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C051C" w14:textId="433F4AC6" w:rsidR="00F65D25" w:rsidRDefault="00F65D25" w:rsidP="00F65D25">
      <w:pPr>
        <w:jc w:val="both"/>
      </w:pPr>
      <w:r>
        <w:t>Módulo 1: Introducción al pensamiento sistémico</w:t>
      </w:r>
    </w:p>
    <w:p w14:paraId="03E1D6EF" w14:textId="79095477" w:rsidR="00F65D25" w:rsidRDefault="00F65D25" w:rsidP="00F65D25">
      <w:pPr>
        <w:jc w:val="both"/>
      </w:pPr>
      <w:r>
        <w:t>CLASE 1. Transcripción audio a texto.</w:t>
      </w:r>
    </w:p>
    <w:p w14:paraId="4BCCF703" w14:textId="77777777" w:rsidR="00F65D25" w:rsidRDefault="00F65D25" w:rsidP="00F65D25">
      <w:pPr>
        <w:jc w:val="both"/>
      </w:pPr>
      <w:r>
        <w:t>La calidad de las máquinas, su estado de mantención y el programa de mantención permiten darnos cuenta de que, a lo mejor, no existe un programa bien diseñado o que no está funcionando adecuadamente. Eso genera fallas de máquina y, con ello, una baja calidad. Pero también puede haber un tema de clima organizacional. A lo mejor una persona se enoja con otra porque se pelearon por algo particular, y eso también podría estar afectando la calidad. Sin embargo, puede ser un factor tan indirecto que lo dejamos de lado.</w:t>
      </w:r>
    </w:p>
    <w:p w14:paraId="112D00E4" w14:textId="77777777" w:rsidR="00F65D25" w:rsidRDefault="00F65D25" w:rsidP="00F65D25">
      <w:pPr>
        <w:jc w:val="both"/>
      </w:pPr>
      <w:r>
        <w:t xml:space="preserve">Entonces, hay una serie de cosas que nosotros observamos e incorporamos, y otras que filtramos. El observador, representado metafóricamente con un prisma, cumple justamente ese rol. Así como un prisma descompone la luz, el observador filtra la realidad. El problema o la realidad está ahí, pero el observador se interpone y, a partir de eso, algunas cosas quedan en el modelo y otras se descartan. Lo que el observador selecciona de esa realidad queda incorporado en el modelo, y por lo tanto ahí ya pueden usarse las herramientas propias de la naturaleza del problema. </w:t>
      </w:r>
    </w:p>
    <w:p w14:paraId="0687D34B" w14:textId="77777777" w:rsidR="00F65D25" w:rsidRDefault="00F65D25" w:rsidP="00F65D25">
      <w:pPr>
        <w:jc w:val="both"/>
      </w:pPr>
      <w:r>
        <w:t xml:space="preserve">Escuela de </w:t>
      </w:r>
      <w:proofErr w:type="spellStart"/>
      <w:r>
        <w:t>Ingeniería</w:t>
      </w:r>
      <w:proofErr w:type="spellEnd"/>
      <w:r>
        <w:t xml:space="preserve"> </w:t>
      </w:r>
      <w:proofErr w:type="spellStart"/>
      <w:r>
        <w:t>Industri</w:t>
      </w:r>
      <w:proofErr w:type="spellEnd"/>
      <w:r>
        <w:t>…</w:t>
      </w:r>
    </w:p>
    <w:p w14:paraId="23C19B05" w14:textId="77777777" w:rsidR="00F65D25" w:rsidRDefault="00F65D25" w:rsidP="00F65D25">
      <w:pPr>
        <w:jc w:val="both"/>
      </w:pPr>
      <w:r>
        <w:t>Pero hay otra cosa importante: existen elementos que el observador no percibe. No los percibe porque no los conoce, no forman parte de su formación ni de su experiencia. Por eso el observador, el profesional, no los incluye como parte del modelo. Por ejemplo, puede haber un problema de clima en una institución y resultar que se debe a que un jefe y un subordinado son amigos, juegan fútbol juntos todos los fines de semana y ese subordinado se siente con autoridad sobre otro. Si no sabemos eso, no lo incorporamos dentro de las variables del problema. Entonces podemos inventar muchas cosas y la solución no la vamos a encontrar.</w:t>
      </w:r>
    </w:p>
    <w:p w14:paraId="5564E030" w14:textId="77777777" w:rsidR="00F65D25" w:rsidRDefault="00F65D25" w:rsidP="00F65D25">
      <w:pPr>
        <w:jc w:val="both"/>
      </w:pPr>
      <w:r>
        <w:t xml:space="preserve">Lo mismo puede ocurrir si tenemos que resolver un tema organizacional y no tenemos conocimientos financieros. A lo mejor hacemos cambios en la organización y, aun así, esta fracasa o quiebra porque no incorporamos variables financieras simplemente porque no las conocemos. Entonces hay que tener cuidado con este rol del observador, porque la realidad no nos dicta enunciados. La realidad nos presenta situaciones, y la construcción que nosotros hagamos depende de lo que percibimos. Podemos seleccionar qué cosas incorporar y qué cosas no, pero si dejamos fuera elementos relevantes, ya sea porque no los percibimos o porque decidimos excluirlos, entonces la solución va a ser débil. </w:t>
      </w:r>
    </w:p>
    <w:p w14:paraId="19F97552" w14:textId="77777777" w:rsidR="00F65D25" w:rsidRDefault="00F65D25" w:rsidP="00F65D25">
      <w:pPr>
        <w:jc w:val="both"/>
      </w:pPr>
      <w:r>
        <w:t xml:space="preserve">Escuela de </w:t>
      </w:r>
      <w:proofErr w:type="spellStart"/>
      <w:r>
        <w:t>Ingeniería</w:t>
      </w:r>
      <w:proofErr w:type="spellEnd"/>
      <w:r>
        <w:t xml:space="preserve"> </w:t>
      </w:r>
      <w:proofErr w:type="spellStart"/>
      <w:r>
        <w:t>Industri</w:t>
      </w:r>
      <w:proofErr w:type="spellEnd"/>
      <w:r>
        <w:t>…</w:t>
      </w:r>
    </w:p>
    <w:p w14:paraId="12168323" w14:textId="77777777" w:rsidR="00F65D25" w:rsidRDefault="00F65D25" w:rsidP="00F65D25">
      <w:pPr>
        <w:jc w:val="both"/>
      </w:pPr>
      <w:r>
        <w:lastRenderedPageBreak/>
        <w:t xml:space="preserve">Eso es lo que ha pasado en muchas situaciones reales. Por ejemplo, se puede construir un edificio sin estudiar bien la mecánica de suelo ni entender correctamente las condiciones del terreno, y después la estructura falla. Otro ejemplo es el puente de Tacoma </w:t>
      </w:r>
      <w:proofErr w:type="spellStart"/>
      <w:r>
        <w:t>Narrows</w:t>
      </w:r>
      <w:proofErr w:type="spellEnd"/>
      <w:r>
        <w:t xml:space="preserve">, en Estados Unidos. Fue un caso famoso de un puente colgante que empezó a oscilar con el viento hasta entrar en resonancia y finalmente colapsó. Ahí hubo ingenieros que no vieron que el viento podía ser un problema. No lo consideraron como un factor relevante para el diseño. También se mencionó el caso del sistema de transporte en Santiago: se trató de implementar un sistema unificado y coordinado, pero aparecieron muchos problemas que no se habían visto, como buses articulados que no podían pasar por ciertos pasos bajo nivel. Otro caso fue el de una </w:t>
      </w:r>
      <w:proofErr w:type="spellStart"/>
      <w:r>
        <w:t>multitienda</w:t>
      </w:r>
      <w:proofErr w:type="spellEnd"/>
      <w:r>
        <w:t xml:space="preserve"> que implementó ventas a crédito para aumentar sus ventas. La medida parecía buena, pero la gente empezó a endeudarse, la empresa no obtuvo los pagos oportunos y terminó quebrando. En todos esos casos hubo cosas que no se vieron. Y si uno pregunta por qué no se vieron, la respuesta suele ser simple: no se les ocurrió. Ese es precisamente el riesgo que tenemos como profesionales. </w:t>
      </w:r>
    </w:p>
    <w:p w14:paraId="04B19FF9" w14:textId="77777777" w:rsidR="00F65D25" w:rsidRDefault="00F65D25" w:rsidP="00F65D25">
      <w:pPr>
        <w:jc w:val="both"/>
      </w:pPr>
      <w:r>
        <w:t xml:space="preserve">Escuela de </w:t>
      </w:r>
      <w:proofErr w:type="spellStart"/>
      <w:r>
        <w:t>Ingeniería</w:t>
      </w:r>
      <w:proofErr w:type="spellEnd"/>
      <w:r>
        <w:t xml:space="preserve"> </w:t>
      </w:r>
      <w:proofErr w:type="spellStart"/>
      <w:r>
        <w:t>Industri</w:t>
      </w:r>
      <w:proofErr w:type="spellEnd"/>
      <w:r>
        <w:t>…</w:t>
      </w:r>
    </w:p>
    <w:p w14:paraId="2D52C729" w14:textId="77777777" w:rsidR="00F65D25" w:rsidRDefault="00F65D25" w:rsidP="00F65D25">
      <w:pPr>
        <w:jc w:val="both"/>
      </w:pPr>
      <w:r>
        <w:t>Por eso es importante entender cómo comprendemos la realidad y por eso este curso se introduce primero en esta problemática epistemológica.</w:t>
      </w:r>
    </w:p>
    <w:p w14:paraId="5BAF301B" w14:textId="77777777" w:rsidR="00F65D25" w:rsidRDefault="00F65D25" w:rsidP="00F65D25">
      <w:pPr>
        <w:jc w:val="both"/>
      </w:pPr>
      <w:r>
        <w:t xml:space="preserve">Después se realizó un ejercicio: imaginar que éramos extraterrestres que visitaban la Tierra. El líder del grupo enviaba a los demás a observar una fotografía y luego debían convencerlo de que aquello había sido creado por seres inteligentes. Algunos mencionaron como evidencia la geometría, las formas rectangulares y curvas, la organización, la planificación, las construcciones, los edificios, la mezcla de materiales y también la presencia de árboles sembrados como parte de una dimensión ambiental. Otros hablaron de caminos o huellas en el suelo que sugerían tránsito organizado. Sin embargo, el profesor fue mostrando que muchas de esas interpretaciones dependen de nuestra experiencia previa como seres humanos. Nosotros no somos realmente extraterrestres: toda nuestra experiencia se ha formado como seres humanos, y por eso cuando vemos ciertos rastros los interpretamos como caminos, huellas de tránsito, construcciones, viviendas, etc. Si fuéramos realmente seres de otro mundo, tal vez no tendríamos esas categorías ni esa experiencia previa, y miraríamos la misma fotografía de otra forma. </w:t>
      </w:r>
    </w:p>
    <w:p w14:paraId="6AD56F32" w14:textId="77777777" w:rsidR="00F65D25" w:rsidRDefault="00F65D25" w:rsidP="00F65D25">
      <w:pPr>
        <w:jc w:val="both"/>
      </w:pPr>
      <w:r>
        <w:t xml:space="preserve">Escuela de </w:t>
      </w:r>
      <w:proofErr w:type="spellStart"/>
      <w:r>
        <w:t>Ingeniería</w:t>
      </w:r>
      <w:proofErr w:type="spellEnd"/>
      <w:r>
        <w:t xml:space="preserve"> </w:t>
      </w:r>
      <w:proofErr w:type="spellStart"/>
      <w:r>
        <w:t>Industri</w:t>
      </w:r>
      <w:proofErr w:type="spellEnd"/>
      <w:r>
        <w:t>…</w:t>
      </w:r>
    </w:p>
    <w:p w14:paraId="1917C6E1" w14:textId="77777777" w:rsidR="00F65D25" w:rsidRDefault="00F65D25" w:rsidP="00F65D25">
      <w:pPr>
        <w:jc w:val="both"/>
      </w:pPr>
      <w:r>
        <w:t xml:space="preserve">La conclusión fue que nosotros miramos desde nuestras experiencias previas. Hemos aprendido a distinguir ciertas cosas, y apreciamos el mundo desde esas distinciones. Pero esas distinciones no son todas las posibles ni necesariamente todas las </w:t>
      </w:r>
      <w:r>
        <w:lastRenderedPageBreak/>
        <w:t xml:space="preserve">relevantes. Por lo tanto, vemos desde nuestros paradigmas y desde nuestra parcialidad. Cuando enfrentamos un problema real, distinguimos lo que hemos aprendido a mirar, pero puede haber cosas que queden fuera. Entonces surge la pregunta: ¿cómo minimizamos ese riesgo? Una respuesta importante es el trabajo en equipo, la incorporación de distintas perspectivas y de personas con experiencias diferentes. Nunca vamos a aprenderlo todo, pero sí podemos ampliar la mirada mediante otras perspectivas. La primera conclusión, entonces, es que distinguimos a partir de nuestra experiencia, y por eso vale la pena preocuparse del problema epistemológico, aunque no seamos epistemólogos sino ingenieros. </w:t>
      </w:r>
    </w:p>
    <w:p w14:paraId="40356700" w14:textId="77777777" w:rsidR="00F65D25" w:rsidRDefault="00F65D25" w:rsidP="00F65D25">
      <w:pPr>
        <w:jc w:val="both"/>
      </w:pPr>
      <w:r>
        <w:t xml:space="preserve">Escuela de </w:t>
      </w:r>
      <w:proofErr w:type="spellStart"/>
      <w:r>
        <w:t>Ingeniería</w:t>
      </w:r>
      <w:proofErr w:type="spellEnd"/>
      <w:r>
        <w:t xml:space="preserve"> </w:t>
      </w:r>
      <w:proofErr w:type="spellStart"/>
      <w:r>
        <w:t>Industri</w:t>
      </w:r>
      <w:proofErr w:type="spellEnd"/>
      <w:r>
        <w:t>…</w:t>
      </w:r>
    </w:p>
    <w:p w14:paraId="5BBD4CDB" w14:textId="77777777" w:rsidR="00F65D25" w:rsidRDefault="00F65D25" w:rsidP="00F65D25">
      <w:pPr>
        <w:jc w:val="both"/>
      </w:pPr>
      <w:r>
        <w:t xml:space="preserve">Luego se presentó una imagen con cuadrados o sectores que parecían diferentes por efecto del contexto y la sombra. A simple vista, algunos parecían distintos, pero al tapar partes de la imagen se hacía evidente que en realidad eran iguales. Con esto se mostró que el contexto cambia nuestra percepción. No solo interpretamos desde nuestra experiencia, sino que además somos seres biológicos con un sistema sensorial y nervioso que puede hacernos percibir cosas de manera equivocada. Se mencionaron también audios ambiguos de internet, en los que dependiendo de la palabra escrita uno escucha una cosa u otra. Todo esto muestra que la percepción no es neutral. Incluso las emociones afectan nuestra percepción. Si estamos enojados o en medio de un conflicto, podemos interpretar lo que el otro dice como una agresión, aunque objetivamente no lo sea. Es decir, también filtramos la realidad desde nuestras emociones. </w:t>
      </w:r>
    </w:p>
    <w:p w14:paraId="083A4FF1" w14:textId="77777777" w:rsidR="00F65D25" w:rsidRDefault="00F65D25" w:rsidP="00F65D25">
      <w:pPr>
        <w:jc w:val="both"/>
      </w:pPr>
      <w:r>
        <w:t xml:space="preserve">Escuela de </w:t>
      </w:r>
      <w:proofErr w:type="spellStart"/>
      <w:r>
        <w:t>Ingeniería</w:t>
      </w:r>
      <w:proofErr w:type="spellEnd"/>
      <w:r>
        <w:t xml:space="preserve"> </w:t>
      </w:r>
      <w:proofErr w:type="spellStart"/>
      <w:r>
        <w:t>Industri</w:t>
      </w:r>
      <w:proofErr w:type="spellEnd"/>
      <w:r>
        <w:t>…</w:t>
      </w:r>
    </w:p>
    <w:p w14:paraId="401996FC" w14:textId="77777777" w:rsidR="00F65D25" w:rsidRDefault="00F65D25" w:rsidP="00F65D25">
      <w:pPr>
        <w:jc w:val="both"/>
      </w:pPr>
      <w:r>
        <w:t xml:space="preserve">A partir de ello se planteó otra reflexión: si nuestra distinción depende de nuestra experiencia, de nuestro contexto, de nuestra biología e incluso de nuestras emociones, entonces ¿cómo comprendemos correctamente la realidad? En ingeniería y en doctorado usamos herramientas avanzadas, matemáticas y sofisticadas para proponer soluciones innovadoras. Pero si el problema fue mal entendido desde el comienzo, la solución no sirve. En la formación universitaria muchas veces se entrena sobre todo la herramienta, porque el profesor ya filtró la realidad y presentó un enunciado. Entonces el trabajo del estudiante consiste en traducir ese texto a un modelo matemático o a otro tipo de modelo y después aplicar las herramientas de la disciplina. Pero la primera parte, la de comprender la realidad antes de modelar, se ejercita muy poco. Muchas veces solo aparece en prácticas, proyectos finales o trabajos de título. Por eso esta primera parte del curso busca reflexionar sobre cómo entender la realidad y cuáles son los riesgos que enfrentamos al hacerlo. </w:t>
      </w:r>
    </w:p>
    <w:p w14:paraId="30C2117F" w14:textId="77777777" w:rsidR="00F65D25" w:rsidRDefault="00F65D25" w:rsidP="00F65D25">
      <w:pPr>
        <w:jc w:val="both"/>
      </w:pPr>
      <w:r>
        <w:lastRenderedPageBreak/>
        <w:t xml:space="preserve">Escuela de </w:t>
      </w:r>
      <w:proofErr w:type="spellStart"/>
      <w:r>
        <w:t>Ingeniería</w:t>
      </w:r>
      <w:proofErr w:type="spellEnd"/>
      <w:r>
        <w:t xml:space="preserve"> </w:t>
      </w:r>
      <w:proofErr w:type="spellStart"/>
      <w:r>
        <w:t>Industri</w:t>
      </w:r>
      <w:proofErr w:type="spellEnd"/>
      <w:r>
        <w:t>…</w:t>
      </w:r>
    </w:p>
    <w:p w14:paraId="202607B6" w14:textId="77777777" w:rsidR="00F65D25" w:rsidRDefault="00F65D25" w:rsidP="00F65D25">
      <w:pPr>
        <w:jc w:val="both"/>
      </w:pPr>
      <w:r>
        <w:t>Después se pasó a la pregunta: ¿qué es el conocimiento? Se presentaron cuatro ejemplos:</w:t>
      </w:r>
    </w:p>
    <w:p w14:paraId="6E028B09" w14:textId="77777777" w:rsidR="00F65D25" w:rsidRDefault="00F65D25" w:rsidP="00F65D25">
      <w:pPr>
        <w:jc w:val="both"/>
      </w:pPr>
      <w:r>
        <w:t>las brujas son responsables de las pestes medievales;</w:t>
      </w:r>
    </w:p>
    <w:p w14:paraId="729CC1C4" w14:textId="77777777" w:rsidR="00F65D25" w:rsidRDefault="00F65D25" w:rsidP="00F65D25">
      <w:pPr>
        <w:jc w:val="both"/>
      </w:pPr>
      <w:r>
        <w:t>Cristóbal Colón descubrió que la Tierra no es plana;</w:t>
      </w:r>
    </w:p>
    <w:p w14:paraId="02C272D2" w14:textId="77777777" w:rsidR="00F65D25" w:rsidRDefault="00F65D25" w:rsidP="00F65D25">
      <w:pPr>
        <w:jc w:val="both"/>
      </w:pPr>
      <w:r>
        <w:t>distancia es igual a velocidad por tiempo;</w:t>
      </w:r>
    </w:p>
    <w:p w14:paraId="78BB8414" w14:textId="77777777" w:rsidR="00F65D25" w:rsidRDefault="00F65D25" w:rsidP="00F65D25">
      <w:pPr>
        <w:jc w:val="both"/>
      </w:pPr>
      <w:r>
        <w:t xml:space="preserve">el Viejito </w:t>
      </w:r>
      <w:proofErr w:type="spellStart"/>
      <w:r>
        <w:t>Pascuero</w:t>
      </w:r>
      <w:proofErr w:type="spellEnd"/>
      <w:r>
        <w:t xml:space="preserve"> trae regalos a los niños que se portan bien.</w:t>
      </w:r>
    </w:p>
    <w:p w14:paraId="4CC6F066" w14:textId="77777777" w:rsidR="00F65D25" w:rsidRDefault="00F65D25" w:rsidP="00F65D25">
      <w:pPr>
        <w:jc w:val="both"/>
      </w:pPr>
      <w:r>
        <w:t xml:space="preserve">A partir de esto se discutió cuáles de esas afirmaciones podían considerarse conocimiento. Surgieron opiniones distintas. Algunos defendieron que “distancia es igual a velocidad por tiempo” es conocimiento porque se basa en la lógica y en una descripción matemática. Pero también apareció la idea de que, en cierto sentido, todas esas afirmaciones pueden ser conocimientos si se entiende por conocimiento aquello que una persona o una sociedad sabe, cree y utiliza para conducirse en el mundo. Es decir, el conocimiento no siempre es verdadero. Puede ser falso, pero igualmente cumplir una función dentro de un contexto. Por ejemplo, pensar que las brujas provocan una peste puede ofrecer una explicación tranquilizadora frente a un fenómeno desconocido. Del mismo modo, la figura del Viejito </w:t>
      </w:r>
      <w:proofErr w:type="spellStart"/>
      <w:r>
        <w:t>Pascuero</w:t>
      </w:r>
      <w:proofErr w:type="spellEnd"/>
      <w:r>
        <w:t xml:space="preserve"> puede funcionar dentro de cierto contexto familiar o educativo. </w:t>
      </w:r>
    </w:p>
    <w:p w14:paraId="07015080" w14:textId="77777777" w:rsidR="00F65D25" w:rsidRDefault="00F65D25" w:rsidP="00F65D25">
      <w:pPr>
        <w:jc w:val="both"/>
      </w:pPr>
      <w:r>
        <w:t xml:space="preserve">Escuela de </w:t>
      </w:r>
      <w:proofErr w:type="spellStart"/>
      <w:r>
        <w:t>Ingeniería</w:t>
      </w:r>
      <w:proofErr w:type="spellEnd"/>
      <w:r>
        <w:t xml:space="preserve"> </w:t>
      </w:r>
      <w:proofErr w:type="spellStart"/>
      <w:r>
        <w:t>Industri</w:t>
      </w:r>
      <w:proofErr w:type="spellEnd"/>
      <w:r>
        <w:t>…</w:t>
      </w:r>
    </w:p>
    <w:p w14:paraId="5879F100" w14:textId="77777777" w:rsidR="00F65D25" w:rsidRDefault="00F65D25" w:rsidP="00F65D25">
      <w:pPr>
        <w:jc w:val="both"/>
      </w:pPr>
      <w:r>
        <w:t xml:space="preserve">Se mencionó también una escena de Monty Python and </w:t>
      </w:r>
      <w:proofErr w:type="spellStart"/>
      <w:r>
        <w:t>the</w:t>
      </w:r>
      <w:proofErr w:type="spellEnd"/>
      <w:r>
        <w:t xml:space="preserve"> </w:t>
      </w:r>
      <w:proofErr w:type="spellStart"/>
      <w:r>
        <w:t>Holy</w:t>
      </w:r>
      <w:proofErr w:type="spellEnd"/>
      <w:r>
        <w:t xml:space="preserve"> </w:t>
      </w:r>
      <w:proofErr w:type="spellStart"/>
      <w:r>
        <w:t>Grail</w:t>
      </w:r>
      <w:proofErr w:type="spellEnd"/>
      <w:r>
        <w:t xml:space="preserve">, en la que se sigue un razonamiento absurdo para condenar a una bruja. Con eso se reforzó la idea de que puede haber razonamientos completos y socialmente compartidos que, sin embargo, sean falsos. Luego el profesor afirmó que todos esos ejemplos eran conocimientos, pero incorrectos. La bruja no era realmente la causa de las pestes medievales. Cristóbal Colón no descubrió que la Tierra no era plana; esa idea ya existía desde mucho antes. Y la fórmula “distancia igual a velocidad por tiempo” funciona en ciertos contextos, pero no en todos, por ejemplo no explica adecuadamente fenómenos cercanos a la velocidad de la luz. Entonces el conocimiento puede ser entendido como aquello que una persona o una sociedad sabe y usa para orientarse, aunque después descubra que la realidad es distinta. </w:t>
      </w:r>
    </w:p>
    <w:p w14:paraId="591F772C" w14:textId="77777777" w:rsidR="00F65D25" w:rsidRDefault="00F65D25" w:rsidP="00F65D25">
      <w:pPr>
        <w:jc w:val="both"/>
      </w:pPr>
      <w:r>
        <w:t xml:space="preserve">Escuela de </w:t>
      </w:r>
      <w:proofErr w:type="spellStart"/>
      <w:r>
        <w:t>Ingeniería</w:t>
      </w:r>
      <w:proofErr w:type="spellEnd"/>
      <w:r>
        <w:t xml:space="preserve"> </w:t>
      </w:r>
      <w:proofErr w:type="spellStart"/>
      <w:r>
        <w:t>Industri</w:t>
      </w:r>
      <w:proofErr w:type="spellEnd"/>
      <w:r>
        <w:t>…</w:t>
      </w:r>
    </w:p>
    <w:p w14:paraId="272BBB96" w14:textId="77777777" w:rsidR="00F65D25" w:rsidRDefault="00F65D25" w:rsidP="00F65D25">
      <w:pPr>
        <w:jc w:val="both"/>
      </w:pPr>
      <w:r>
        <w:t xml:space="preserve">Más adelante se retomó una imagen bíblica, asociada al pecado original. La interpretación propuesta fue que el pecado original no era simplemente “comer la </w:t>
      </w:r>
      <w:r>
        <w:lastRenderedPageBreak/>
        <w:t xml:space="preserve">manzana”, sino la soberbia: creer que uno puede distinguir de manera absoluta el bien y el mal, lo verdadero y lo falso. Pero justamente ya se había mostrado que los seres humanos pueden equivocarse en su percepción. Por eso, en el ejercicio profesional, la soberbia consiste en pensar que uno tiene la verdad y que no se equivoca. Frente a ello, se subrayó la importancia de acudir a otras fuentes, consultar a otros y comparar perspectivas. No podemos afirmar con certeza absoluta que no nos vamos a equivocar, porque siempre estamos sujetos a error. </w:t>
      </w:r>
    </w:p>
    <w:p w14:paraId="53C832D9" w14:textId="77777777" w:rsidR="00F65D25" w:rsidRDefault="00F65D25" w:rsidP="00F65D25">
      <w:pPr>
        <w:jc w:val="both"/>
      </w:pPr>
      <w:r>
        <w:t xml:space="preserve">Escuela de </w:t>
      </w:r>
      <w:proofErr w:type="spellStart"/>
      <w:r>
        <w:t>Ingeniería</w:t>
      </w:r>
      <w:proofErr w:type="spellEnd"/>
      <w:r>
        <w:t xml:space="preserve"> </w:t>
      </w:r>
      <w:proofErr w:type="spellStart"/>
      <w:r>
        <w:t>Industri</w:t>
      </w:r>
      <w:proofErr w:type="spellEnd"/>
      <w:r>
        <w:t>…</w:t>
      </w:r>
    </w:p>
    <w:p w14:paraId="42538201" w14:textId="77777777" w:rsidR="00F65D25" w:rsidRDefault="00F65D25" w:rsidP="00F65D25">
      <w:pPr>
        <w:jc w:val="both"/>
      </w:pPr>
      <w:r>
        <w:t xml:space="preserve">Finalmente, se introdujo el tema de los distintos tipos de verdad. Se mencionó una definición clásica, atribuida a Santo Tomás de Aquino: la verdad es la adecuación entre la cosa y el pensamiento. Es decir, si lo que pienso es coherente con la realidad, entonces eso sería verdad. Sin embargo, se aclaró que esta definición no dice cómo llegar a esa adecuación, solo la describe. Luego se distinguieron varias formas de verdad. Una es la verdad matemática, entendida como demostración: dentro de un sistema de axiomas y reglas, las conclusiones pueden ser sólidas e irrefutables. Pero el mundo no es simplemente matemática. También se habló de la verdad como revelación, vinculada etimológicamente a la idea de quitar velos. Se explicó el caso de Calipso, “la que oculta”, y se propuso que el trabajo científico consiste justamente en ir quitando velos a la realidad, paso a paso, revelando nuevas dimensiones y corrigiendo lo que antes creíamos saber. En ese sentido, la ciencia avanza iterativamente: descubre algo, corrige, vuelve a mirar y revela mejor el fenómeno. También se mencionó la palabra “Apocalipsis” en su sentido etimológico de revelación, no simplemente de destrucción. Y, por último, se habló de la verdad como juicio, propia del derecho, donde es el juez quien sanciona lo que se considera verdadero. Pero en esta asignatura, la verdad que más interesa es la de la ciencia: aquella que se va construyendo al ir revelando la realidad gradualmente. </w:t>
      </w:r>
    </w:p>
    <w:p w14:paraId="18AF2BAB" w14:textId="77777777" w:rsidR="00F65D25" w:rsidRDefault="00F65D25" w:rsidP="00F65D25">
      <w:pPr>
        <w:jc w:val="both"/>
      </w:pPr>
      <w:r>
        <w:t xml:space="preserve">Escuela de </w:t>
      </w:r>
      <w:proofErr w:type="spellStart"/>
      <w:r>
        <w:t>Ingeniería</w:t>
      </w:r>
      <w:proofErr w:type="spellEnd"/>
      <w:r>
        <w:t xml:space="preserve"> </w:t>
      </w:r>
      <w:proofErr w:type="spellStart"/>
      <w:r>
        <w:t>Industri</w:t>
      </w:r>
      <w:proofErr w:type="spellEnd"/>
      <w:r>
        <w:t>…</w:t>
      </w:r>
    </w:p>
    <w:p w14:paraId="5B00A826" w14:textId="132B07A8" w:rsidR="00C20516" w:rsidRDefault="00F65D25" w:rsidP="00F65D25">
      <w:pPr>
        <w:jc w:val="both"/>
      </w:pPr>
      <w:r>
        <w:t>La clase cerró anunciando que en la siguiente sesión se continuaría esta sección con una revisión rápida de distintos pensadores, para comprender cómo se hacía ciencia antes de la revolución científica, especialmente en el marco aristotélico, y luego comparar esa visión con la ciencia galileana y el método científico, entendiendo sus diferencias y las razones por las cuales una aproximación reemplazó a la otra.</w:t>
      </w:r>
    </w:p>
    <w:sectPr w:rsidR="00C2051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1"/>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D25"/>
    <w:rsid w:val="00245780"/>
    <w:rsid w:val="002507FD"/>
    <w:rsid w:val="002963E9"/>
    <w:rsid w:val="002B0127"/>
    <w:rsid w:val="00646DAF"/>
    <w:rsid w:val="006810B2"/>
    <w:rsid w:val="006A3D47"/>
    <w:rsid w:val="006D3387"/>
    <w:rsid w:val="00730063"/>
    <w:rsid w:val="0073095E"/>
    <w:rsid w:val="00841B39"/>
    <w:rsid w:val="008A53C9"/>
    <w:rsid w:val="0097297C"/>
    <w:rsid w:val="00A76692"/>
    <w:rsid w:val="00C0769A"/>
    <w:rsid w:val="00C20516"/>
    <w:rsid w:val="00F349E2"/>
    <w:rsid w:val="00F65D25"/>
    <w:rsid w:val="00FD7436"/>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decimalSymbol w:val=","/>
  <w:listSeparator w:val=";"/>
  <w14:docId w14:val="22C9A323"/>
  <w15:chartTrackingRefBased/>
  <w15:docId w15:val="{56C20F75-8617-C04C-935C-D430ABD9D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65D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65D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65D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65D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65D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65D2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5D2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5D2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5D2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5D2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65D2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65D2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65D2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65D2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65D2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65D2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65D2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65D25"/>
    <w:rPr>
      <w:rFonts w:eastAsiaTheme="majorEastAsia" w:cstheme="majorBidi"/>
      <w:color w:val="272727" w:themeColor="text1" w:themeTint="D8"/>
    </w:rPr>
  </w:style>
  <w:style w:type="paragraph" w:styleId="Ttulo">
    <w:name w:val="Title"/>
    <w:basedOn w:val="Normal"/>
    <w:next w:val="Normal"/>
    <w:link w:val="TtuloCar"/>
    <w:uiPriority w:val="10"/>
    <w:qFormat/>
    <w:rsid w:val="00F65D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5D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65D2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5D2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65D25"/>
    <w:pPr>
      <w:spacing w:before="160"/>
      <w:jc w:val="center"/>
    </w:pPr>
    <w:rPr>
      <w:i/>
      <w:iCs/>
      <w:color w:val="404040" w:themeColor="text1" w:themeTint="BF"/>
    </w:rPr>
  </w:style>
  <w:style w:type="character" w:customStyle="1" w:styleId="CitaCar">
    <w:name w:val="Cita Car"/>
    <w:basedOn w:val="Fuentedeprrafopredeter"/>
    <w:link w:val="Cita"/>
    <w:uiPriority w:val="29"/>
    <w:rsid w:val="00F65D25"/>
    <w:rPr>
      <w:i/>
      <w:iCs/>
      <w:color w:val="404040" w:themeColor="text1" w:themeTint="BF"/>
    </w:rPr>
  </w:style>
  <w:style w:type="paragraph" w:styleId="Prrafodelista">
    <w:name w:val="List Paragraph"/>
    <w:basedOn w:val="Normal"/>
    <w:uiPriority w:val="34"/>
    <w:qFormat/>
    <w:rsid w:val="00F65D25"/>
    <w:pPr>
      <w:ind w:left="720"/>
      <w:contextualSpacing/>
    </w:pPr>
  </w:style>
  <w:style w:type="character" w:styleId="nfasisintenso">
    <w:name w:val="Intense Emphasis"/>
    <w:basedOn w:val="Fuentedeprrafopredeter"/>
    <w:uiPriority w:val="21"/>
    <w:qFormat/>
    <w:rsid w:val="00F65D25"/>
    <w:rPr>
      <w:i/>
      <w:iCs/>
      <w:color w:val="0F4761" w:themeColor="accent1" w:themeShade="BF"/>
    </w:rPr>
  </w:style>
  <w:style w:type="paragraph" w:styleId="Citadestacada">
    <w:name w:val="Intense Quote"/>
    <w:basedOn w:val="Normal"/>
    <w:next w:val="Normal"/>
    <w:link w:val="CitadestacadaCar"/>
    <w:uiPriority w:val="30"/>
    <w:qFormat/>
    <w:rsid w:val="00F65D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65D25"/>
    <w:rPr>
      <w:i/>
      <w:iCs/>
      <w:color w:val="0F4761" w:themeColor="accent1" w:themeShade="BF"/>
    </w:rPr>
  </w:style>
  <w:style w:type="character" w:styleId="Referenciaintensa">
    <w:name w:val="Intense Reference"/>
    <w:basedOn w:val="Fuentedeprrafopredeter"/>
    <w:uiPriority w:val="32"/>
    <w:qFormat/>
    <w:rsid w:val="00F65D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1978</Words>
  <Characters>10883</Characters>
  <Application>Microsoft Office Word</Application>
  <DocSecurity>0</DocSecurity>
  <Lines>90</Lines>
  <Paragraphs>25</Paragraphs>
  <ScaleCrop>false</ScaleCrop>
  <Company/>
  <LinksUpToDate>false</LinksUpToDate>
  <CharactersWithSpaces>12836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Martín Miguel Jurado Camacho</dc:creator>
  <cp:keywords/>
  <dc:description/>
  <cp:lastModifiedBy>Martín Miguel Jurado Camacho</cp:lastModifiedBy>
  <cp:revision>1</cp:revision>
  <dcterms:created xsi:type="dcterms:W3CDTF">2026-03-10T15:15:00Z</dcterms:created>
  <dcterms:modified xsi:type="dcterms:W3CDTF">2026-03-10T15:19:00Z</dcterms:modified>
</cp:coreProperties>
</file>