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50B65" w14:textId="50E922C9" w:rsidR="006220AA" w:rsidRDefault="006220AA" w:rsidP="006220A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Guía</w:t>
      </w:r>
    </w:p>
    <w:p w14:paraId="2F5B1669" w14:textId="5FCE99F4" w:rsidR="00662E85" w:rsidRPr="00662E85" w:rsidRDefault="00662E85" w:rsidP="00662E8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Definición de variables. </w:t>
      </w:r>
      <w:r>
        <w:rPr>
          <w:rFonts w:ascii="Arial" w:hAnsi="Arial" w:cs="Arial"/>
          <w:sz w:val="24"/>
          <w:szCs w:val="24"/>
        </w:rPr>
        <w:t xml:space="preserve">Para definir funciones usaremos, </w:t>
      </w:r>
      <w:proofErr w:type="spellStart"/>
      <w:r w:rsidRPr="00187A9A">
        <w:rPr>
          <w:rFonts w:ascii="Arial" w:hAnsi="Arial" w:cs="Arial"/>
          <w:b/>
          <w:bCs/>
          <w:i/>
          <w:iCs/>
          <w:sz w:val="24"/>
          <w:szCs w:val="24"/>
        </w:rPr>
        <w:t>snake</w:t>
      </w:r>
      <w:r w:rsidR="00F1527B" w:rsidRPr="00187A9A">
        <w:rPr>
          <w:rFonts w:ascii="Arial" w:hAnsi="Arial" w:cs="Arial"/>
          <w:b/>
          <w:bCs/>
          <w:i/>
          <w:iCs/>
          <w:sz w:val="24"/>
          <w:szCs w:val="24"/>
        </w:rPr>
        <w:t>_</w:t>
      </w:r>
      <w:r w:rsidRPr="00187A9A">
        <w:rPr>
          <w:rFonts w:ascii="Arial" w:hAnsi="Arial" w:cs="Arial"/>
          <w:b/>
          <w:bCs/>
          <w:i/>
          <w:iCs/>
          <w:sz w:val="24"/>
          <w:szCs w:val="24"/>
        </w:rPr>
        <w:t>case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snake</w:t>
      </w:r>
      <w:proofErr w:type="spellEnd"/>
      <w:r>
        <w:rPr>
          <w:rFonts w:ascii="Arial" w:hAnsi="Arial" w:cs="Arial"/>
          <w:sz w:val="24"/>
          <w:szCs w:val="24"/>
        </w:rPr>
        <w:t xml:space="preserve"> case es la convención que compone las palabras separadas por un guion bajo (</w:t>
      </w:r>
      <w:proofErr w:type="spellStart"/>
      <w:r>
        <w:rPr>
          <w:rFonts w:ascii="Arial" w:hAnsi="Arial" w:cs="Arial"/>
          <w:sz w:val="24"/>
          <w:szCs w:val="24"/>
        </w:rPr>
        <w:t>underscore</w:t>
      </w:r>
      <w:proofErr w:type="spellEnd"/>
      <w:r>
        <w:rPr>
          <w:rFonts w:ascii="Arial" w:hAnsi="Arial" w:cs="Arial"/>
          <w:sz w:val="24"/>
          <w:szCs w:val="24"/>
        </w:rPr>
        <w:t xml:space="preserve">) en vez de espacios y con la primera letra de cada palabra en minúscula. Por ejemplo, </w:t>
      </w:r>
      <w:proofErr w:type="spellStart"/>
      <w:r>
        <w:rPr>
          <w:rFonts w:ascii="Arial" w:hAnsi="Arial" w:cs="Arial"/>
          <w:sz w:val="24"/>
          <w:szCs w:val="24"/>
        </w:rPr>
        <w:t>mi_primera_variable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la_edad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media_aritmetica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22CDA90" w14:textId="34D58C80" w:rsidR="00662E85" w:rsidRDefault="00662E85" w:rsidP="00662E8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Definición de funciones. </w:t>
      </w:r>
      <w:r>
        <w:rPr>
          <w:rFonts w:ascii="Arial" w:hAnsi="Arial" w:cs="Arial"/>
          <w:sz w:val="24"/>
          <w:szCs w:val="24"/>
        </w:rPr>
        <w:t xml:space="preserve">Para definir funciones usaremos otra convención, en este caso </w:t>
      </w:r>
      <w:proofErr w:type="spellStart"/>
      <w:r w:rsidRPr="00187A9A">
        <w:rPr>
          <w:rFonts w:ascii="Arial" w:hAnsi="Arial" w:cs="Arial"/>
          <w:b/>
          <w:bCs/>
          <w:i/>
          <w:iCs/>
          <w:sz w:val="24"/>
          <w:szCs w:val="24"/>
        </w:rPr>
        <w:t>camel</w:t>
      </w:r>
      <w:r w:rsidR="00F1527B" w:rsidRPr="00187A9A">
        <w:rPr>
          <w:rFonts w:ascii="Arial" w:hAnsi="Arial" w:cs="Arial"/>
          <w:b/>
          <w:bCs/>
          <w:i/>
          <w:iCs/>
          <w:sz w:val="24"/>
          <w:szCs w:val="24"/>
        </w:rPr>
        <w:t>C</w:t>
      </w:r>
      <w:r w:rsidRPr="00187A9A">
        <w:rPr>
          <w:rFonts w:ascii="Arial" w:hAnsi="Arial" w:cs="Arial"/>
          <w:b/>
          <w:bCs/>
          <w:i/>
          <w:iCs/>
          <w:sz w:val="24"/>
          <w:szCs w:val="24"/>
        </w:rPr>
        <w:t>ase</w:t>
      </w:r>
      <w:proofErr w:type="spellEnd"/>
      <w:r>
        <w:rPr>
          <w:rFonts w:ascii="Arial" w:hAnsi="Arial" w:cs="Arial"/>
          <w:sz w:val="24"/>
          <w:szCs w:val="24"/>
        </w:rPr>
        <w:t xml:space="preserve">, que consiste en la unión de dos o más palabras sin espacios entre ellas, pero las diferencian una letra mayúscula inicial a partir de la segunda palabra, por ejemplo, </w:t>
      </w:r>
      <w:proofErr w:type="spellStart"/>
      <w:r>
        <w:rPr>
          <w:rFonts w:ascii="Arial" w:hAnsi="Arial" w:cs="Arial"/>
          <w:sz w:val="24"/>
          <w:szCs w:val="24"/>
        </w:rPr>
        <w:t>miNombreEs</w:t>
      </w:r>
      <w:proofErr w:type="spellEnd"/>
      <w:r w:rsidR="00F1527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1527B">
        <w:rPr>
          <w:rFonts w:ascii="Arial" w:hAnsi="Arial" w:cs="Arial"/>
          <w:sz w:val="24"/>
          <w:szCs w:val="24"/>
        </w:rPr>
        <w:t>funcionAritmetica</w:t>
      </w:r>
      <w:proofErr w:type="spellEnd"/>
      <w:r w:rsidR="00F1527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1527B">
        <w:rPr>
          <w:rFonts w:ascii="Arial" w:hAnsi="Arial" w:cs="Arial"/>
          <w:sz w:val="24"/>
          <w:szCs w:val="24"/>
        </w:rPr>
        <w:t>funcionMenosVida</w:t>
      </w:r>
      <w:proofErr w:type="spellEnd"/>
      <w:r w:rsidR="00F1527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1527B">
        <w:rPr>
          <w:rFonts w:ascii="Arial" w:hAnsi="Arial" w:cs="Arial"/>
          <w:sz w:val="24"/>
          <w:szCs w:val="24"/>
        </w:rPr>
        <w:t>funcionMasVida</w:t>
      </w:r>
      <w:proofErr w:type="spellEnd"/>
      <w:r w:rsidR="00F1527B">
        <w:rPr>
          <w:rFonts w:ascii="Arial" w:hAnsi="Arial" w:cs="Arial"/>
          <w:sz w:val="24"/>
          <w:szCs w:val="24"/>
        </w:rPr>
        <w:t>.</w:t>
      </w:r>
    </w:p>
    <w:p w14:paraId="7F7BD55A" w14:textId="41E906C8" w:rsidR="00187A9A" w:rsidRDefault="00187A9A" w:rsidP="00662E8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Estructura general de la escritura de una función.</w:t>
      </w:r>
    </w:p>
    <w:p w14:paraId="23B5F050" w14:textId="10FEE276" w:rsidR="00187A9A" w:rsidRDefault="00187A9A" w:rsidP="00187A9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187A9A">
        <w:rPr>
          <w:rFonts w:ascii="Arial" w:hAnsi="Arial" w:cs="Arial"/>
          <w:sz w:val="24"/>
          <w:szCs w:val="24"/>
        </w:rPr>
        <w:t>Defincion</w:t>
      </w:r>
      <w:proofErr w:type="spellEnd"/>
      <w:r w:rsidRPr="00187A9A">
        <w:rPr>
          <w:rFonts w:ascii="Arial" w:hAnsi="Arial" w:cs="Arial"/>
          <w:sz w:val="24"/>
          <w:szCs w:val="24"/>
        </w:rPr>
        <w:t xml:space="preserve"> de las variables</w:t>
      </w:r>
    </w:p>
    <w:p w14:paraId="1D428184" w14:textId="4C1E3B06" w:rsidR="00187A9A" w:rsidRDefault="00187A9A" w:rsidP="00187A9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Proceso de desarrollo de la función misma</w:t>
      </w:r>
    </w:p>
    <w:p w14:paraId="3ECB4413" w14:textId="12D1513C" w:rsidR="00187A9A" w:rsidRDefault="00187A9A" w:rsidP="00187A9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Return</w:t>
      </w:r>
      <w:proofErr w:type="spellEnd"/>
      <w:r w:rsidR="00C852C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// o no de la función</w:t>
      </w:r>
    </w:p>
    <w:p w14:paraId="4B28E51B" w14:textId="6FEDD6C7" w:rsidR="00187A9A" w:rsidRPr="00187A9A" w:rsidRDefault="00A73883" w:rsidP="00662E8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Las funciones. </w:t>
      </w:r>
      <w:r>
        <w:rPr>
          <w:rFonts w:ascii="Arial" w:hAnsi="Arial" w:cs="Arial"/>
          <w:sz w:val="24"/>
          <w:szCs w:val="24"/>
        </w:rPr>
        <w:t>Solo deberán realizar una sola función, es decir, al declarar un</w:t>
      </w:r>
      <w:r w:rsidR="001C0B2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función por ejemplo </w:t>
      </w:r>
      <w:proofErr w:type="spellStart"/>
      <w:r>
        <w:rPr>
          <w:rFonts w:ascii="Arial" w:hAnsi="Arial" w:cs="Arial"/>
          <w:sz w:val="24"/>
          <w:szCs w:val="24"/>
        </w:rPr>
        <w:t>LaMultiplicacion</w:t>
      </w:r>
      <w:proofErr w:type="spellEnd"/>
      <w:r>
        <w:rPr>
          <w:rFonts w:ascii="Arial" w:hAnsi="Arial" w:cs="Arial"/>
          <w:sz w:val="24"/>
          <w:szCs w:val="24"/>
        </w:rPr>
        <w:t xml:space="preserve">, esta función declarada solamente deberá realizar el proceso de multiplicación y hacer un </w:t>
      </w:r>
      <w:proofErr w:type="spellStart"/>
      <w:r>
        <w:rPr>
          <w:rFonts w:ascii="Arial" w:hAnsi="Arial" w:cs="Arial"/>
          <w:sz w:val="24"/>
          <w:szCs w:val="24"/>
        </w:rPr>
        <w:t>return</w:t>
      </w:r>
      <w:proofErr w:type="spellEnd"/>
      <w:r>
        <w:rPr>
          <w:rFonts w:ascii="Arial" w:hAnsi="Arial" w:cs="Arial"/>
          <w:sz w:val="24"/>
          <w:szCs w:val="24"/>
        </w:rPr>
        <w:t xml:space="preserve"> del resultado de la multiplicación</w:t>
      </w:r>
      <w:r w:rsidR="001C0B24">
        <w:rPr>
          <w:rFonts w:ascii="Arial" w:hAnsi="Arial" w:cs="Arial"/>
          <w:sz w:val="24"/>
          <w:szCs w:val="24"/>
        </w:rPr>
        <w:t xml:space="preserve"> a donde se ocupe</w:t>
      </w:r>
      <w:r>
        <w:rPr>
          <w:rFonts w:ascii="Arial" w:hAnsi="Arial" w:cs="Arial"/>
          <w:sz w:val="24"/>
          <w:szCs w:val="24"/>
        </w:rPr>
        <w:t xml:space="preserve">, no se </w:t>
      </w:r>
      <w:proofErr w:type="spellStart"/>
      <w:r>
        <w:rPr>
          <w:rFonts w:ascii="Arial" w:hAnsi="Arial" w:cs="Arial"/>
          <w:sz w:val="24"/>
          <w:szCs w:val="24"/>
        </w:rPr>
        <w:t>printearan</w:t>
      </w:r>
      <w:proofErr w:type="spellEnd"/>
      <w:r>
        <w:rPr>
          <w:rFonts w:ascii="Arial" w:hAnsi="Arial" w:cs="Arial"/>
          <w:sz w:val="24"/>
          <w:szCs w:val="24"/>
        </w:rPr>
        <w:t xml:space="preserve"> los resultados ahí mismo ya que, la función no fue declarada para tal cosa.</w:t>
      </w:r>
    </w:p>
    <w:sectPr w:rsidR="00187A9A" w:rsidRPr="00187A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5E58"/>
    <w:multiLevelType w:val="hybridMultilevel"/>
    <w:tmpl w:val="01D0E2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D70D1"/>
    <w:multiLevelType w:val="hybridMultilevel"/>
    <w:tmpl w:val="3F086A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85"/>
    <w:rsid w:val="001849F1"/>
    <w:rsid w:val="00187A9A"/>
    <w:rsid w:val="001C0B24"/>
    <w:rsid w:val="0022578E"/>
    <w:rsid w:val="004D6C31"/>
    <w:rsid w:val="006220AA"/>
    <w:rsid w:val="00662E85"/>
    <w:rsid w:val="00A73883"/>
    <w:rsid w:val="00B31172"/>
    <w:rsid w:val="00C852CF"/>
    <w:rsid w:val="00F1527B"/>
    <w:rsid w:val="00F2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4F314"/>
  <w15:chartTrackingRefBased/>
  <w15:docId w15:val="{786F94C8-DD79-4DC3-8CEA-57B59BE49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7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ENRIQUE ALVARADO INTERIAN</dc:creator>
  <cp:keywords/>
  <dc:description/>
  <cp:lastModifiedBy>RUBEN ENRIQUE ALVARADO INTERIAN</cp:lastModifiedBy>
  <cp:revision>8</cp:revision>
  <dcterms:created xsi:type="dcterms:W3CDTF">2022-03-20T05:03:00Z</dcterms:created>
  <dcterms:modified xsi:type="dcterms:W3CDTF">2022-03-22T18:47:00Z</dcterms:modified>
</cp:coreProperties>
</file>