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INVOICE P-303</w:t>
      </w:r>
    </w:p>
    <w:tbl>
      <w:tblPr>
        <w:tblW w:type="pct" w:w="5000"/>
      </w:tblPr>
      <w:tblGrid>
        <w:gridCol w:w="2500"/>
        <w:gridCol w:w="2500"/>
      </w:tblGrid>
      <w:tr>
        <w:tc>
          <w:tcPr/>
          <w:p>
            <w:pPr/>
            <w:r>
              <w:rPr>
                <w:rFonts w:ascii="Noto Sans" w:hAnsi="Noto Sans"/>
              </w:rPr>
              <w:t xml:space="preserve">Delivery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Tax 50 EUR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Total 300 EUR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