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4800"/>
        <w:tblBorders>
          <w:top w:val="single" w:sz="8" w:color="FF0000"/>
          <w:left w:val="single" w:sz="8" w:color="0000FF"/>
          <w:bottom w:val="single" w:sz="8" w:color="00FF00"/>
          <w:right w:val="single" w:sz="8" w:color="FFFF00"/>
          <w:insideH w:val="single" w:sz="8" w:color="00FFFF"/>
          <w:insideV w:val="single" w:sz="8" w:color="FF00FF"/>
        </w:tblBorders>
        <w:tblLayout w:type="fixed"/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A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B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C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D</w:t>
            </w:r>
          </w:p>
        </w:tc>
      </w:tr>
    </w:tbl>
    <w:sectPr>
      <w:pgSz w:w="12240" w:h="15840"/>
      <w:pgMar w:top="1440" w:bottom="1440" w:left="1440" w:right="1440" w:header="0" w:footer="0" w:gutter="0"/>
    </w:sectPr>
  </w:body>
</w:document>
</file>