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EXAMPLE ENGINEERING</w:t>
      </w:r>
    </w:p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column">
              <wp:posOffset>3000000</wp:posOffset>
            </wp:positionH>
            <wp:positionV relativeFrom="paragraph">
              <wp:posOffset>0</wp:posOffset>
            </wp:positionV>
            <wp:extent cx="762000" cy="381000"/>
            <wp:wrapSquare wrapText="bothSides"/>
            <wp:docPr id="1" name="Syntheti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 logo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Fonts w:ascii="Noto Sans" w:hAnsi="Noto Sans"/>
        </w:rPr>
        <w:t xml:space="preserve">Service notice with positioned logo.</w:t>
      </w:r>
    </w:p>
    <w:p>
      <w:pPr/>
      <w:r>
        <w:rPr>
          <w:rFonts w:ascii="Noto Sans" w:hAnsi="Noto Sans"/>
        </w:rPr>
        <w:t xml:space="preserve">End of notice.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logo.png"/></Relationships>
</file>