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Noto Sans" w:hAnsi="Noto Sans"/>
          <w:sz w:val="22"/>
        </w:rPr>
        <w:t xml:space="preserve">EXAMPLE ENGINEERING</w:t>
      </w:r>
    </w:p>
    <w:p>
      <w:pPr>
        <w:spacing w:before="0" w:after="0" w:line="240" w:lineRule="auto"/>
        <w:rPr>
          <w:rFonts w:ascii="Noto Sans" w:hAnsi="Noto Sans"/>
          <w:sz w:val="22"/>
        </w:rPr>
      </w:pPr>
      <w:r>
        <w:drawing>
          <wp:anchor xmlns:wp="http://schemas.openxmlformats.org/drawingml/2006/wordprocessingDrawing" distT="0" distB="0" distL="0" distR="0"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62000" cy="381000"/>
            <wp:wrapSquare wrapText="bothSides"/>
            <wp:docPr id="1" name="Synthetic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ynthetic logo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</w:pPr>
      <w:r>
        <w:rPr>
          <w:rFonts w:ascii="Noto Sans" w:hAnsi="Noto Sans"/>
          <w:sz w:val="22"/>
        </w:rPr>
        <w:t xml:space="preserve">Service notice with positioned logo.</w:t>
      </w:r>
    </w:p>
    <w:p>
      <w:pPr>
        <w:spacing w:before="0" w:after="0" w:line="240" w:lineRule="auto"/>
      </w:pPr>
      <w:r>
        <w:rPr>
          <w:rFonts w:ascii="Noto Sans" w:hAnsi="Noto Sans"/>
          <w:sz w:val="22"/>
        </w:rPr>
        <w:t xml:space="preserve">End of notice.</w:t>
      </w:r>
    </w:p>
    <w:sectPr>
      <w:pgSz w:w="11906" w:h="16838"/>
      <w:pgMar w:top="1440" w:right="1440" w:bottom="1440" w:left="1440" w:header="720" w:footer="720"/>
    </w:sectPr>
  </w:body>
</w:document>
</file>

<file path=word/_rels/document.xml.rels><Relationships xmlns="http://schemas.openxmlformats.org/package/2006/relationships"><Relationship Id="image" Type="http://schemas.openxmlformats.org/officeDocument/2006/relationships/image" Target="media/logo.png"/></Relationships>
</file>