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bmp" ContentType="image/bmp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 xmlns:wp="http://schemas.openxmlformats.org/drawingml/2006/wordprocessingDrawing" xmlns:a="http://schemas.openxmlformats.org/drawingml/2006/main" xmlns:pic="http://schemas.openxmlformats.org/drawingml/2006/picture">
      <w:r>
        <w:t xml:space="preserve">Enterprise logo </w:t>
      </w:r>
      <w:r>
        <w:drawing>
          <wp:inline>
            <wp:extent cx="1524000" cy="762000"/>
            <wp:docPr id="1" name="Logo"/>
            <a:graphic>
              <a:graphicData uri="http://schemas.openxmlformats.org/drawingml/2006/picture">
                <pic:pic>
                  <pic:nvPicPr>
                    <pic:cNvPr id="0" name="Logo"/>
                    <pic:cNvPicPr/>
                  </pic:nvPicPr>
                  <pic:blipFill>
                    <a:blip r:embed="logo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Relationship Id='logo' Type='http://schemas.openxmlformats.org/officeDocument/2006/relationships/image' Target='media/logo.bmp'/></Relationships>
</file>