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69888" w14:textId="77777777" w:rsidR="00CE4699" w:rsidRDefault="00CE4699" w:rsidP="00CE4699">
      <w:pPr>
        <w:rPr>
          <w:rFonts w:ascii="Arial Black" w:hAnsi="Arial Black"/>
          <w:b/>
          <w:bCs/>
          <w:sz w:val="32"/>
          <w:szCs w:val="32"/>
        </w:rPr>
      </w:pPr>
      <w:r w:rsidRPr="00CE4699">
        <w:rPr>
          <w:rFonts w:ascii="Arial Black" w:hAnsi="Arial Black"/>
          <w:b/>
          <w:bCs/>
          <w:sz w:val="32"/>
          <w:szCs w:val="32"/>
        </w:rPr>
        <w:t>Informe: Base de Datos Personal KIRA LDK</w:t>
      </w:r>
    </w:p>
    <w:p w14:paraId="5A8C37B5" w14:textId="77777777" w:rsidR="00CE4699" w:rsidRPr="00CE4699" w:rsidRDefault="00CE4699" w:rsidP="00CE4699">
      <w:pPr>
        <w:rPr>
          <w:rFonts w:ascii="Arial Black" w:hAnsi="Arial Black"/>
          <w:b/>
          <w:bCs/>
          <w:sz w:val="32"/>
          <w:szCs w:val="32"/>
        </w:rPr>
      </w:pPr>
    </w:p>
    <w:p w14:paraId="0BE681C9" w14:textId="77777777" w:rsidR="00CE4699" w:rsidRPr="00CE4699" w:rsidRDefault="00CE4699" w:rsidP="00CE4699">
      <w:pPr>
        <w:rPr>
          <w:rFonts w:ascii="Artifakt Element Heavy" w:hAnsi="Artifakt Element Heavy"/>
          <w:b/>
          <w:bCs/>
        </w:rPr>
      </w:pPr>
      <w:r w:rsidRPr="00CE4699">
        <w:rPr>
          <w:rFonts w:ascii="Artifakt Element Heavy" w:hAnsi="Artifakt Element Heavy"/>
          <w:b/>
          <w:bCs/>
        </w:rPr>
        <w:t>Paso 1: Creación de la base de datos y tablas</w:t>
      </w:r>
    </w:p>
    <w:p w14:paraId="250DB079" w14:textId="77777777" w:rsidR="00CE4699" w:rsidRPr="00CE4699" w:rsidRDefault="00CE4699" w:rsidP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 xml:space="preserve">En este primer paso se creó la base de datos </w:t>
      </w:r>
      <w:proofErr w:type="spellStart"/>
      <w:r w:rsidRPr="00CE4699">
        <w:rPr>
          <w:rFonts w:asciiTheme="majorHAnsi" w:hAnsiTheme="majorHAnsi"/>
          <w:b/>
          <w:bCs/>
        </w:rPr>
        <w:t>kira_ldk</w:t>
      </w:r>
      <w:proofErr w:type="spellEnd"/>
      <w:r w:rsidRPr="00CE4699">
        <w:rPr>
          <w:rFonts w:asciiTheme="majorHAnsi" w:hAnsiTheme="majorHAnsi"/>
        </w:rPr>
        <w:t xml:space="preserve"> utilizando MySQL/</w:t>
      </w:r>
      <w:proofErr w:type="spellStart"/>
      <w:r w:rsidRPr="00CE4699">
        <w:rPr>
          <w:rFonts w:asciiTheme="majorHAnsi" w:hAnsiTheme="majorHAnsi"/>
        </w:rPr>
        <w:t>MariaDB</w:t>
      </w:r>
      <w:proofErr w:type="spellEnd"/>
      <w:r w:rsidRPr="00CE4699">
        <w:rPr>
          <w:rFonts w:asciiTheme="majorHAnsi" w:hAnsiTheme="majorHAnsi"/>
        </w:rPr>
        <w:t xml:space="preserve">, compatible con </w:t>
      </w:r>
      <w:proofErr w:type="spellStart"/>
      <w:r w:rsidRPr="00CE4699">
        <w:rPr>
          <w:rFonts w:asciiTheme="majorHAnsi" w:hAnsiTheme="majorHAnsi"/>
        </w:rPr>
        <w:t>phpMyAdmin</w:t>
      </w:r>
      <w:proofErr w:type="spellEnd"/>
      <w:r w:rsidRPr="00CE4699">
        <w:rPr>
          <w:rFonts w:asciiTheme="majorHAnsi" w:hAnsiTheme="majorHAnsi"/>
        </w:rPr>
        <w:t>. La base de datos fue diseñada para organizar de manera estructurada la información personal de KIRA LDK.</w:t>
      </w:r>
    </w:p>
    <w:p w14:paraId="1937CB21" w14:textId="77777777" w:rsidR="00CE4699" w:rsidRPr="00CE4699" w:rsidRDefault="00CE4699" w:rsidP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 xml:space="preserve">Se crearon seis tablas principales: </w:t>
      </w:r>
      <w:proofErr w:type="spellStart"/>
      <w:r w:rsidRPr="00CE4699">
        <w:rPr>
          <w:rFonts w:asciiTheme="majorHAnsi" w:hAnsiTheme="majorHAnsi"/>
          <w:b/>
          <w:bCs/>
        </w:rPr>
        <w:t>Datos_Personales</w:t>
      </w:r>
      <w:proofErr w:type="spellEnd"/>
      <w:r w:rsidRPr="00CE4699">
        <w:rPr>
          <w:rFonts w:asciiTheme="majorHAnsi" w:hAnsiTheme="majorHAnsi"/>
          <w:b/>
          <w:bCs/>
        </w:rPr>
        <w:t>, Gustos, Pasatiempos, Deportes, Actividades y Familia</w:t>
      </w:r>
      <w:r w:rsidRPr="00CE4699">
        <w:rPr>
          <w:rFonts w:asciiTheme="majorHAnsi" w:hAnsiTheme="majorHAnsi"/>
        </w:rPr>
        <w:t xml:space="preserve">. Estas tablas fueron relacionadas mediante </w:t>
      </w:r>
      <w:r w:rsidRPr="00CE4699">
        <w:rPr>
          <w:rFonts w:asciiTheme="majorHAnsi" w:hAnsiTheme="majorHAnsi"/>
          <w:b/>
          <w:bCs/>
        </w:rPr>
        <w:t>claves primarias y claves foráneas</w:t>
      </w:r>
      <w:r w:rsidRPr="00CE4699">
        <w:rPr>
          <w:rFonts w:asciiTheme="majorHAnsi" w:hAnsiTheme="majorHAnsi"/>
        </w:rPr>
        <w:t>, permitiendo mantener una correcta relación entre la información y evitar datos desordenados o repetidos.</w:t>
      </w:r>
    </w:p>
    <w:p w14:paraId="0C787B2C" w14:textId="77777777" w:rsidR="00CE4699" w:rsidRPr="00CE4699" w:rsidRDefault="00CE4699" w:rsidP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 xml:space="preserve">También se crearon </w:t>
      </w:r>
      <w:r w:rsidRPr="00CE4699">
        <w:rPr>
          <w:rFonts w:asciiTheme="majorHAnsi" w:hAnsiTheme="majorHAnsi"/>
          <w:b/>
          <w:bCs/>
        </w:rPr>
        <w:t>índices</w:t>
      </w:r>
      <w:r w:rsidRPr="00CE4699">
        <w:rPr>
          <w:rFonts w:asciiTheme="majorHAnsi" w:hAnsiTheme="majorHAnsi"/>
        </w:rPr>
        <w:t xml:space="preserve"> en las claves foráneas para facilitar la búsqueda y consulta de la información almacenada.</w:t>
      </w:r>
    </w:p>
    <w:p w14:paraId="0519F3B8" w14:textId="77777777" w:rsidR="00CE4699" w:rsidRPr="00CE4699" w:rsidRDefault="00CE4699" w:rsidP="00CE4699">
      <w:pPr>
        <w:rPr>
          <w:rFonts w:ascii="Artifakt Element Black" w:hAnsi="Artifakt Element Black"/>
          <w:b/>
          <w:bCs/>
        </w:rPr>
      </w:pPr>
      <w:r w:rsidRPr="00CE4699">
        <w:rPr>
          <w:rFonts w:ascii="Artifakt Element Black" w:hAnsi="Artifakt Element Black"/>
          <w:b/>
          <w:bCs/>
        </w:rPr>
        <w:t>Paso 2: Inserción de datos</w:t>
      </w:r>
    </w:p>
    <w:p w14:paraId="4FA79E2D" w14:textId="77777777" w:rsidR="00CE4699" w:rsidRPr="00CE4699" w:rsidRDefault="00CE4699" w:rsidP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 xml:space="preserve">En el segundo paso se ingresaron datos de prueba en las tablas creadas. Se registró la información personal de KIRA LDK y posteriormente se agregaron sus </w:t>
      </w:r>
      <w:r w:rsidRPr="00CE4699">
        <w:rPr>
          <w:rFonts w:asciiTheme="majorHAnsi" w:hAnsiTheme="majorHAnsi"/>
          <w:b/>
          <w:bCs/>
        </w:rPr>
        <w:t>gustos, pasatiempos, deportes, actividades y datos familiares</w:t>
      </w:r>
      <w:r w:rsidRPr="00CE4699">
        <w:rPr>
          <w:rFonts w:asciiTheme="majorHAnsi" w:hAnsiTheme="majorHAnsi"/>
        </w:rPr>
        <w:t>.</w:t>
      </w:r>
    </w:p>
    <w:p w14:paraId="6C6C175C" w14:textId="77777777" w:rsidR="00CE4699" w:rsidRPr="00CE4699" w:rsidRDefault="00CE4699" w:rsidP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 xml:space="preserve">Los datos fueron insertados mediante instrucciones </w:t>
      </w:r>
      <w:r w:rsidRPr="00CE4699">
        <w:rPr>
          <w:rFonts w:asciiTheme="majorHAnsi" w:hAnsiTheme="majorHAnsi"/>
          <w:b/>
          <w:bCs/>
        </w:rPr>
        <w:t>INSERT INTO</w:t>
      </w:r>
      <w:r w:rsidRPr="00CE4699">
        <w:rPr>
          <w:rFonts w:asciiTheme="majorHAnsi" w:hAnsiTheme="majorHAnsi"/>
        </w:rPr>
        <w:t>, relacionándolos con el identificador correspondiente de la persona. De esta manera, toda la información queda organizada y vinculada dentro de la base de datos.</w:t>
      </w:r>
    </w:p>
    <w:p w14:paraId="09C91DA9" w14:textId="77777777" w:rsidR="00CE4699" w:rsidRPr="00CE4699" w:rsidRDefault="00CE4699" w:rsidP="00CE4699">
      <w:pPr>
        <w:rPr>
          <w:rFonts w:ascii="Artifakt Element Black" w:hAnsi="Artifakt Element Black"/>
          <w:b/>
          <w:bCs/>
        </w:rPr>
      </w:pPr>
      <w:r w:rsidRPr="00CE4699">
        <w:rPr>
          <w:rFonts w:ascii="Artifakt Element Black" w:hAnsi="Artifakt Element Black"/>
          <w:b/>
          <w:bCs/>
        </w:rPr>
        <w:t>Resultado</w:t>
      </w:r>
    </w:p>
    <w:p w14:paraId="0933A991" w14:textId="19E4A207" w:rsidR="0007573A" w:rsidRDefault="00CE4699">
      <w:pPr>
        <w:rPr>
          <w:rFonts w:asciiTheme="majorHAnsi" w:hAnsiTheme="majorHAnsi"/>
        </w:rPr>
      </w:pPr>
      <w:r w:rsidRPr="00CE4699">
        <w:rPr>
          <w:rFonts w:asciiTheme="majorHAnsi" w:hAnsiTheme="majorHAnsi"/>
        </w:rPr>
        <w:t>Como resultado, se obtuvo una base de datos personal organizada y relacionada, que permite almacenar y consultar de manera sencilla diferentes aspectos de la información de KIRA LDK.</w:t>
      </w:r>
    </w:p>
    <w:p w14:paraId="0FE61A0B" w14:textId="77777777" w:rsidR="00CE4699" w:rsidRDefault="00CE4699">
      <w:pPr>
        <w:rPr>
          <w:rFonts w:ascii="Artifakt Element Black" w:hAnsi="Artifakt Element Black"/>
          <w:noProof/>
        </w:rPr>
      </w:pPr>
      <w:r>
        <w:rPr>
          <w:rFonts w:ascii="Artifakt Element Black" w:hAnsi="Artifakt Element Black"/>
        </w:rPr>
        <w:t xml:space="preserve">Evidencia </w:t>
      </w:r>
    </w:p>
    <w:p w14:paraId="7BEAF278" w14:textId="182649B3" w:rsidR="00CE4699" w:rsidRDefault="00CE4699">
      <w:pPr>
        <w:rPr>
          <w:rFonts w:ascii="Artifakt Element Black" w:hAnsi="Artifakt Element Black"/>
        </w:rPr>
      </w:pPr>
      <w:r>
        <w:rPr>
          <w:rFonts w:ascii="Artifakt Element Black" w:hAnsi="Artifakt Element Black"/>
          <w:noProof/>
        </w:rPr>
        <w:lastRenderedPageBreak/>
        <w:drawing>
          <wp:inline distT="0" distB="0" distL="0" distR="0" wp14:anchorId="1D743862" wp14:editId="6DD2B3AF">
            <wp:extent cx="4183380" cy="4068563"/>
            <wp:effectExtent l="0" t="0" r="7620" b="8255"/>
            <wp:docPr id="9512625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540" cy="40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33FC" w14:textId="3B15331C" w:rsidR="00CE4699" w:rsidRPr="00CE4699" w:rsidRDefault="00CE4699">
      <w:pPr>
        <w:rPr>
          <w:rFonts w:ascii="Artifakt Element Black" w:hAnsi="Artifakt Element Black"/>
        </w:rPr>
      </w:pPr>
      <w:r>
        <w:rPr>
          <w:rFonts w:ascii="Artifakt Element Black" w:hAnsi="Artifakt Element Black"/>
          <w:noProof/>
        </w:rPr>
        <w:drawing>
          <wp:inline distT="0" distB="0" distL="0" distR="0" wp14:anchorId="7E4AD506" wp14:editId="35911B90">
            <wp:extent cx="4306607" cy="4671060"/>
            <wp:effectExtent l="0" t="0" r="0" b="0"/>
            <wp:docPr id="1009462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316527" cy="468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4699" w:rsidRPr="00CE46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tifakt Element Heavy">
    <w:panose1 w:val="020B0B03050000020004"/>
    <w:charset w:val="00"/>
    <w:family w:val="swiss"/>
    <w:pitch w:val="variable"/>
    <w:sig w:usb0="00000207" w:usb1="02000001" w:usb2="00000000" w:usb3="00000000" w:csb0="00000097" w:csb1="00000000"/>
  </w:font>
  <w:font w:name="Artifakt Element Black">
    <w:panose1 w:val="020B0A03050000020004"/>
    <w:charset w:val="00"/>
    <w:family w:val="swiss"/>
    <w:pitch w:val="variable"/>
    <w:sig w:usb0="00000207" w:usb1="02000001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99"/>
    <w:rsid w:val="0007573A"/>
    <w:rsid w:val="001118E7"/>
    <w:rsid w:val="0090687A"/>
    <w:rsid w:val="00CE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6BFCC"/>
  <w15:chartTrackingRefBased/>
  <w15:docId w15:val="{15959777-70E7-4CE7-9E67-92EA3FBB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6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6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6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6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6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6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6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6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6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6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8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2026-08-30T03:29:00Z</dcterms:created>
  <dcterms:modified xsi:type="dcterms:W3CDTF">2026-08-30T03:36:00Z</dcterms:modified>
</cp:coreProperties>
</file>