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545E32" w14:textId="36CB499A" w:rsidR="00DA155D" w:rsidRPr="00EF7B54" w:rsidRDefault="00A03743" w:rsidP="00EF7B54">
      <w:pPr>
        <w:pStyle w:val="Title"/>
        <w:rPr>
          <w:rFonts w:ascii="Times" w:hAnsi="Times"/>
          <w:sz w:val="56"/>
          <w:szCs w:val="56"/>
        </w:rPr>
      </w:pPr>
      <w:bookmarkStart w:id="0" w:name="_e2sxgadsbfgr" w:colFirst="0" w:colLast="0"/>
      <w:bookmarkEnd w:id="0"/>
      <w:r>
        <w:rPr>
          <w:rFonts w:ascii="Times" w:hAnsi="Times"/>
          <w:sz w:val="56"/>
          <w:szCs w:val="56"/>
        </w:rPr>
        <w:t xml:space="preserve">Meta-research: </w:t>
      </w:r>
      <w:r w:rsidR="001A4727" w:rsidRPr="006D417D">
        <w:rPr>
          <w:rFonts w:ascii="Times" w:hAnsi="Times"/>
          <w:sz w:val="56"/>
          <w:szCs w:val="56"/>
        </w:rPr>
        <w:t>The effect of the COVID-19 pandemic on the gender gap in research productivity within academia</w:t>
      </w:r>
    </w:p>
    <w:p w14:paraId="49AE60DB" w14:textId="737BA2D6" w:rsidR="00DA155D" w:rsidRPr="006D417D" w:rsidRDefault="001A4727">
      <w:pPr>
        <w:rPr>
          <w:rFonts w:ascii="Times" w:hAnsi="Times"/>
          <w:vertAlign w:val="superscript"/>
        </w:rPr>
      </w:pPr>
      <w:r w:rsidRPr="006D417D">
        <w:rPr>
          <w:rFonts w:ascii="Times" w:hAnsi="Times"/>
        </w:rPr>
        <w:t>Kiran G</w:t>
      </w:r>
      <w:r w:rsidR="002B2884" w:rsidRPr="006D417D">
        <w:rPr>
          <w:rFonts w:ascii="Times" w:hAnsi="Times"/>
        </w:rPr>
        <w:t>.</w:t>
      </w:r>
      <w:r w:rsidRPr="006D417D">
        <w:rPr>
          <w:rFonts w:ascii="Times" w:hAnsi="Times"/>
        </w:rPr>
        <w:t xml:space="preserve"> </w:t>
      </w:r>
      <w:r w:rsidR="002B2884" w:rsidRPr="006D417D">
        <w:rPr>
          <w:rFonts w:ascii="Times" w:hAnsi="Times"/>
        </w:rPr>
        <w:t>L.</w:t>
      </w:r>
      <w:r w:rsidRPr="006D417D">
        <w:rPr>
          <w:rFonts w:ascii="Times" w:hAnsi="Times"/>
        </w:rPr>
        <w:t xml:space="preserve"> Lee</w:t>
      </w:r>
      <w:r w:rsidRPr="006D417D">
        <w:rPr>
          <w:rFonts w:ascii="Times" w:hAnsi="Times"/>
          <w:vertAlign w:val="superscript"/>
        </w:rPr>
        <w:t>1,2</w:t>
      </w:r>
      <w:r w:rsidRPr="006D417D">
        <w:rPr>
          <w:rFonts w:ascii="Times" w:hAnsi="Times"/>
        </w:rPr>
        <w:t>, Adele Mennerat</w:t>
      </w:r>
      <w:r w:rsidRPr="006D417D">
        <w:rPr>
          <w:rFonts w:ascii="Times" w:hAnsi="Times"/>
          <w:vertAlign w:val="superscript"/>
        </w:rPr>
        <w:t>3</w:t>
      </w:r>
      <w:r w:rsidRPr="006D417D">
        <w:rPr>
          <w:rFonts w:ascii="Times" w:hAnsi="Times"/>
        </w:rPr>
        <w:t>, Dieter Lukas</w:t>
      </w:r>
      <w:proofErr w:type="gramStart"/>
      <w:r w:rsidR="007C682C">
        <w:rPr>
          <w:rFonts w:ascii="Times" w:hAnsi="Times"/>
          <w:vertAlign w:val="superscript"/>
        </w:rPr>
        <w:t>4</w:t>
      </w:r>
      <w:r w:rsidRPr="006D417D">
        <w:rPr>
          <w:rFonts w:ascii="Times" w:hAnsi="Times"/>
          <w:vertAlign w:val="superscript"/>
        </w:rPr>
        <w:t>,</w:t>
      </w:r>
      <w:r w:rsidRPr="006D417D">
        <w:rPr>
          <w:rFonts w:ascii="Times" w:hAnsi="Times"/>
          <w:sz w:val="21"/>
          <w:szCs w:val="21"/>
          <w:vertAlign w:val="superscript"/>
        </w:rPr>
        <w:t>§</w:t>
      </w:r>
      <w:proofErr w:type="gramEnd"/>
      <w:r w:rsidRPr="006D417D">
        <w:rPr>
          <w:rFonts w:ascii="Times" w:hAnsi="Times"/>
        </w:rPr>
        <w:t>, Hannah</w:t>
      </w:r>
      <w:r w:rsidR="000C3670">
        <w:rPr>
          <w:rFonts w:ascii="Times" w:hAnsi="Times"/>
        </w:rPr>
        <w:t xml:space="preserve"> L.</w:t>
      </w:r>
      <w:r w:rsidRPr="006D417D">
        <w:rPr>
          <w:rFonts w:ascii="Times" w:hAnsi="Times"/>
        </w:rPr>
        <w:t xml:space="preserve"> Dugdale</w:t>
      </w:r>
      <w:r w:rsidRPr="006D417D">
        <w:rPr>
          <w:rFonts w:ascii="Times" w:hAnsi="Times"/>
          <w:vertAlign w:val="superscript"/>
        </w:rPr>
        <w:t>1,</w:t>
      </w:r>
      <w:r w:rsidRPr="006D417D">
        <w:rPr>
          <w:rFonts w:ascii="Times" w:hAnsi="Times"/>
          <w:sz w:val="21"/>
          <w:szCs w:val="21"/>
          <w:vertAlign w:val="superscript"/>
        </w:rPr>
        <w:t>§</w:t>
      </w:r>
      <w:r w:rsidRPr="006D417D">
        <w:rPr>
          <w:rFonts w:ascii="Times" w:hAnsi="Times"/>
        </w:rPr>
        <w:t>, Antica Culina</w:t>
      </w:r>
      <w:r w:rsidR="007C682C">
        <w:rPr>
          <w:rFonts w:ascii="Times" w:hAnsi="Times"/>
          <w:vertAlign w:val="superscript"/>
        </w:rPr>
        <w:t>5</w:t>
      </w:r>
      <w:r w:rsidRPr="006D417D">
        <w:rPr>
          <w:rFonts w:ascii="Times" w:hAnsi="Times"/>
          <w:vertAlign w:val="superscript"/>
        </w:rPr>
        <w:t>,</w:t>
      </w:r>
      <w:r w:rsidR="007C682C">
        <w:rPr>
          <w:rFonts w:ascii="Times" w:hAnsi="Times"/>
          <w:vertAlign w:val="superscript"/>
        </w:rPr>
        <w:t>6</w:t>
      </w:r>
      <w:r w:rsidRPr="006D417D">
        <w:rPr>
          <w:rFonts w:ascii="Times" w:hAnsi="Times"/>
          <w:vertAlign w:val="superscript"/>
        </w:rPr>
        <w:t>,</w:t>
      </w:r>
      <w:r w:rsidRPr="006D417D">
        <w:rPr>
          <w:rFonts w:ascii="Times" w:hAnsi="Times"/>
          <w:sz w:val="21"/>
          <w:szCs w:val="21"/>
          <w:vertAlign w:val="superscript"/>
        </w:rPr>
        <w:t>§</w:t>
      </w:r>
      <w:r w:rsidRPr="006D417D">
        <w:rPr>
          <w:rFonts w:ascii="Times" w:hAnsi="Times"/>
          <w:vertAlign w:val="superscript"/>
        </w:rPr>
        <w:t>,</w:t>
      </w:r>
    </w:p>
    <w:p w14:paraId="41C69058" w14:textId="77777777" w:rsidR="00DA155D" w:rsidRPr="006D417D" w:rsidRDefault="00DA155D">
      <w:pPr>
        <w:rPr>
          <w:rFonts w:ascii="Times" w:hAnsi="Times"/>
        </w:rPr>
      </w:pPr>
    </w:p>
    <w:p w14:paraId="799C5130" w14:textId="77777777" w:rsidR="00DA155D" w:rsidRPr="006D417D" w:rsidRDefault="001A4727">
      <w:pPr>
        <w:rPr>
          <w:rFonts w:ascii="Times" w:hAnsi="Times"/>
        </w:rPr>
      </w:pPr>
      <w:r w:rsidRPr="006D417D">
        <w:rPr>
          <w:rFonts w:ascii="Times" w:hAnsi="Times"/>
          <w:vertAlign w:val="superscript"/>
        </w:rPr>
        <w:t>1</w:t>
      </w:r>
      <w:r w:rsidRPr="006D417D">
        <w:rPr>
          <w:rFonts w:ascii="Times" w:hAnsi="Times"/>
        </w:rPr>
        <w:t xml:space="preserve"> Groningen Institute for Evolutionary Life Sciences, University of Groningen, Groningen, The Netherlands</w:t>
      </w:r>
    </w:p>
    <w:p w14:paraId="7CE39ABD" w14:textId="77777777" w:rsidR="00DA155D" w:rsidRPr="006D417D" w:rsidRDefault="001A4727">
      <w:pPr>
        <w:rPr>
          <w:rFonts w:ascii="Times" w:hAnsi="Times"/>
        </w:rPr>
      </w:pPr>
      <w:r w:rsidRPr="006D417D">
        <w:rPr>
          <w:rFonts w:ascii="Times" w:hAnsi="Times"/>
          <w:vertAlign w:val="superscript"/>
        </w:rPr>
        <w:t>2</w:t>
      </w:r>
      <w:r w:rsidRPr="006D417D">
        <w:rPr>
          <w:rFonts w:ascii="Times" w:hAnsi="Times"/>
        </w:rPr>
        <w:t xml:space="preserve"> Department of Animal &amp; Plant Sciences, University of Sheffield, Sheffield, UK</w:t>
      </w:r>
    </w:p>
    <w:p w14:paraId="42B4520D" w14:textId="77777777" w:rsidR="00DA155D" w:rsidRPr="006D417D" w:rsidRDefault="001A4727">
      <w:pPr>
        <w:rPr>
          <w:rFonts w:ascii="Times" w:hAnsi="Times"/>
          <w:vertAlign w:val="superscript"/>
        </w:rPr>
      </w:pPr>
      <w:r w:rsidRPr="006D417D">
        <w:rPr>
          <w:rFonts w:ascii="Times" w:hAnsi="Times"/>
          <w:vertAlign w:val="superscript"/>
        </w:rPr>
        <w:t>3</w:t>
      </w:r>
      <w:r w:rsidRPr="006D417D">
        <w:rPr>
          <w:rFonts w:ascii="Times" w:hAnsi="Times"/>
        </w:rPr>
        <w:t xml:space="preserve"> Department of Biological Sciences, University of Bergen, Bergen, Norway</w:t>
      </w:r>
    </w:p>
    <w:p w14:paraId="1ABC8D46" w14:textId="77777777" w:rsidR="00DA155D" w:rsidRPr="006D417D" w:rsidRDefault="001A4727">
      <w:pPr>
        <w:rPr>
          <w:rFonts w:ascii="Times" w:hAnsi="Times"/>
          <w:vertAlign w:val="superscript"/>
        </w:rPr>
      </w:pPr>
      <w:r w:rsidRPr="006D417D">
        <w:rPr>
          <w:rFonts w:ascii="Times" w:hAnsi="Times"/>
          <w:vertAlign w:val="superscript"/>
        </w:rPr>
        <w:t>4</w:t>
      </w:r>
      <w:r w:rsidRPr="006D417D">
        <w:rPr>
          <w:rFonts w:ascii="Times" w:hAnsi="Times"/>
        </w:rPr>
        <w:t xml:space="preserve"> Department of Human </w:t>
      </w:r>
      <w:proofErr w:type="spellStart"/>
      <w:r w:rsidRPr="006D417D">
        <w:rPr>
          <w:rFonts w:ascii="Times" w:hAnsi="Times"/>
        </w:rPr>
        <w:t>Behavior</w:t>
      </w:r>
      <w:proofErr w:type="spellEnd"/>
      <w:r w:rsidRPr="006D417D">
        <w:rPr>
          <w:rFonts w:ascii="Times" w:hAnsi="Times"/>
        </w:rPr>
        <w:t>, Ecology and Culture, Max Planck Institute for Evolutionary Anthropology, Leipzig, Germany</w:t>
      </w:r>
    </w:p>
    <w:p w14:paraId="4E847405" w14:textId="77777777" w:rsidR="00DA155D" w:rsidRPr="006D417D" w:rsidRDefault="001A4727">
      <w:pPr>
        <w:rPr>
          <w:rFonts w:ascii="Times" w:hAnsi="Times"/>
        </w:rPr>
      </w:pPr>
      <w:r w:rsidRPr="006D417D">
        <w:rPr>
          <w:rFonts w:ascii="Times" w:hAnsi="Times"/>
          <w:vertAlign w:val="superscript"/>
        </w:rPr>
        <w:t xml:space="preserve">5 </w:t>
      </w:r>
      <w:proofErr w:type="spellStart"/>
      <w:r w:rsidRPr="006D417D">
        <w:rPr>
          <w:rFonts w:ascii="Times" w:hAnsi="Times"/>
        </w:rPr>
        <w:t>Rudjer</w:t>
      </w:r>
      <w:proofErr w:type="spellEnd"/>
      <w:r w:rsidRPr="006D417D">
        <w:rPr>
          <w:rFonts w:ascii="Times" w:hAnsi="Times"/>
        </w:rPr>
        <w:t xml:space="preserve"> Boskovic Institute, Zagreb, Croatia</w:t>
      </w:r>
    </w:p>
    <w:p w14:paraId="4A63C97E" w14:textId="77777777" w:rsidR="00DA155D" w:rsidRPr="006D417D" w:rsidRDefault="001A4727">
      <w:pPr>
        <w:rPr>
          <w:rFonts w:ascii="Times" w:hAnsi="Times"/>
        </w:rPr>
      </w:pPr>
      <w:r w:rsidRPr="006D417D">
        <w:rPr>
          <w:rFonts w:ascii="Times" w:hAnsi="Times"/>
          <w:vertAlign w:val="superscript"/>
        </w:rPr>
        <w:t xml:space="preserve">6 </w:t>
      </w:r>
      <w:r w:rsidRPr="006D417D">
        <w:rPr>
          <w:rFonts w:ascii="Times" w:hAnsi="Times"/>
        </w:rPr>
        <w:t>Netherlands Institute of Ecology, NIOO-KNAW, Wageningen, The Netherlands</w:t>
      </w:r>
    </w:p>
    <w:p w14:paraId="681D7D6E" w14:textId="78C89F38" w:rsidR="002B2884" w:rsidRDefault="001A4727">
      <w:pPr>
        <w:rPr>
          <w:rFonts w:ascii="Times" w:hAnsi="Times"/>
        </w:rPr>
      </w:pPr>
      <w:r w:rsidRPr="006D417D">
        <w:rPr>
          <w:rFonts w:ascii="Times" w:hAnsi="Times"/>
          <w:vertAlign w:val="superscript"/>
        </w:rPr>
        <w:t>§</w:t>
      </w:r>
      <w:r w:rsidR="00F81B50">
        <w:rPr>
          <w:rFonts w:ascii="Times" w:hAnsi="Times"/>
          <w:vertAlign w:val="superscript"/>
        </w:rPr>
        <w:t xml:space="preserve"> </w:t>
      </w:r>
      <w:r w:rsidRPr="006D417D">
        <w:rPr>
          <w:rFonts w:ascii="Times" w:hAnsi="Times"/>
        </w:rPr>
        <w:t>Shared last authorship</w:t>
      </w:r>
    </w:p>
    <w:p w14:paraId="269B239C" w14:textId="2EC24C5F" w:rsidR="00006B31" w:rsidRDefault="00006B31">
      <w:pPr>
        <w:rPr>
          <w:rFonts w:ascii="Times" w:hAnsi="Times"/>
        </w:rPr>
      </w:pPr>
    </w:p>
    <w:p w14:paraId="78B754D5" w14:textId="55702628" w:rsidR="00006B31" w:rsidRPr="00861616" w:rsidRDefault="00006B31" w:rsidP="00006B31">
      <w:pPr>
        <w:pStyle w:val="Normal1"/>
        <w:contextualSpacing w:val="0"/>
        <w:rPr>
          <w:rFonts w:ascii="Times" w:hAnsi="Times"/>
          <w:sz w:val="24"/>
        </w:rPr>
      </w:pPr>
      <w:r w:rsidRPr="00861616">
        <w:rPr>
          <w:rFonts w:ascii="Times" w:hAnsi="Times"/>
          <w:sz w:val="24"/>
        </w:rPr>
        <w:t>Corresponding Author</w:t>
      </w:r>
      <w:r w:rsidR="004518C1">
        <w:rPr>
          <w:rFonts w:ascii="Times" w:hAnsi="Times"/>
          <w:sz w:val="24"/>
        </w:rPr>
        <w:t>s</w:t>
      </w:r>
      <w:r w:rsidRPr="00861616">
        <w:rPr>
          <w:rFonts w:ascii="Times" w:hAnsi="Times"/>
          <w:sz w:val="24"/>
        </w:rPr>
        <w:t>:</w:t>
      </w:r>
    </w:p>
    <w:p w14:paraId="2C3E60D3" w14:textId="67307601" w:rsidR="00006B31" w:rsidRPr="00006B31" w:rsidRDefault="00006B31" w:rsidP="00006B31">
      <w:pPr>
        <w:pStyle w:val="Normal1"/>
        <w:contextualSpacing w:val="0"/>
        <w:rPr>
          <w:rFonts w:ascii="Times" w:hAnsi="Times"/>
          <w:sz w:val="24"/>
          <w:vertAlign w:val="superscript"/>
        </w:rPr>
      </w:pPr>
      <w:r w:rsidRPr="00006B31">
        <w:rPr>
          <w:rFonts w:ascii="Times" w:hAnsi="Times"/>
          <w:sz w:val="24"/>
        </w:rPr>
        <w:t xml:space="preserve">Kiran </w:t>
      </w:r>
      <w:proofErr w:type="spellStart"/>
      <w:r w:rsidRPr="00006B31">
        <w:rPr>
          <w:rFonts w:ascii="Times" w:hAnsi="Times"/>
          <w:sz w:val="24"/>
        </w:rPr>
        <w:t>Gok</w:t>
      </w:r>
      <w:proofErr w:type="spellEnd"/>
      <w:r w:rsidRPr="00006B31">
        <w:rPr>
          <w:rFonts w:ascii="Times" w:hAnsi="Times"/>
          <w:sz w:val="24"/>
        </w:rPr>
        <w:t xml:space="preserve"> Lune Lee</w:t>
      </w:r>
    </w:p>
    <w:p w14:paraId="650D18AD" w14:textId="77777777" w:rsidR="00006B31" w:rsidRDefault="00006B31">
      <w:pPr>
        <w:rPr>
          <w:rFonts w:ascii="Times" w:hAnsi="Times"/>
          <w:vertAlign w:val="superscript"/>
        </w:rPr>
      </w:pPr>
      <w:r w:rsidRPr="00006B31">
        <w:rPr>
          <w:rFonts w:ascii="Times" w:hAnsi="Times"/>
        </w:rPr>
        <w:t>School of Biosciences</w:t>
      </w:r>
      <w:r>
        <w:rPr>
          <w:rFonts w:ascii="Times" w:hAnsi="Times"/>
        </w:rPr>
        <w:t xml:space="preserve">, </w:t>
      </w:r>
      <w:r w:rsidRPr="00006B31">
        <w:rPr>
          <w:rFonts w:ascii="Times" w:hAnsi="Times"/>
        </w:rPr>
        <w:t>Alfred Denny Building</w:t>
      </w:r>
      <w:r>
        <w:rPr>
          <w:rFonts w:ascii="Times" w:hAnsi="Times"/>
        </w:rPr>
        <w:t xml:space="preserve">, </w:t>
      </w:r>
      <w:r w:rsidRPr="00006B31">
        <w:rPr>
          <w:rFonts w:ascii="Times" w:hAnsi="Times"/>
        </w:rPr>
        <w:t>Western Bank</w:t>
      </w:r>
      <w:r>
        <w:rPr>
          <w:rFonts w:ascii="Times" w:hAnsi="Times"/>
        </w:rPr>
        <w:t xml:space="preserve">, </w:t>
      </w:r>
      <w:r w:rsidRPr="00006B31">
        <w:rPr>
          <w:rFonts w:ascii="Times" w:hAnsi="Times"/>
        </w:rPr>
        <w:t>Sheffield</w:t>
      </w:r>
      <w:r>
        <w:rPr>
          <w:rFonts w:ascii="Times" w:hAnsi="Times"/>
        </w:rPr>
        <w:t xml:space="preserve">, </w:t>
      </w:r>
      <w:r w:rsidRPr="00006B31">
        <w:rPr>
          <w:rFonts w:ascii="Times" w:hAnsi="Times"/>
        </w:rPr>
        <w:t>S10 2TN</w:t>
      </w:r>
      <w:r>
        <w:rPr>
          <w:rFonts w:ascii="Times" w:hAnsi="Times"/>
        </w:rPr>
        <w:t>, UK</w:t>
      </w:r>
      <w:r>
        <w:rPr>
          <w:rFonts w:ascii="Times" w:hAnsi="Times"/>
          <w:vertAlign w:val="superscript"/>
        </w:rPr>
        <w:t xml:space="preserve"> </w:t>
      </w:r>
    </w:p>
    <w:p w14:paraId="1BC2EB9D" w14:textId="62F051AB" w:rsidR="004518C1" w:rsidRDefault="00006B31">
      <w:pPr>
        <w:rPr>
          <w:rFonts w:ascii="Times" w:hAnsi="Times"/>
        </w:rPr>
      </w:pPr>
      <w:r>
        <w:rPr>
          <w:rFonts w:ascii="Times" w:hAnsi="Times"/>
        </w:rPr>
        <w:t xml:space="preserve">Email address: </w:t>
      </w:r>
      <w:hyperlink r:id="rId7" w:history="1">
        <w:r w:rsidR="004518C1" w:rsidRPr="009913B2">
          <w:rPr>
            <w:rStyle w:val="Hyperlink"/>
            <w:rFonts w:ascii="Times" w:hAnsi="Times"/>
          </w:rPr>
          <w:t>kgllee1@sheffield.ac.uk</w:t>
        </w:r>
      </w:hyperlink>
      <w:bookmarkStart w:id="1" w:name="_t2zfhbxujdoo" w:colFirst="0" w:colLast="0"/>
      <w:bookmarkEnd w:id="1"/>
    </w:p>
    <w:p w14:paraId="1AF9CD7D" w14:textId="77777777" w:rsidR="004518C1" w:rsidRDefault="004518C1">
      <w:pPr>
        <w:rPr>
          <w:rFonts w:ascii="Times" w:hAnsi="Times"/>
        </w:rPr>
      </w:pPr>
      <w:r>
        <w:rPr>
          <w:rFonts w:ascii="Times" w:hAnsi="Times"/>
        </w:rPr>
        <w:t xml:space="preserve">Antica </w:t>
      </w:r>
      <w:proofErr w:type="spellStart"/>
      <w:r>
        <w:rPr>
          <w:rFonts w:ascii="Times" w:hAnsi="Times"/>
        </w:rPr>
        <w:t>Culina</w:t>
      </w:r>
      <w:proofErr w:type="spellEnd"/>
    </w:p>
    <w:p w14:paraId="127DF5BB" w14:textId="77777777" w:rsidR="004518C1" w:rsidRDefault="004518C1">
      <w:pPr>
        <w:rPr>
          <w:rFonts w:ascii="Times" w:hAnsi="Times"/>
        </w:rPr>
      </w:pPr>
      <w:proofErr w:type="spellStart"/>
      <w:r w:rsidRPr="006D417D">
        <w:rPr>
          <w:rFonts w:ascii="Times" w:hAnsi="Times"/>
        </w:rPr>
        <w:t>Rudjer</w:t>
      </w:r>
      <w:proofErr w:type="spellEnd"/>
      <w:r w:rsidRPr="006D417D">
        <w:rPr>
          <w:rFonts w:ascii="Times" w:hAnsi="Times"/>
        </w:rPr>
        <w:t xml:space="preserve"> Boskovic Institute, Zagreb, Croatia </w:t>
      </w:r>
    </w:p>
    <w:p w14:paraId="69F70EAD" w14:textId="7697BF20" w:rsidR="00B76858" w:rsidRPr="006D417D" w:rsidRDefault="004518C1">
      <w:pPr>
        <w:rPr>
          <w:rFonts w:ascii="Times" w:hAnsi="Times"/>
        </w:rPr>
      </w:pPr>
      <w:r>
        <w:rPr>
          <w:rFonts w:ascii="Times" w:hAnsi="Times"/>
        </w:rPr>
        <w:t xml:space="preserve">Email address: </w:t>
      </w:r>
      <w:hyperlink r:id="rId8" w:history="1">
        <w:r w:rsidR="00955B71" w:rsidRPr="00571BBD">
          <w:rPr>
            <w:rStyle w:val="Hyperlink"/>
            <w:rFonts w:ascii="Times" w:hAnsi="Times"/>
          </w:rPr>
          <w:t>aculina@irb.hr</w:t>
        </w:r>
      </w:hyperlink>
      <w:r w:rsidR="00955B71">
        <w:rPr>
          <w:rFonts w:ascii="Times" w:hAnsi="Times"/>
        </w:rPr>
        <w:t xml:space="preserve"> </w:t>
      </w:r>
      <w:r w:rsidR="00B76858" w:rsidRPr="006D417D">
        <w:rPr>
          <w:rFonts w:ascii="Times" w:hAnsi="Times"/>
        </w:rPr>
        <w:br w:type="page"/>
      </w:r>
    </w:p>
    <w:p w14:paraId="70DCAFFE" w14:textId="1C24255B" w:rsidR="00DA155D" w:rsidRPr="00EF7B54" w:rsidRDefault="001A4727" w:rsidP="00EF7B54">
      <w:pPr>
        <w:pStyle w:val="Heading1"/>
        <w:rPr>
          <w:rFonts w:ascii="Times" w:hAnsi="Times"/>
          <w:sz w:val="44"/>
          <w:szCs w:val="44"/>
        </w:rPr>
      </w:pPr>
      <w:r w:rsidRPr="006D417D">
        <w:rPr>
          <w:rFonts w:ascii="Times" w:hAnsi="Times"/>
          <w:sz w:val="44"/>
          <w:szCs w:val="44"/>
        </w:rPr>
        <w:lastRenderedPageBreak/>
        <w:t>Abstract</w:t>
      </w:r>
    </w:p>
    <w:p w14:paraId="45C1EED3" w14:textId="594D998C" w:rsidR="003507FA" w:rsidRPr="006D417D" w:rsidRDefault="003507FA" w:rsidP="003507FA">
      <w:pPr>
        <w:rPr>
          <w:rFonts w:ascii="Times" w:hAnsi="Times"/>
        </w:rPr>
      </w:pPr>
      <w:r>
        <w:rPr>
          <w:rFonts w:ascii="Times" w:hAnsi="Times"/>
        </w:rPr>
        <w:t>Academic success is commonly evaluated by the number of published articles.</w:t>
      </w:r>
      <w:r w:rsidRPr="006D417D">
        <w:rPr>
          <w:rFonts w:ascii="Times" w:hAnsi="Times"/>
        </w:rPr>
        <w:t xml:space="preserve"> </w:t>
      </w:r>
      <w:r>
        <w:rPr>
          <w:rFonts w:ascii="Times" w:hAnsi="Times"/>
        </w:rPr>
        <w:t>Yet, this metric</w:t>
      </w:r>
      <w:r w:rsidRPr="006D417D">
        <w:rPr>
          <w:rFonts w:ascii="Times" w:hAnsi="Times"/>
        </w:rPr>
        <w:t xml:space="preserve"> select</w:t>
      </w:r>
      <w:r>
        <w:rPr>
          <w:rFonts w:ascii="Times" w:hAnsi="Times"/>
        </w:rPr>
        <w:t>s</w:t>
      </w:r>
      <w:r w:rsidRPr="006D417D">
        <w:rPr>
          <w:rFonts w:ascii="Times" w:hAnsi="Times"/>
        </w:rPr>
        <w:t xml:space="preserve"> against female academics. Novel social conditions </w:t>
      </w:r>
      <w:r>
        <w:rPr>
          <w:rFonts w:ascii="Times" w:hAnsi="Times"/>
        </w:rPr>
        <w:t xml:space="preserve">induced by the </w:t>
      </w:r>
      <w:r w:rsidRPr="006D417D">
        <w:rPr>
          <w:rFonts w:ascii="Times" w:hAnsi="Times"/>
        </w:rPr>
        <w:t xml:space="preserve">COVID-19 pandemic </w:t>
      </w:r>
      <w:r>
        <w:rPr>
          <w:rFonts w:ascii="Times" w:hAnsi="Times"/>
        </w:rPr>
        <w:t>likely</w:t>
      </w:r>
      <w:r w:rsidRPr="006D417D">
        <w:rPr>
          <w:rFonts w:ascii="Times" w:hAnsi="Times"/>
        </w:rPr>
        <w:t xml:space="preserve"> exacerbated th</w:t>
      </w:r>
      <w:r>
        <w:rPr>
          <w:rFonts w:ascii="Times" w:hAnsi="Times"/>
        </w:rPr>
        <w:t>is</w:t>
      </w:r>
      <w:r w:rsidRPr="006D417D">
        <w:rPr>
          <w:rFonts w:ascii="Times" w:hAnsi="Times"/>
        </w:rPr>
        <w:t xml:space="preserve"> gender</w:t>
      </w:r>
      <w:r w:rsidR="00893780">
        <w:rPr>
          <w:rFonts w:ascii="Times" w:hAnsi="Times"/>
        </w:rPr>
        <w:t xml:space="preserve"> disparity</w:t>
      </w:r>
      <w:r w:rsidRPr="006D417D">
        <w:rPr>
          <w:rFonts w:ascii="Times" w:hAnsi="Times"/>
        </w:rPr>
        <w:t xml:space="preserve"> if female academics </w:t>
      </w:r>
      <w:r>
        <w:rPr>
          <w:rFonts w:ascii="Times" w:hAnsi="Times"/>
        </w:rPr>
        <w:t>took on</w:t>
      </w:r>
      <w:r w:rsidRPr="006D417D">
        <w:rPr>
          <w:rFonts w:ascii="Times" w:hAnsi="Times"/>
        </w:rPr>
        <w:t xml:space="preserve"> </w:t>
      </w:r>
      <w:r>
        <w:rPr>
          <w:rFonts w:ascii="Times" w:hAnsi="Times"/>
        </w:rPr>
        <w:t>the load</w:t>
      </w:r>
      <w:r w:rsidRPr="006D417D">
        <w:rPr>
          <w:rFonts w:ascii="Times" w:hAnsi="Times"/>
        </w:rPr>
        <w:t xml:space="preserve"> </w:t>
      </w:r>
      <w:r>
        <w:rPr>
          <w:rFonts w:ascii="Times" w:hAnsi="Times"/>
        </w:rPr>
        <w:t>of</w:t>
      </w:r>
      <w:r w:rsidRPr="006D417D">
        <w:rPr>
          <w:rFonts w:ascii="Times" w:hAnsi="Times"/>
        </w:rPr>
        <w:t xml:space="preserve"> caregiving, domestic, service and teaching roles. We investigate the </w:t>
      </w:r>
      <w:r>
        <w:rPr>
          <w:rFonts w:ascii="Times" w:hAnsi="Times"/>
        </w:rPr>
        <w:t xml:space="preserve">overall </w:t>
      </w:r>
      <w:r w:rsidRPr="006D417D">
        <w:rPr>
          <w:rFonts w:ascii="Times" w:hAnsi="Times"/>
        </w:rPr>
        <w:t xml:space="preserve">pandemic effect on the gender gap in research productivity </w:t>
      </w:r>
      <w:r>
        <w:rPr>
          <w:rFonts w:ascii="Times" w:hAnsi="Times"/>
        </w:rPr>
        <w:t>through a</w:t>
      </w:r>
      <w:r w:rsidRPr="006D417D">
        <w:rPr>
          <w:rFonts w:ascii="Times" w:hAnsi="Times"/>
        </w:rPr>
        <w:t xml:space="preserve"> systematic review and meta-analysis of </w:t>
      </w:r>
      <w:r>
        <w:rPr>
          <w:rFonts w:ascii="Times" w:hAnsi="Times"/>
        </w:rPr>
        <w:t>1</w:t>
      </w:r>
      <w:r w:rsidR="000D16F6">
        <w:rPr>
          <w:rFonts w:ascii="Times" w:hAnsi="Times"/>
        </w:rPr>
        <w:t>30</w:t>
      </w:r>
      <w:r>
        <w:rPr>
          <w:rFonts w:ascii="Times" w:hAnsi="Times"/>
        </w:rPr>
        <w:t xml:space="preserve"> effect sizes from 5</w:t>
      </w:r>
      <w:r w:rsidR="000D16F6">
        <w:rPr>
          <w:rFonts w:ascii="Times" w:hAnsi="Times"/>
        </w:rPr>
        <w:t>5</w:t>
      </w:r>
      <w:r>
        <w:rPr>
          <w:rFonts w:ascii="Times" w:hAnsi="Times"/>
        </w:rPr>
        <w:t xml:space="preserve"> </w:t>
      </w:r>
      <w:r w:rsidRPr="006D417D">
        <w:rPr>
          <w:rFonts w:ascii="Times" w:hAnsi="Times"/>
        </w:rPr>
        <w:t xml:space="preserve">published articles across </w:t>
      </w:r>
      <w:r>
        <w:rPr>
          <w:rFonts w:ascii="Times" w:hAnsi="Times"/>
        </w:rPr>
        <w:t>scientific</w:t>
      </w:r>
      <w:r w:rsidRPr="006D417D">
        <w:rPr>
          <w:rFonts w:ascii="Times" w:hAnsi="Times"/>
        </w:rPr>
        <w:t xml:space="preserve"> disciplines.</w:t>
      </w:r>
      <w:r>
        <w:rPr>
          <w:rFonts w:ascii="Times" w:hAnsi="Times"/>
        </w:rPr>
        <w:t xml:space="preserve"> We also investigate</w:t>
      </w:r>
      <w:r w:rsidRPr="006D417D">
        <w:rPr>
          <w:rFonts w:ascii="Times" w:hAnsi="Times"/>
        </w:rPr>
        <w:t xml:space="preserve"> </w:t>
      </w:r>
      <w:r>
        <w:rPr>
          <w:rFonts w:ascii="Times" w:hAnsi="Times"/>
        </w:rPr>
        <w:t xml:space="preserve">three </w:t>
      </w:r>
      <w:r w:rsidRPr="006D417D">
        <w:rPr>
          <w:rFonts w:ascii="Times" w:hAnsi="Times"/>
        </w:rPr>
        <w:t>hypotheses on how research field, breadth of gender gap before the pandemic, and authorship position influence</w:t>
      </w:r>
      <w:r w:rsidR="00274823">
        <w:rPr>
          <w:rFonts w:ascii="Times" w:hAnsi="Times"/>
        </w:rPr>
        <w:t>s</w:t>
      </w:r>
      <w:r w:rsidRPr="006D417D">
        <w:rPr>
          <w:rFonts w:ascii="Times" w:hAnsi="Times"/>
        </w:rPr>
        <w:t xml:space="preserve"> this effect.</w:t>
      </w:r>
      <w:r>
        <w:rPr>
          <w:rFonts w:ascii="Times" w:hAnsi="Times"/>
        </w:rPr>
        <w:t xml:space="preserve"> We found </w:t>
      </w:r>
      <w:r w:rsidRPr="006D417D">
        <w:rPr>
          <w:rFonts w:ascii="Times" w:hAnsi="Times"/>
        </w:rPr>
        <w:t xml:space="preserve">the gender gap in research productivity within academia has </w:t>
      </w:r>
      <w:r>
        <w:rPr>
          <w:rFonts w:ascii="Times" w:hAnsi="Times"/>
        </w:rPr>
        <w:t xml:space="preserve">overall </w:t>
      </w:r>
      <w:r w:rsidRPr="006D417D">
        <w:rPr>
          <w:rFonts w:ascii="Times" w:hAnsi="Times"/>
        </w:rPr>
        <w:t>increased during the COVID-19 pandemic, especially in social sciences and medicine, fields that were previously nearest to being gender equal. We did not detect an influence of authorship position on the effect.</w:t>
      </w:r>
      <w:r>
        <w:t xml:space="preserve"> Our results further c</w:t>
      </w:r>
      <w:r w:rsidRPr="00656242">
        <w:t xml:space="preserve">orroborate </w:t>
      </w:r>
      <w:r>
        <w:t xml:space="preserve">calls to improve the support and evaluation systems in academia. </w:t>
      </w:r>
    </w:p>
    <w:p w14:paraId="746F6940" w14:textId="77777777" w:rsidR="00DA155D" w:rsidRPr="006D417D" w:rsidRDefault="00DA155D">
      <w:pPr>
        <w:rPr>
          <w:rFonts w:ascii="Times" w:hAnsi="Times"/>
        </w:rPr>
      </w:pPr>
    </w:p>
    <w:p w14:paraId="7125BF39" w14:textId="0A9D323C" w:rsidR="00DA155D" w:rsidRPr="006D417D" w:rsidRDefault="001A4727">
      <w:pPr>
        <w:rPr>
          <w:rFonts w:ascii="Times" w:hAnsi="Times"/>
        </w:rPr>
      </w:pPr>
      <w:r w:rsidRPr="006D417D">
        <w:rPr>
          <w:rFonts w:ascii="Times" w:hAnsi="Times"/>
        </w:rPr>
        <w:t>Subjects: Academia, Gender</w:t>
      </w:r>
      <w:r w:rsidR="00893780">
        <w:rPr>
          <w:rFonts w:ascii="Times" w:hAnsi="Times"/>
        </w:rPr>
        <w:t xml:space="preserve"> Disparity</w:t>
      </w:r>
      <w:r w:rsidRPr="006D417D">
        <w:rPr>
          <w:rFonts w:ascii="Times" w:hAnsi="Times"/>
        </w:rPr>
        <w:t>, Research Productivity</w:t>
      </w:r>
    </w:p>
    <w:p w14:paraId="4A02C7AC" w14:textId="49DC3E30" w:rsidR="00B76858" w:rsidRPr="00EF7B54" w:rsidRDefault="001A4727">
      <w:pPr>
        <w:rPr>
          <w:rFonts w:ascii="Times" w:hAnsi="Times"/>
        </w:rPr>
      </w:pPr>
      <w:r w:rsidRPr="006D417D">
        <w:rPr>
          <w:rFonts w:ascii="Times" w:hAnsi="Times"/>
        </w:rPr>
        <w:t xml:space="preserve">Key words: COVID-19, Pandemic, Academia, Gender </w:t>
      </w:r>
      <w:r w:rsidR="00893780">
        <w:rPr>
          <w:rFonts w:ascii="Times" w:hAnsi="Times"/>
        </w:rPr>
        <w:t>disparity</w:t>
      </w:r>
      <w:r w:rsidRPr="006D417D">
        <w:rPr>
          <w:rFonts w:ascii="Times" w:hAnsi="Times"/>
        </w:rPr>
        <w:t>, Women researchers, Research productivity</w:t>
      </w:r>
      <w:bookmarkStart w:id="2" w:name="_9xyipdude4ro" w:colFirst="0" w:colLast="0"/>
      <w:bookmarkEnd w:id="2"/>
      <w:r w:rsidR="00B76858" w:rsidRPr="006D417D">
        <w:rPr>
          <w:rFonts w:ascii="Times" w:hAnsi="Times"/>
        </w:rPr>
        <w:br w:type="page"/>
      </w:r>
    </w:p>
    <w:p w14:paraId="3AFB5FF2" w14:textId="4F656FB0" w:rsidR="00DA155D" w:rsidRPr="00EF7B54" w:rsidRDefault="001A4727" w:rsidP="00EF7B54">
      <w:pPr>
        <w:pStyle w:val="Heading1"/>
        <w:rPr>
          <w:rFonts w:ascii="Times" w:hAnsi="Times"/>
          <w:sz w:val="44"/>
          <w:szCs w:val="44"/>
        </w:rPr>
      </w:pPr>
      <w:r w:rsidRPr="006D417D">
        <w:rPr>
          <w:rFonts w:ascii="Times" w:hAnsi="Times"/>
          <w:sz w:val="44"/>
          <w:szCs w:val="44"/>
        </w:rPr>
        <w:lastRenderedPageBreak/>
        <w:t>Introduction</w:t>
      </w:r>
    </w:p>
    <w:p w14:paraId="6FEBF75D" w14:textId="40CE13FC" w:rsidR="00817DBE" w:rsidRPr="00817DBE" w:rsidRDefault="00817DBE" w:rsidP="00817DBE">
      <w:pPr>
        <w:rPr>
          <w:rFonts w:ascii="Times" w:hAnsi="Times"/>
        </w:rPr>
      </w:pPr>
      <w:bookmarkStart w:id="3" w:name="_xojj7np6jg8k" w:colFirst="0" w:colLast="0"/>
      <w:bookmarkEnd w:id="3"/>
      <w:r w:rsidRPr="00817DBE">
        <w:rPr>
          <w:rFonts w:ascii="Times" w:hAnsi="Times"/>
        </w:rPr>
        <w:t xml:space="preserve">Research productivity, defined as the number of manuscripts or publications, is a traditionally used, but flawed metric for evaluating academic merit because it biases against individuals according to socio-demographic circumstances. </w:t>
      </w:r>
      <w:r w:rsidR="00587B8E">
        <w:rPr>
          <w:rFonts w:ascii="Times" w:hAnsi="Times"/>
        </w:rPr>
        <w:t>Women</w:t>
      </w:r>
      <w:r w:rsidRPr="00817DBE">
        <w:rPr>
          <w:rFonts w:ascii="Times" w:hAnsi="Times"/>
        </w:rPr>
        <w:t xml:space="preserve"> are disadvantaged compared to men when success is measured using traditional metrics</w:t>
      </w:r>
      <w:r w:rsidR="00587B8E">
        <w:rPr>
          <w:rFonts w:ascii="Times" w:hAnsi="Times"/>
        </w:rPr>
        <w:t xml:space="preserve"> of r</w:t>
      </w:r>
      <w:r w:rsidR="00587B8E" w:rsidRPr="00817DBE">
        <w:rPr>
          <w:rFonts w:ascii="Times" w:hAnsi="Times"/>
        </w:rPr>
        <w:t>esearch productivity</w:t>
      </w:r>
      <w:r w:rsidRPr="00817DBE">
        <w:rPr>
          <w:rFonts w:ascii="Times" w:hAnsi="Times"/>
        </w:rPr>
        <w:t>, despite no actual differences in contribution and impact of research</w:t>
      </w:r>
      <w:r w:rsidR="00587B8E">
        <w:rPr>
          <w:rFonts w:ascii="Times" w:hAnsi="Times"/>
        </w:rPr>
        <w:t xml:space="preserve"> </w:t>
      </w:r>
      <w:r w:rsidR="00587B8E">
        <w:rPr>
          <w:rFonts w:ascii="Times" w:hAnsi="Times"/>
        </w:rPr>
        <w:fldChar w:fldCharType="begin"/>
      </w:r>
      <w:r w:rsidR="00773B03">
        <w:rPr>
          <w:rFonts w:ascii="Times" w:hAnsi="Times"/>
        </w:rPr>
        <w:instrText xml:space="preserve"> ADDIN ZOTERO_ITEM CSL_CITATION {"citationID":"pGq6DhN0","properties":{"formattedCitation":"(van den Besselaar and Sandstr\\uc0\\u246{}m, 2016, 2017; Astegiano, Sebasti\\uc0\\u225{}n-Gonz\\uc0\\u225{}lez and Castanho, 2019; Huang {\\i{}et al.}, 2020)","plainCitation":"(van den Besselaar and Sandström, 2016, 2017; Astegiano, Sebastián-González and Castanho, 2019; Huang et al., 2020)","noteIndex":0},"citationItems":[{"id":13252,"uris":["http://zotero.org/users/9940204/items/RJXGAXFC"],"itemData":{"id":13252,"type":"article-journal","abstract":"We take up the issue of performance differences between male and female researchers, and investigate the change of performance differences during the early career. In a previous paper it was shown that among starting researchers gendered performance differences seem small to non-existent (Van Arensbergen et al. 2012). If the differences do not occur in the early career anymore, they may emerge in a later period, or may remain absent. In this paper we use the same sample of male and female researchers, but now compare performance levels about 10 years later. We use various performance indicators: full/fractional counted productivity, citation impact, and relative citation impact in terms of the share of papers in the top 10 % highly cited papers. After the 10 years period, productivity of male researchers has grown faster than of female researcher, but the field normalized (relative) citation impact indicators of male and female researchers remain about equal. Furthermore, performance data do explain to a certain extent why male careers in our sample develop much faster than female researchers’ careers; but controlling for performance differences, we find that gender is an important determinant too. Consequently, the process of hiring academic staff still remains biased.","container-title":"Scientometrics","DOI":"10.1007/s11192-015-1775-3","ISSN":"1588-2861","issue":"1","journalAbbreviation":"Scientometrics","language":"en","page":"143-162","source":"Springer Link","title":"Gender differences in research performance and its impact on careers: a longitudinal case study","title-short":"Gender differences in research performance and its impact on careers","volume":"106","author":[{"family":"Besselaar","given":"Peter","non-dropping-particle":"van den"},{"family":"Sandström","given":"Ulf"}],"issued":{"date-parts":[["2016",1,1]]}}},{"id":13250,"uris":["http://zotero.org/users/9940204/items/KH2LKATM"],"itemData":{"id":13250,"type":"article-journal","abstract":"It is often argued that female researchers publish on average less than male researchers do, but male and female authored papers have an equal impact. In this paper we try to better understand this phenomenon by (i) comparing the share of male and female researchers within different productivity classes, and (ii) by comparing productivity whereas controlling for a series of relevant covariates. The study is based on a disambiguated Swedish author dataset, consisting of 47,000 researchers and their WoS-publications during the period of 2008-2011 with citations until 2015. As the analysis shows, in order to have impact quantity does make a difference for male and female researchers alike—but women are vastly underrepresented in the group of most productive researchers. We discuss and test several possible explanations of this finding, using a data on personal characteristics from several Swedish universities. Gender differences in age, authorship position, and academic rank do explain quite a part of the productivity differences.","container-title":"PLOS ONE","DOI":"10.1371/journal.pone.0183301","ISSN":"1932-6203","issue":"8","journalAbbreviation":"PLOS ONE","language":"en","note":"publisher: Public Library of Science","page":"e0183301","source":"PLoS Journals","title":"Vicious circles of gender bias, lower positions, and lower performance: Gender differences in scholarly productivity and impact","title-short":"Vicious circles of gender bias, lower positions, and lower performance","volume":"12","author":[{"family":"Besselaar","given":"Peter","non-dropping-particle":"van den"},{"family":"Sandström","given":"Ulf"}],"issued":{"date-parts":[["2017",8,25]]}}},{"id":63,"uris":["http://zotero.org/users/9940204/items/9PSADY6I"],"itemData":{"id":63,"type":"article-journal","abstract":"Women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Toledo"}],"issued":{"date-parts":[["2019",6]]}}},{"id":34,"uris":["http://zotero.org/users/9940204/items/NEN2R279"],"itemData":{"id":34,"type":"article-journal","abstract":"Empirical evidence suggests significant gender differences in the total productivity and impact of academic careers across science, technology, engineering, and mathematics (STEM) fields. Paradoxically, the increase in the number of women academics over the past 60 years has increased these gender differences. Yet, we find that men and women publish a comparable number of papers per year and have equivalent career-wise impact for the same total number of publications. This suggests the productivity and impact of gender differences are explained by different publishing career lengths and dropout rates. This comprehensive picture of gender inequality in academic publishing can help rephrase the conversation around the sustainability of women’s careers in academia, with important consequences for institutions and policy makers.","container-title":"Proceedings of the National Academy of Sciences","DOI":"10.1073/PNAS.1914221117","ISSN":"0027-8424","issue":"9","note":"publisher: National Academy of Sciences\nPMID: 32071248","page":"4609-4616","title":"Historical comparison of gender inequality in scientific careers across countries and disciplines","volume":"117","author":[{"family":"Huang","given":"Junming"},{"family":"Gates","given":"Alexander J."},{"family":"Sinatra","given":"Roberta"},{"family":"Barabási","given":"Albert-László"}],"issued":{"date-parts":[["2020",3]]}}}],"schema":"https://github.com/citation-style-language/schema/raw/master/csl-citation.json"} </w:instrText>
      </w:r>
      <w:r w:rsidR="00587B8E">
        <w:rPr>
          <w:rFonts w:ascii="Times" w:hAnsi="Times"/>
        </w:rPr>
        <w:fldChar w:fldCharType="separate"/>
      </w:r>
      <w:r w:rsidR="00773B03" w:rsidRPr="00773B03">
        <w:rPr>
          <w:rFonts w:ascii="Times" w:hAnsi="Times"/>
        </w:rPr>
        <w:t xml:space="preserve">(van den Besselaar and Sandström, 2016, 2017; Astegiano, Sebastián-González and Castanho, 2019; Huang </w:t>
      </w:r>
      <w:r w:rsidR="00773B03" w:rsidRPr="00773B03">
        <w:rPr>
          <w:rFonts w:ascii="Times" w:hAnsi="Times"/>
          <w:i/>
          <w:iCs/>
        </w:rPr>
        <w:t>et al.</w:t>
      </w:r>
      <w:r w:rsidR="00773B03" w:rsidRPr="00773B03">
        <w:rPr>
          <w:rFonts w:ascii="Times" w:hAnsi="Times"/>
        </w:rPr>
        <w:t>, 2020)</w:t>
      </w:r>
      <w:r w:rsidR="00587B8E">
        <w:rPr>
          <w:rFonts w:ascii="Times" w:hAnsi="Times"/>
        </w:rPr>
        <w:fldChar w:fldCharType="end"/>
      </w:r>
      <w:r w:rsidR="00000205">
        <w:rPr>
          <w:rFonts w:ascii="Times" w:hAnsi="Times"/>
        </w:rPr>
        <w:t xml:space="preserve">. </w:t>
      </w:r>
      <w:r w:rsidR="00A26A5F">
        <w:rPr>
          <w:rFonts w:ascii="Times" w:hAnsi="Times"/>
        </w:rPr>
        <w:t>Additionally, during t</w:t>
      </w:r>
      <w:r w:rsidRPr="00817DBE">
        <w:rPr>
          <w:rFonts w:ascii="Times" w:hAnsi="Times"/>
        </w:rPr>
        <w:t>he COVID-19 pandemic</w:t>
      </w:r>
      <w:r w:rsidR="00A26A5F">
        <w:rPr>
          <w:rFonts w:ascii="Times" w:hAnsi="Times"/>
        </w:rPr>
        <w:t>,</w:t>
      </w:r>
      <w:r w:rsidRPr="00817DBE">
        <w:rPr>
          <w:rFonts w:ascii="Times" w:hAnsi="Times"/>
        </w:rPr>
        <w:t xml:space="preserve"> novel living and working conditions worsen</w:t>
      </w:r>
      <w:r w:rsidR="00A26A5F">
        <w:rPr>
          <w:rFonts w:ascii="Times" w:hAnsi="Times"/>
        </w:rPr>
        <w:t>ed the</w:t>
      </w:r>
      <w:r w:rsidRPr="00817DBE">
        <w:rPr>
          <w:rFonts w:ascii="Times" w:hAnsi="Times"/>
        </w:rPr>
        <w:t xml:space="preserve"> research productivity, of many women worldwide </w:t>
      </w:r>
      <w:r w:rsidRPr="00817DBE">
        <w:rPr>
          <w:rFonts w:ascii="Times" w:hAnsi="Times"/>
        </w:rPr>
        <w:fldChar w:fldCharType="begin"/>
      </w:r>
      <w:r w:rsidR="00114D2F">
        <w:rPr>
          <w:rFonts w:ascii="Times" w:hAnsi="Times"/>
        </w:rPr>
        <w:instrText xml:space="preserve"> ADDIN ZOTERO_ITEM CSL_CITATION {"citationID":"Lq6D11SV","properties":{"formattedCitation":"(Anwer, 2020; Boncori, 2020; Guy and Arthur, 2020; Herman {\\i{}et al.}, 2021; Altan-Olcay and Bergeron, 2022)","plainCitation":"(Anwer, 2020; Boncori, 2020; Guy and Arthur, 2020; Herman et al., 2021; Altan-Olcay and Bergeron, 2022)","noteIndex":0},"citationItems":[{"id":5,"uris":["http://zotero.org/users/9940204/items/9LVUUJVD"],"itemData":{"id":5,"type":"article-journal","container-title":"Susan Bulkeley Butler Center for leadership excellence and advance working paper series","DOI":"https://www.purdue.edu/butler/working-paper-series/2020/special%20new.php","issue":"1","page":"5–13","title":"Academic labor and the global pandemic: Revisiting life-work balance under COVID-19","volume":"3","author":[{"family":"Anwer","given":"Megha"}],"issued":{"date-parts":[["2020"]]}}},{"id":4,"uris":["http://zotero.org/users/9940204/items/X7PHDUA7"],"itemData":{"id":4,"type":"article-journal","container-title":"Gender,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COVID-19","volume":"27","author":[{"family":"Guy","given":"Batsheva"},{"family":"Arthur","given":"Brittany"}],"issued":{"date-parts":[["2020"]]}}},{"id":1506,"uris":["http://zotero.org/users/9940204/items/GRA7H9F8"],"itemData":{"id":1506,"type":"article-journal","abstract":"In order to take account of the impact of the pandemic on the already changing scholarly communications and work-life of early career researchers (ECRs), the 4-year long Harbingers study was extended for another two years. As a precursor to the study (featuring interviews and a questionnaire survey), currently underway, an analytic review of the pertinent literature was undertaken and its results are presented here. The review focuses on the challenges faced by ECRs and how these compare to the ones more senior researchers have to tackle. In the examination of the literature three general questions are posed: Q1) What are the identifiable and forthcoming impacts of the pandemic-induced financial pressures felt in the Higher Education sector on ECRs’ employment and career development prospects? Q2) What are the identifiable and forthcoming pandemic-associated disruptions in the pace/focus/direction of the research undertaking? Have any disruptions been predicted to exert an impact on ECRs’ research activities, and if so, with what scholarly consequences? Q3) How is the work-life of ECRs shaping up under the virus-dictated rules of the ‘new normal’ in the research undertaking? What challenges, if any, arise from the changes in practices identified, and what might their potential consequences be for ECRs? The broad conclusion of the study is that the literature leaves little room for doubt: junior researchers are already disproportionally affected by and bear the burden of the ongoing pandemic-incurred hardships and they are likely to remain similarly impacted when more trials, still unfolding, materialise.","container-title":"El Profesional de la Información","DOI":"10.3145/epi.2021.mar.08","ISSN":"1386-6710","issue":"2","language":"Spanish","note":"publisher: El Profesional de la Informacion\npublisher-place: Barcelona","title":"The impact of the pandemic on early career researchers: what we already know from the internationally published literature","URL":"http://server.proxy-ub.rug.nl/login?url=https://www.proquest.com/scholarly-journals/impact-pandemic-on-early-career-researchers-what/docview/2515614483/se-2?accountid=11219","volume":"30","author":[{"family":"Herman","given":"Eti"},{"family":"Nicholas","given":"David"},{"family":"Watkinson","given":"Anthony"},{"family":"Rodríguez-Bravo","given":"Blanca"},{"family":"Abrizah","given":"Abdullah"},{"family":"Boukacem-Zeghmouri","given":"Chérifa"},{"family":"Jamali","given":"Hamid R"},{"family":"Sims","given":"David"},{"family":"Allard","given":"Suzie"},{"family":"Tenopir","given":"Carol"},{"family":"Xu","given":"Jie"},{"family":"Świgoń","given":"Marzena"},{"family":"Serbina","given":"Galina"},{"family":"Cannon","given":"Leah Parke"}],"issued":{"date-parts":[["2021"]]}}},{"id":3,"uris":["http://zotero.org/users/9940204/items/KUQKL7RM"],"itemData":{"id":3,"type":"article-journal","container-title":"Gender, Work &amp; Organization","DOI":"10.1111/gwao.12871","note":"publisher: Wiley Online Library","title":"Care in times of the pandemic: Rethinking work meanings of work in the university","author":[{"family":"Altan-Olcay","given":"Özlem"},{"family":"Bergeron","given":"Suzanne"}],"issued":{"date-parts":[["2022"]]}}}],"schema":"https://github.com/citation-style-language/schema/raw/master/csl-citation.json"} </w:instrText>
      </w:r>
      <w:r w:rsidRPr="00817DBE">
        <w:rPr>
          <w:rFonts w:ascii="Times" w:hAnsi="Times"/>
        </w:rPr>
        <w:fldChar w:fldCharType="separate"/>
      </w:r>
      <w:r w:rsidR="00A70F4E" w:rsidRPr="00A70F4E">
        <w:rPr>
          <w:rFonts w:ascii="Times" w:hAnsi="Times"/>
        </w:rPr>
        <w:t xml:space="preserve">(Anwer, 2020; Boncori, 2020; Guy and Arthur, 2020; Herman </w:t>
      </w:r>
      <w:r w:rsidR="00A70F4E" w:rsidRPr="00A70F4E">
        <w:rPr>
          <w:rFonts w:ascii="Times" w:hAnsi="Times"/>
          <w:i/>
          <w:iCs/>
        </w:rPr>
        <w:t>et al.</w:t>
      </w:r>
      <w:r w:rsidR="00A70F4E" w:rsidRPr="00A70F4E">
        <w:rPr>
          <w:rFonts w:ascii="Times" w:hAnsi="Times"/>
        </w:rPr>
        <w:t>, 2021; Altan-Olcay and Bergeron, 2022)</w:t>
      </w:r>
      <w:r w:rsidRPr="00817DBE">
        <w:rPr>
          <w:rFonts w:ascii="Times" w:hAnsi="Times"/>
        </w:rPr>
        <w:fldChar w:fldCharType="end"/>
      </w:r>
      <w:r w:rsidRPr="00817DBE">
        <w:rPr>
          <w:rFonts w:ascii="Times" w:hAnsi="Times"/>
        </w:rPr>
        <w:t>.</w:t>
      </w:r>
    </w:p>
    <w:p w14:paraId="4A7D9C87" w14:textId="52A59882" w:rsidR="00817DBE" w:rsidRPr="00817DBE" w:rsidRDefault="00817DBE" w:rsidP="00817DBE">
      <w:pPr>
        <w:ind w:firstLine="720"/>
        <w:rPr>
          <w:rFonts w:ascii="Times" w:hAnsi="Times"/>
        </w:rPr>
      </w:pPr>
      <w:r w:rsidRPr="00817DBE">
        <w:rPr>
          <w:rFonts w:ascii="Times" w:hAnsi="Times"/>
        </w:rPr>
        <w:t>Multiple factors are likely to contribute to gender</w:t>
      </w:r>
      <w:r w:rsidR="00893780">
        <w:rPr>
          <w:rFonts w:ascii="Times" w:hAnsi="Times"/>
        </w:rPr>
        <w:t>ed</w:t>
      </w:r>
      <w:r w:rsidRPr="00817DBE">
        <w:rPr>
          <w:rFonts w:ascii="Times" w:hAnsi="Times"/>
        </w:rPr>
        <w:t xml:space="preserve"> </w:t>
      </w:r>
      <w:r w:rsidR="00893780">
        <w:rPr>
          <w:rFonts w:ascii="Times" w:hAnsi="Times"/>
        </w:rPr>
        <w:t>changes</w:t>
      </w:r>
      <w:r w:rsidRPr="00817DBE">
        <w:rPr>
          <w:rFonts w:ascii="Times" w:hAnsi="Times"/>
        </w:rPr>
        <w:t xml:space="preserve"> </w:t>
      </w:r>
      <w:r w:rsidR="00893780">
        <w:rPr>
          <w:rFonts w:ascii="Times" w:hAnsi="Times"/>
        </w:rPr>
        <w:t xml:space="preserve">to </w:t>
      </w:r>
      <w:r w:rsidRPr="00817DBE">
        <w:rPr>
          <w:rFonts w:ascii="Times" w:hAnsi="Times"/>
        </w:rPr>
        <w:t>research productivity during a pandemic. First, women</w:t>
      </w:r>
      <w:r w:rsidR="00A26A5F">
        <w:rPr>
          <w:rFonts w:ascii="Times" w:hAnsi="Times"/>
        </w:rPr>
        <w:t xml:space="preserve"> </w:t>
      </w:r>
      <w:r w:rsidRPr="00817DBE">
        <w:rPr>
          <w:rFonts w:ascii="Times" w:hAnsi="Times"/>
        </w:rPr>
        <w:t xml:space="preserve">generally perform more unpaid caregiving and domestic work </w:t>
      </w:r>
      <w:r w:rsidRPr="00817DBE">
        <w:rPr>
          <w:rFonts w:ascii="Times" w:hAnsi="Times"/>
        </w:rPr>
        <w:fldChar w:fldCharType="begin"/>
      </w:r>
      <w:r w:rsidR="00800031">
        <w:rPr>
          <w:rFonts w:ascii="Times" w:hAnsi="Times"/>
        </w:rPr>
        <w:instrText xml:space="preserve"> ADDIN ZOTERO_ITEM CSL_CITATION {"citationID":"ain1qmm2bh","properties":{"formattedCitation":"(Schiebinger, Henderson and Gilmartin, 2008; Schiebinger and Gilmartin, 2010)","plainCitation":"(Schiebinger, Henderson and Gilmartin, 2008; Schiebinger and Gilmartin, 2010)","noteIndex":0},"citationItems":[{"id":1,"uris":["http://zotero.org/users/9940204/items/H7H4C7ME"],"itemData":{"id":1,"type":"article-journal","container-title":"Academe","DOI":"https://www.aaup.org/article/housework-academic-issue#.Y53t1ezP3MJ","ISSN":"ISSN-0190-2946","issue":"1","note":"publisher: JSTOR","page":"39–44","title":"Housework is an academic issue","volume":"96","author":[{"family":"Schiebinger","given":"Londa"},{"family":"Gilmartin","given":"Shannon K"}],"issued":{"date-parts":[["2010"]]}}},{"id":2,"uris":["http://zotero.org/users/9940204/items/NAHNKKLD"],"itemData":{"id":2,"type":"book","publisher":"Michelle R. Clayman institute for gender research, Stanford University","title":"Dual-career academic couples: What universities need to know","URL":"https://gender.stanford.edu/sites/gender/files/dualcareerfinal_0.pdf","author":[{"family":"Schiebinger","given":"Londa L"},{"family":"Henderson","given":"Andrea Davies"},{"family":"Gilmartin","given":"Shannon K"}],"accessed":{"date-parts":[["2022",8,27]]},"issued":{"date-parts":[["2008"]]}}}],"schema":"https://github.com/citation-style-language/schema/raw/master/csl-citation.json"} </w:instrText>
      </w:r>
      <w:r w:rsidRPr="00817DBE">
        <w:rPr>
          <w:rFonts w:ascii="Times" w:hAnsi="Times"/>
        </w:rPr>
        <w:fldChar w:fldCharType="separate"/>
      </w:r>
      <w:r w:rsidR="00A70F4E">
        <w:rPr>
          <w:rFonts w:ascii="Times" w:hAnsi="Times"/>
        </w:rPr>
        <w:t>(Schiebinger, Henderson and Gilmartin, 2008; Schiebinger and Gilmartin, 2010)</w:t>
      </w:r>
      <w:r w:rsidRPr="00817DBE">
        <w:rPr>
          <w:rFonts w:ascii="Times" w:hAnsi="Times"/>
        </w:rPr>
        <w:fldChar w:fldCharType="end"/>
      </w:r>
      <w:r w:rsidRPr="00817DBE">
        <w:rPr>
          <w:rFonts w:ascii="Times" w:hAnsi="Times"/>
        </w:rPr>
        <w:t xml:space="preserve">. Social-distancing and facility closures during the pandemic increased caregiving and domestic </w:t>
      </w:r>
      <w:r w:rsidR="00A26A5F">
        <w:rPr>
          <w:rFonts w:ascii="Times" w:hAnsi="Times"/>
        </w:rPr>
        <w:t>work</w:t>
      </w:r>
      <w:r w:rsidRPr="00817DBE">
        <w:rPr>
          <w:rFonts w:ascii="Times" w:hAnsi="Times"/>
        </w:rPr>
        <w:t xml:space="preserve"> </w:t>
      </w:r>
      <w:r w:rsidRPr="00817DBE">
        <w:rPr>
          <w:rFonts w:ascii="Times" w:hAnsi="Times"/>
        </w:rPr>
        <w:fldChar w:fldCharType="begin"/>
      </w:r>
      <w:r w:rsidR="00A70F4E">
        <w:rPr>
          <w:rFonts w:ascii="Times" w:hAnsi="Times"/>
        </w:rPr>
        <w:instrText xml:space="preserve"> ADDIN ZOTERO_ITEM CSL_CITATION {"citationID":"a1q4ehar3oe","properties":{"formattedCitation":"(Carli, 2020; Carlson, Petts and Pepin, 2020)","plainCitation":"(Carli, 2020; Carlson, Petts and Pepin, 2020)","noteIndex":0},"citationItems":[{"id":171,"uris":["http://zotero.org/users/9940204/items/3QY7CL7K"],"itemData":{"id":171,"type":"article-journal","container-title":"Gender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L"}],"issued":{"date-parts":[["2020"]]}}},{"id":169,"uris":["http://zotero.org/users/9940204/items/DB5TSYDK"],"itemData":{"id":169,"type":"article-journal","abstract":"In late April 2020, we surveyed 1,060 U.S. parents in residing with a partner of a different sex in order to examine how divisions of housework and childcare may have changed since the beginning of the COVID-19 pandemic.","DOI":"10.31235/osf.io/jy8fn","note":"publisher: Center for Open Science","source":"www.scienceopen.com","title":"US Couples’ Divisions of Housework and Childcare during COVID-19 Pandemic","URL":"https://www.scienceopen.com/document?vid=bf2439de-d7a9-4edb-ada1-e94513d1d6e9","author":[{"family":"Carlson","given":"Daniel L."},{"family":"Petts","given":"Richard J."},{"family":"Pepin","given":"Joanna R."}],"accessed":{"date-parts":[["2022",8,27]]},"issued":{"date-parts":[["2020",5,6]]}}}],"schema":"https://github.com/citation-style-language/schema/raw/master/csl-citation.json"} </w:instrText>
      </w:r>
      <w:r w:rsidRPr="00817DBE">
        <w:rPr>
          <w:rFonts w:ascii="Times" w:hAnsi="Times"/>
        </w:rPr>
        <w:fldChar w:fldCharType="separate"/>
      </w:r>
      <w:r w:rsidR="00A70F4E">
        <w:rPr>
          <w:rFonts w:ascii="Times" w:hAnsi="Times"/>
        </w:rPr>
        <w:t>(Carli, 2020; Carlson, Petts and Pepin, 2020)</w:t>
      </w:r>
      <w:r w:rsidRPr="00817DBE">
        <w:rPr>
          <w:rFonts w:ascii="Times" w:hAnsi="Times"/>
        </w:rPr>
        <w:fldChar w:fldCharType="end"/>
      </w:r>
      <w:r w:rsidRPr="00817DBE">
        <w:rPr>
          <w:rFonts w:ascii="Times" w:hAnsi="Times"/>
        </w:rPr>
        <w:t xml:space="preserve"> with reduced community help from nurseries, schools, care homes, house cleaners, laundrettes, nannies, babysitters and family </w:t>
      </w:r>
      <w:r w:rsidRPr="00817DBE">
        <w:rPr>
          <w:rFonts w:ascii="Times" w:hAnsi="Times"/>
        </w:rPr>
        <w:fldChar w:fldCharType="begin"/>
      </w:r>
      <w:r w:rsidR="00A70F4E">
        <w:rPr>
          <w:rFonts w:ascii="Times" w:hAnsi="Times"/>
        </w:rPr>
        <w:instrText xml:space="preserve"> ADDIN ZOTERO_ITEM CSL_CITATION {"citationID":"a2clhfhbvcg","properties":{"formattedCitation":"(Myers {\\i{}et al.}, 2020; Barber {\\i{}et al.}, 2021; Breuning {\\i{}et al.}, 2021; Deryugina, Shurchkov and Stearns, 2021; Shalaby, Allam and Buttorff, 2021)","plainCitation":"(Myers et al., 2020; Barber et al., 2021; Breuning et al., 2021; Deryugina, Shurchkov and Stearns, 2021; Shalaby, Allam and Buttorff, 2021)","noteIndex":0},"citationItems":[{"id":168,"uris":["http://zotero.org/users/9940204/items/CY4XSX86"],"itemData":{"id":168,"type":"article-journal","container-title":"Nature human behaviour","DOI":"10.1038/s41562-020-0921-y","issue":"9","note":"publisher: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R"},{"family":"Wang","given":"Dashun"}],"issued":{"date-parts":[["2020"]]}}},{"id":166,"uris":["http://zotero.org/users/9940204/items/FEV7459B"],"itemData":{"id":166,"type":"article-journal","container-title":"The Journal of Finance","DOI":"10.1111/jofi.13028","issue":"4","note":"publisher: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Politics","DOI":"10.1017/S1049096520002036","issue":"3","note":"publisher: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3266,"uris":["http://zotero.org/users/9940204/items/MF9KU2MP"],"itemData":{"id":3266,"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did.","DOI":"10.1257/pandp.20211017","note":"Citation Key: Deryugina2021","title":"COVID-19 Disruptions Disproportionately Affect Female Academics","author":[{"family":"Deryugina","given":"Tatyana"},{"family":"Shurchkov","given":"Olga"},{"family":"Stearns","given":"Jenna E"}],"accessed":{"date-parts":[["2021",11,30]]},"issued":{"date-parts":[["2021"]]}}},{"id":165,"uris":["http://zotero.org/users/9940204/items/B2QMRN98"],"itemData":{"id":165,"type":"article-journal","container-title":"PS: Political Science &amp; Politics","DOI":"10.1017/S1049096521000615","issue":"4","note":"publisher: Cambridge University Press","page":"661–667","title":"Leveling the field: Gender inequity in academia during COVID-19","volume":"54","author":[{"family":"Shalaby","given":"Marwa"},{"family":"Allam","given":"Nermin"},{"family":"Buttorff","given":"Gail J"}],"issued":{"date-parts":[["2021"]]}}}],"schema":"https://github.com/citation-style-language/schema/raw/master/csl-citation.json"} </w:instrText>
      </w:r>
      <w:r w:rsidRPr="00817DBE">
        <w:rPr>
          <w:rFonts w:ascii="Times" w:hAnsi="Times"/>
        </w:rPr>
        <w:fldChar w:fldCharType="separate"/>
      </w:r>
      <w:r w:rsidR="00A70F4E" w:rsidRPr="00A70F4E">
        <w:rPr>
          <w:rFonts w:ascii="Times" w:hAnsi="Times"/>
        </w:rPr>
        <w:t xml:space="preserve">(Myers </w:t>
      </w:r>
      <w:r w:rsidR="00A70F4E" w:rsidRPr="00A70F4E">
        <w:rPr>
          <w:rFonts w:ascii="Times" w:hAnsi="Times"/>
          <w:i/>
          <w:iCs/>
        </w:rPr>
        <w:t>et al.</w:t>
      </w:r>
      <w:r w:rsidR="00A70F4E" w:rsidRPr="00A70F4E">
        <w:rPr>
          <w:rFonts w:ascii="Times" w:hAnsi="Times"/>
        </w:rPr>
        <w:t xml:space="preserve">, 2020; Barber </w:t>
      </w:r>
      <w:r w:rsidR="00A70F4E" w:rsidRPr="00A70F4E">
        <w:rPr>
          <w:rFonts w:ascii="Times" w:hAnsi="Times"/>
          <w:i/>
          <w:iCs/>
        </w:rPr>
        <w:t>et al.</w:t>
      </w:r>
      <w:r w:rsidR="00A70F4E" w:rsidRPr="00A70F4E">
        <w:rPr>
          <w:rFonts w:ascii="Times" w:hAnsi="Times"/>
        </w:rPr>
        <w:t xml:space="preserve">, 2021; Breuning </w:t>
      </w:r>
      <w:r w:rsidR="00A70F4E" w:rsidRPr="00A70F4E">
        <w:rPr>
          <w:rFonts w:ascii="Times" w:hAnsi="Times"/>
          <w:i/>
          <w:iCs/>
        </w:rPr>
        <w:t>et al.</w:t>
      </w:r>
      <w:r w:rsidR="00A70F4E" w:rsidRPr="00A70F4E">
        <w:rPr>
          <w:rFonts w:ascii="Times" w:hAnsi="Times"/>
        </w:rPr>
        <w:t>, 2021; Deryugina, Shurchkov and Stearns, 2021; Shalaby, Allam and Buttorff, 2021)</w:t>
      </w:r>
      <w:r w:rsidRPr="00817DBE">
        <w:rPr>
          <w:rFonts w:ascii="Times" w:hAnsi="Times"/>
        </w:rPr>
        <w:fldChar w:fldCharType="end"/>
      </w:r>
      <w:r w:rsidRPr="00817DBE">
        <w:rPr>
          <w:rFonts w:ascii="Times" w:hAnsi="Times"/>
        </w:rPr>
        <w:t xml:space="preserve">. </w:t>
      </w:r>
      <w:r w:rsidR="00A108E1">
        <w:rPr>
          <w:rFonts w:ascii="Times" w:hAnsi="Times"/>
        </w:rPr>
        <w:t>As these tasks</w:t>
      </w:r>
      <w:r w:rsidRPr="00817DBE">
        <w:rPr>
          <w:rFonts w:ascii="Times" w:hAnsi="Times"/>
        </w:rPr>
        <w:t xml:space="preserve"> have</w:t>
      </w:r>
      <w:r w:rsidR="00A108E1">
        <w:rPr>
          <w:rFonts w:ascii="Times" w:hAnsi="Times"/>
        </w:rPr>
        <w:t xml:space="preserve"> disproportionately</w:t>
      </w:r>
      <w:r w:rsidRPr="00817DBE">
        <w:rPr>
          <w:rFonts w:ascii="Times" w:hAnsi="Times"/>
        </w:rPr>
        <w:t xml:space="preserve"> fallen on women, time and space for academic research during “work-from-home” conditions </w:t>
      </w:r>
      <w:r w:rsidR="00A108E1">
        <w:rPr>
          <w:rFonts w:ascii="Times" w:hAnsi="Times"/>
        </w:rPr>
        <w:t xml:space="preserve">was difficult </w:t>
      </w:r>
      <w:r w:rsidRPr="00817DBE">
        <w:rPr>
          <w:rFonts w:ascii="Times" w:hAnsi="Times"/>
        </w:rPr>
        <w:fldChar w:fldCharType="begin"/>
      </w:r>
      <w:r w:rsidR="00A70F4E">
        <w:rPr>
          <w:rFonts w:ascii="Times" w:hAnsi="Times"/>
        </w:rPr>
        <w:instrText xml:space="preserve"> ADDIN ZOTERO_ITEM CSL_CITATION {"citationID":"a1i71eauoqe","properties":{"formattedCitation":"(Abdellatif and Gatto, 2020; Boncori, 2020; Guy and Arthur, 2020)","plainCitation":"(Abdellatif and Gatto, 2020; Boncori, 2020; Guy and Arthur, 2020)","noteIndex":0},"citationItems":[{"id":164,"uris":["http://zotero.org/users/9940204/items/XFZQYGU7"],"itemData":{"id":164,"type":"article-journal","container-title":"Gender, Work &amp; Organization","DOI":"10.1111/gwao.12465","issue":"5","note":"publisher: Wiley Online Library","page":"723–733","title":"It’s OK not to be OK: Shared reflections from two PhD parents in a time of pandemic","volume":"27","author":[{"family":"Abdellatif","given":"Amal"},{"family":"Gatto","given":"Mark"}],"issued":{"date-parts":[["2020"]]}}},{"id":4,"uris":["http://zotero.org/users/9940204/items/X7PHDUA7"],"itemData":{"id":4,"type":"article-journal","container-title":"Gender, Work &amp; Organization","DOI":"10.1111/gwao.12451","issue":"5","note":"publisher: Wiley Online Library","page":"677–682","title":"The Never-ending Shift: A feminist reflection on living and organizing academic lives during the coronavirus pandemic","volume":"27","author":[{"family":"Boncori","given":"Ilaria"}],"issued":{"date-parts":[["2020"]]}}},{"id":9,"uris":["http://zotero.org/users/9940204/items/HZ6LBQ3E"],"itemData":{"id":9,"type":"article-journal","abstract":"During the COVID-19 crisis, being a working mother has taken on a whole new meaning, as mothers navigate working from home while juggling childcare, as well as coming to terms with their intersecting identities. The current article is a feminist, heartful autoethnographic account, couched in Relational-Cultural Theory, surrounding our authentic experiences working from home and raising children during the worldwide pandemic. We explore academic motherhood, working from home, mental health, and coping during coronavirus and stay-at-home orders through engaged dialogue. We hope that showcasing our vulnerability can lead to change in the expectations we put on mothers in academia, while at the same time connect with readers who may be going through similar challenges.","container-title":"Gender, Work &amp; Organization","DOI":"10.1111/gwao.12493","ISSN":"1468-0432","issue":"5","language":"en","note":"_eprint: https://onlinelibrary.wiley.com/doi/pdf/10.1111/gwao.12493","page":"887-899","source":"Wiley Online Library","title":"Academic motherhood during COVID-19: Navigating our dual roles as educators and mothers","title-short":"Academic motherhood during COVID-19","volume":"27","author":[{"family":"Guy","given":"Batsheva"},{"family":"Arthur","given":"Brittany"}],"issued":{"date-parts":[["2020"]]}}}],"schema":"https://github.com/citation-style-language/schema/raw/master/csl-citation.json"} </w:instrText>
      </w:r>
      <w:r w:rsidRPr="00817DBE">
        <w:rPr>
          <w:rFonts w:ascii="Times" w:hAnsi="Times"/>
        </w:rPr>
        <w:fldChar w:fldCharType="separate"/>
      </w:r>
      <w:r w:rsidR="00A70F4E">
        <w:rPr>
          <w:rFonts w:ascii="Times" w:hAnsi="Times"/>
        </w:rPr>
        <w:t>(Abdellatif and Gatto, 2020; Boncori, 2020; Guy and Arthur, 2020)</w:t>
      </w:r>
      <w:r w:rsidRPr="00817DBE">
        <w:rPr>
          <w:rFonts w:ascii="Times" w:hAnsi="Times"/>
        </w:rPr>
        <w:fldChar w:fldCharType="end"/>
      </w:r>
      <w:r w:rsidRPr="00817DBE">
        <w:rPr>
          <w:rFonts w:ascii="Times" w:hAnsi="Times"/>
        </w:rPr>
        <w:t xml:space="preserve">. Second, the distribution of work within academic institutions is often gendered. Women undertake more ‘non-promotable’ tasks </w:t>
      </w:r>
      <w:r w:rsidRPr="00817DBE">
        <w:rPr>
          <w:rFonts w:ascii="Times" w:hAnsi="Times"/>
        </w:rPr>
        <w:fldChar w:fldCharType="begin"/>
      </w:r>
      <w:r w:rsidR="00A70F4E">
        <w:rPr>
          <w:rFonts w:ascii="Times" w:hAnsi="Times"/>
        </w:rPr>
        <w:instrText xml:space="preserve"> ADDIN ZOTERO_ITEM CSL_CITATION {"citationID":"YFOXj04U","properties":{"formattedCitation":"(Babcock {\\i{}et al.}, 2022)","plainCitation":"(Babcock et al., 2022)","noteIndex":0},"citationItems":[{"id":7035,"uris":["http://zotero.org/users/9940204/items/7F3XA637"],"itemData":{"id":7035,"type":"article-journal","abstract":"When women refuse requests to do unrewarded tasks, another female colleague often gets asked instead.","container-title":"Nature","DOI":"10.1038/d41586-022-03677-6","language":"en","license":"2022 Springer Nature Limited","note":"Bandiera_abtest: a\nCg_type: Career Column\npublisher: Nature Publishing Group\nSubject_term: Careers, Lab life, Research management","source":"www.nature.com","title":"Saying ‘no’ in science isn’t enough","URL":"https://www.nature.com/articles/d41586-022-03677-6","author":[{"family":"Babcock","given":"Linda"},{"family":"Peyser","given":"Brenda"},{"family":"Vesterlund","given":"Lise"},{"family":"Weingart","given":"Laurie R."}],"accessed":{"date-parts":[["2022",11,20]]},"issued":{"date-parts":[["2022",11,10]]}}}],"schema":"https://github.com/citation-style-language/schema/raw/master/csl-citation.json"} </w:instrText>
      </w:r>
      <w:r w:rsidRPr="00817DBE">
        <w:rPr>
          <w:rFonts w:ascii="Times" w:hAnsi="Times"/>
        </w:rPr>
        <w:fldChar w:fldCharType="separate"/>
      </w:r>
      <w:r w:rsidR="00A70F4E" w:rsidRPr="00A70F4E">
        <w:rPr>
          <w:rFonts w:ascii="Times" w:hAnsi="Times"/>
        </w:rPr>
        <w:t xml:space="preserve">(Babcock </w:t>
      </w:r>
      <w:r w:rsidR="00A70F4E" w:rsidRPr="00A70F4E">
        <w:rPr>
          <w:rFonts w:ascii="Times" w:hAnsi="Times"/>
          <w:i/>
          <w:iCs/>
        </w:rPr>
        <w:t>et al.</w:t>
      </w:r>
      <w:r w:rsidR="00A70F4E" w:rsidRPr="00A70F4E">
        <w:rPr>
          <w:rFonts w:ascii="Times" w:hAnsi="Times"/>
        </w:rPr>
        <w:t>, 2022)</w:t>
      </w:r>
      <w:r w:rsidRPr="00817DBE">
        <w:rPr>
          <w:rFonts w:ascii="Times" w:hAnsi="Times"/>
        </w:rPr>
        <w:fldChar w:fldCharType="end"/>
      </w:r>
      <w:r w:rsidRPr="00817DBE">
        <w:rPr>
          <w:rFonts w:ascii="Times" w:hAnsi="Times"/>
        </w:rPr>
        <w:t xml:space="preserve"> such as administrative, supportive and mentoring roles </w:t>
      </w:r>
      <w:r w:rsidRPr="00817DBE">
        <w:rPr>
          <w:rFonts w:ascii="Times" w:hAnsi="Times"/>
        </w:rPr>
        <w:fldChar w:fldCharType="begin"/>
      </w:r>
      <w:r w:rsidR="00A70F4E">
        <w:rPr>
          <w:rFonts w:ascii="Times" w:hAnsi="Times"/>
        </w:rPr>
        <w:instrText xml:space="preserve"> ADDIN ZOTERO_ITEM CSL_CITATION {"citationID":"a2dsfufk070","properties":{"formattedCitation":"(Porter, 2007; Mitchell and Hesli, 2013; Babcock {\\i{}et al.}, 2017; Guarino and Borden, 2017; O\\uc0\\u8217{}Meara {\\i{}et al.}, 2017; O\\uc0\\u8217{}Meara, Kuvaeva and Nyunt, 2017)","plainCitation":"(Porter, 2007; Mitchell and Hesli, 2013; Babcock et al., 2017; Guarino and Borden, 2017; O’Meara et al., 2017; O’Meara, Kuvaeva and Nyunt, 2017)","noteIndex":0},"citationItems":[{"id":159,"uris":["http://zotero.org/users/9940204/items/7LXC89PZ"],"itemData":{"id":159,"type":"article-journal","container-title":"The Journal of Higher Education","DOI":"10.1353/jhe.2007.0027","issue":"5","note":"publisher: Taylor &amp; Francis","page":"523–541","title":"A closer look at faculty service: What affects participation on committees?","volume":"78","author":[{"family":"Porter","given":"Stephen R"}],"issued":{"date-parts":[["2007"]]}}},{"id":161,"uris":["http://zotero.org/users/9940204/items/MMGK6BHE"],"itemData":{"id":161,"type":"article-journal","container-title":"PS: Political Science &amp; Politics","DOI":"10.1017/S1049096513000073","issue":"2","note":"publisher: Cambridge University Press","page":"355–369","title":"Women don't ask? Women don't say no? Bargaining and service in the political science profession","volume":"46","author":[{"family":"Mitchell","given":"Sara McLaughlin"},{"family":"Hesli","given":"Vicki L"}],"issued":{"date-parts":[["2013"]]}}},{"id":163,"uris":["http://zotero.org/users/9940204/items/HVVTK28J"],"itemData":{"id":163,"type":"article-journal","container-title":"American Economic Review","DOI":"10.1257/aer.20141734","issue":"3","page":"714–47","title":"Gender differences in accepting and receiving requests for tasks with low promotability","volume":"107","author":[{"family":"Babcock","given":"Linda"},{"family":"Recalde","given":"Maria P"},{"family":"Vesterlund","given":"Lise"},{"family":"Weingart","given":"Laurie"}],"issued":{"date-parts":[["2017"]]}}},{"id":142,"uris":["http://zotero.org/users/9940204/items/NLJG24YE"],"itemData":{"id":142,"type":"article-journal","abstract":"This paper investigates the amount of academic service performed by female versus male faculty. We use 2014 data from a large national survey of faculty at more than 140 institutions as well as 2012 data from an online annual performance reporting system for tenured and tenure–track faculty at two campuses of a large public, Midwestern University. We find evidence in both data sources that, on average, women faculty perform significantly more service than men, controlling for rank, race/ethnicity, and field or department. Our analyses suggest that the male–female differential is driven more by internal service—i.e., service to the university, campus, or department—than external service—i.e., service to the local, national, and international communities—although significant heterogeneity exists across field and discipline in the way gender differentials play out.","container-title":"Research in Higher Education","DOI":"10.1007/s11162-017-9454-2","ISSN":"1573188X","issue":"6","note":"publisher: Springer Netherlands","page":"672-694","title":"Faculty Service Loads and Gender: Are Women Taking Care of the Academic Family?","volume":"58","author":[{"family":"Guarino","given":"Cassandra M."},{"family":"Borden","given":"Victor M. H."}],"issued":{"date-parts":[["2017",9]]}}},{"id":3229,"uris":["http://zotero.org/users/9940204/items/Z87ALIX5"],"itemData":{"id":3229,"type":"article-journal","abstract":"Guided by research on gendered organizations and faculty careers, we examined gender differences in how research university faculty spend their work time. We used time-diary methods to understand faculty work activities at a microlevel of detail, as recorded by faculty themselves over 4 weeks. We also explored workplace interactions that shape faculty workload. Similar to past studies, we found women faculty spending more time on campus service, student advising, and teaching-related activities and men spending more time on research. We also found that women received more new work requests than men and that men and women received different kinds of work requests. We consider implications for future research and the career advancement of women faculty in research universities.","container-title":"American Educational Research Journal","DOI":"10.3102/0002831217716767","ISSN":"00028312","issue":"6","note":"publisher: SAGE PublicationsSage CA: Los Angeles, CA\nCitation Key: OMeara2017","page":"1154-1186","title":"Asked More Often: Gender Differences in Faculty Workload in Research Universities and the Work Interactions That Shape Them","volume":"54","author":[{"family":"O’Meara","given":"Kerry Ann"},{"family":"Kuvaeva","given":"Alexandra"},{"family":"Nyunt","given":"Gudrun"},{"family":"Waugaman","given":"Chelsea"},{"family":"Jackson","given":"Rose"}],"issued":{"date-parts":[["2017",7,21]]}}},{"id":160,"uris":["http://zotero.org/users/9940204/items/BL4R45YP"],"itemData":{"id":160,"type":"article-journal","container-title":"The Journal of Higher Education","DOI":"10.1080/00221546.2016.1257312","issue":"5","note":"publisher: Taylor &amp; Francis","page":"672–700","title":"Constrained choices: A view of campus service inequality from annual faculty reports","volume":"88","author":[{"family":"O’Meara","given":"KerryAnn"},{"family":"Kuvaeva","given":"Alexandra"},{"family":"Nyunt","given":"Gudrun"}],"issued":{"date-parts":[["2017"]]}}}],"schema":"https://github.com/citation-style-language/schema/raw/master/csl-citation.json"} </w:instrText>
      </w:r>
      <w:r w:rsidRPr="00817DBE">
        <w:rPr>
          <w:rFonts w:ascii="Times" w:hAnsi="Times"/>
        </w:rPr>
        <w:fldChar w:fldCharType="separate"/>
      </w:r>
      <w:r w:rsidR="00A70F4E" w:rsidRPr="00A70F4E">
        <w:rPr>
          <w:rFonts w:ascii="Times" w:hAnsi="Times"/>
        </w:rPr>
        <w:t xml:space="preserve">(Porter, 2007; Mitchell and Hesli, 2013; Babcock </w:t>
      </w:r>
      <w:r w:rsidR="00A70F4E" w:rsidRPr="00A70F4E">
        <w:rPr>
          <w:rFonts w:ascii="Times" w:hAnsi="Times"/>
          <w:i/>
          <w:iCs/>
        </w:rPr>
        <w:t>et al.</w:t>
      </w:r>
      <w:r w:rsidR="00A70F4E" w:rsidRPr="00A70F4E">
        <w:rPr>
          <w:rFonts w:ascii="Times" w:hAnsi="Times"/>
        </w:rPr>
        <w:t xml:space="preserve">, 2017; Guarino and Borden, 2017; O’Meara </w:t>
      </w:r>
      <w:r w:rsidR="00A70F4E" w:rsidRPr="00A70F4E">
        <w:rPr>
          <w:rFonts w:ascii="Times" w:hAnsi="Times"/>
          <w:i/>
          <w:iCs/>
        </w:rPr>
        <w:t>et al.</w:t>
      </w:r>
      <w:r w:rsidR="00A70F4E" w:rsidRPr="00A70F4E">
        <w:rPr>
          <w:rFonts w:ascii="Times" w:hAnsi="Times"/>
        </w:rPr>
        <w:t>, 2017; O’Meara, Kuvaeva and Nyunt, 2017)</w:t>
      </w:r>
      <w:r w:rsidRPr="00817DBE">
        <w:rPr>
          <w:rFonts w:ascii="Times" w:hAnsi="Times"/>
        </w:rPr>
        <w:fldChar w:fldCharType="end"/>
      </w:r>
      <w:r w:rsidRPr="00817DBE">
        <w:rPr>
          <w:rFonts w:ascii="Times" w:hAnsi="Times"/>
        </w:rPr>
        <w:t xml:space="preserve">. Changes in teaching and administration in response to the pandemic were therefore more likely to be facilitated by women </w:t>
      </w:r>
      <w:r w:rsidRPr="00817DBE">
        <w:rPr>
          <w:rFonts w:ascii="Times" w:hAnsi="Times"/>
        </w:rPr>
        <w:fldChar w:fldCharType="begin"/>
      </w:r>
      <w:r w:rsidR="00A70F4E">
        <w:rPr>
          <w:rFonts w:ascii="Times" w:hAnsi="Times"/>
        </w:rPr>
        <w:instrText xml:space="preserve"> ADDIN ZOTERO_ITEM CSL_CITATION {"citationID":"a10tar7dmh3","properties":{"formattedCitation":"(Docka-Filipek and Stone, 2021; Minello, Martucci and Manzo, 2021)","plainCitation":"(Docka-Filipek and Stone, 2021; Minello, Martucci and Manzo, 2021)","noteIndex":0},"citationItems":[{"id":156,"uris":["http://zotero.org/users/9940204/items/XTJ6D6TR"],"itemData":{"id":156,"type":"article-journal","container-title":"Gender, Work &amp; Organization","DOI":"10.1111/gwao.12723","issue":"6","note":"publisher: Wiley Online Library","page":"2158–2179","title":"Twice a “housewife”: On academic precarity,“hysterical” women, faculty mental health, and service as gendered care work for the “university family” in pandemic times","volume":"28","author":[{"family":"Docka-Filipek","given":"Danielle"},{"family":"Stone","given":"Lindsey B"}],"issued":{"date-parts":[["2021"]]}}},{"id":157,"uris":["http://zotero.org/users/9940204/items/W3D2X5TV"],"itemData":{"id":157,"type":"article-journal","container-title":"European Societies","DOI":"10.1080/14616696.2020.1809690","issue":"sup1","note":"publisher: Taylor &amp; Francis","page":"S82–S94","title":"The pandemic and the academic mothers: present hardships and future perspectives","volume":"23","author":[{"family":"Minello","given":"Alessandra"},{"family":"Martucci","given":"Sara"},{"family":"Manzo","given":"Lidia KC"}],"issued":{"date-parts":[["2021"]]}}}],"schema":"https://github.com/citation-style-language/schema/raw/master/csl-citation.json"} </w:instrText>
      </w:r>
      <w:r w:rsidRPr="00817DBE">
        <w:rPr>
          <w:rFonts w:ascii="Times" w:hAnsi="Times"/>
        </w:rPr>
        <w:fldChar w:fldCharType="separate"/>
      </w:r>
      <w:r w:rsidR="00A70F4E">
        <w:rPr>
          <w:rFonts w:ascii="Times" w:hAnsi="Times"/>
        </w:rPr>
        <w:t>(Docka-Filipek and Stone, 2021; Minello, Martucci and Manzo, 2021)</w:t>
      </w:r>
      <w:r w:rsidRPr="00817DBE">
        <w:rPr>
          <w:rFonts w:ascii="Times" w:hAnsi="Times"/>
        </w:rPr>
        <w:fldChar w:fldCharType="end"/>
      </w:r>
      <w:r w:rsidRPr="00817DBE">
        <w:rPr>
          <w:rFonts w:ascii="Times" w:hAnsi="Times"/>
        </w:rPr>
        <w:t>. Third, labour roles contributing towards publication are also gendered</w:t>
      </w:r>
      <w:r>
        <w:rPr>
          <w:rFonts w:ascii="Times" w:hAnsi="Times"/>
        </w:rPr>
        <w:t>. W</w:t>
      </w:r>
      <w:r w:rsidRPr="00817DBE">
        <w:rPr>
          <w:rFonts w:ascii="Times" w:hAnsi="Times"/>
        </w:rPr>
        <w:t xml:space="preserve">omen generally perform more technical work such as generating data, whilst men assume more core tasks in conceptualisation, analysis, writing and publishing </w:t>
      </w:r>
      <w:r w:rsidRPr="00817DBE">
        <w:rPr>
          <w:rFonts w:ascii="Times" w:hAnsi="Times"/>
        </w:rPr>
        <w:fldChar w:fldCharType="begin"/>
      </w:r>
      <w:r w:rsidR="00A70F4E">
        <w:rPr>
          <w:rFonts w:ascii="Times" w:hAnsi="Times"/>
        </w:rPr>
        <w:instrText xml:space="preserve"> ADDIN ZOTERO_ITEM CSL_CITATION {"citationID":"a212vi7u7ps","properties":{"formattedCitation":"(Macaluso {\\i{}et al.}, 2016)","plainCitation":"(Macaluso et al., 2016)","noteIndex":0},"citationItems":[{"id":12,"uris":["http://zotero.org/users/9940204/items/JMM22VIC"],"itemData":{"id":12,"type":"article-journal","abstract":"Purpose \n        Women remain underrepresented in the production of scientific literature, and relatively little is known regarding the labor roles played by women in the production of knowledge. This study examined labor roles by gender using contributorship data from science and medical journals published by the Public Library of Science (PLOS), which require each author to indicate their contribution to one or more of the following tasks: (1) analyzed the data, (2) conceived and designed the experiments, (3) contributed reagents/materials/analysis tools, (4) performed the experiments, and (5) wrote the paper.\n        Method \n        The authors analyzed contribution data from more than 85,000 articles published between 2008 and 2013 in PLOS journals with respect to gender using both descriptive and regression analyses.\n        Results \n        Gender was a significant variable in determining the likelihood of performing a certain task associated with authorship. Women were significantly more likely to be associated with performing experiments, and men were more likely to be associated with all other authorship roles. This holds true controlling for academic age: Although experimentation was associated with academically younger scholars, the gap between male and female contribution to this task remained constant across academic age. Inequalities were observed in the distribution of scientific labor roles.\n        Conclusions \n        These disparities have implications for the production of scholarly knowledge, the evaluation of scholars, and the ethical conduct of science. Adopting the practice of identifying contributorship rather than authorship in scientific journals will allow for greater transparency, accountability, and equitable allocation of resources.","container-title":"Academic Medicine","DOI":"10.1097/ACM.0000000000001261","ISSN":"1040-2446","issue":"8","language":"en-US","page":"1136–1142","source":"journals.lww.com","title":"Is Science Built on the Shoulders of Women? A Study of Gender Differences in Contributorship","title-short":"Is Science Built on the Shoulders of Women?","volume":"91","author":[{"family":"Macaluso","given":"Benoit"},{"family":"Larivière","given":"Vincent"},{"family":"Sugimoto","given":"Thomas"},{"family":"Sugimoto","given":"Cassidy R."}],"issued":{"date-parts":[["2016",8]]}}}],"schema":"https://github.com/citation-style-language/schema/raw/master/csl-citation.json"} </w:instrText>
      </w:r>
      <w:r w:rsidRPr="00817DBE">
        <w:rPr>
          <w:rFonts w:ascii="Times" w:hAnsi="Times"/>
        </w:rPr>
        <w:fldChar w:fldCharType="separate"/>
      </w:r>
      <w:r w:rsidR="00A70F4E" w:rsidRPr="00A70F4E">
        <w:rPr>
          <w:rFonts w:ascii="Times" w:hAnsi="Times"/>
        </w:rPr>
        <w:t xml:space="preserve">(Macaluso </w:t>
      </w:r>
      <w:r w:rsidR="00A70F4E" w:rsidRPr="00A70F4E">
        <w:rPr>
          <w:rFonts w:ascii="Times" w:hAnsi="Times"/>
          <w:i/>
          <w:iCs/>
        </w:rPr>
        <w:t>et al.</w:t>
      </w:r>
      <w:r w:rsidR="00A70F4E" w:rsidRPr="00A70F4E">
        <w:rPr>
          <w:rFonts w:ascii="Times" w:hAnsi="Times"/>
        </w:rPr>
        <w:t>, 2016)</w:t>
      </w:r>
      <w:r w:rsidRPr="00817DBE">
        <w:rPr>
          <w:rFonts w:ascii="Times" w:hAnsi="Times"/>
        </w:rPr>
        <w:fldChar w:fldCharType="end"/>
      </w:r>
      <w:r w:rsidRPr="00817DBE">
        <w:rPr>
          <w:rFonts w:ascii="Times" w:hAnsi="Times"/>
        </w:rPr>
        <w:t xml:space="preserve">. Pandemic closures to research institutions would therefore likely impact women authorship </w:t>
      </w:r>
      <w:r w:rsidR="00A108E1">
        <w:rPr>
          <w:rFonts w:ascii="Times" w:hAnsi="Times"/>
        </w:rPr>
        <w:t>from</w:t>
      </w:r>
      <w:r w:rsidR="00A26A5F">
        <w:rPr>
          <w:rFonts w:ascii="Times" w:hAnsi="Times"/>
        </w:rPr>
        <w:t xml:space="preserve"> technical roles </w:t>
      </w:r>
      <w:r w:rsidRPr="00817DBE">
        <w:rPr>
          <w:rFonts w:ascii="Times" w:hAnsi="Times"/>
        </w:rPr>
        <w:t xml:space="preserve">stronger than men. Additionally, the surge in publications during the pandemic </w:t>
      </w:r>
      <w:r w:rsidRPr="00817DBE">
        <w:rPr>
          <w:rFonts w:ascii="Times" w:hAnsi="Times"/>
        </w:rPr>
        <w:fldChar w:fldCharType="begin"/>
      </w:r>
      <w:r w:rsidR="00A70F4E">
        <w:rPr>
          <w:rFonts w:ascii="Times" w:hAnsi="Times"/>
        </w:rPr>
        <w:instrText xml:space="preserve"> ADDIN ZOTERO_ITEM CSL_CITATION {"citationID":"aoqfjr9r8r","properties":{"formattedCitation":"(Else, 2020)","plainCitation":"(Else, 2020)","noteIndex":0},"citationItems":[{"id":147,"uris":["http://zotero.org/users/9940204/items/URSQ4LQ9"],"itemData":{"id":147,"type":"article-journal","container-title":"Nature","DOI":"10.1038/d41586-020-03564-y","issue":"7839","note":"publisher: Nature Publishing Group","page":"553–554","title":"How a torrent of COVID science changed research publishing–in seven charts","volume":"588","author":[{"family":"Else","given":"Holly"}],"issued":{"date-parts":[["2020"]]}}}],"schema":"https://github.com/citation-style-language/schema/raw/master/csl-citation.json"} </w:instrText>
      </w:r>
      <w:r w:rsidRPr="00817DBE">
        <w:rPr>
          <w:rFonts w:ascii="Times" w:hAnsi="Times"/>
        </w:rPr>
        <w:fldChar w:fldCharType="separate"/>
      </w:r>
      <w:r w:rsidR="00A70F4E">
        <w:rPr>
          <w:rFonts w:ascii="Times" w:hAnsi="Times"/>
        </w:rPr>
        <w:t>(Else, 2020)</w:t>
      </w:r>
      <w:r w:rsidRPr="00817DBE">
        <w:rPr>
          <w:rFonts w:ascii="Times" w:hAnsi="Times"/>
        </w:rPr>
        <w:fldChar w:fldCharType="end"/>
      </w:r>
      <w:r w:rsidRPr="00817DBE">
        <w:rPr>
          <w:rFonts w:ascii="Times" w:hAnsi="Times"/>
        </w:rPr>
        <w:t xml:space="preserve"> could have </w:t>
      </w:r>
      <w:r w:rsidR="00A26A5F">
        <w:rPr>
          <w:rFonts w:ascii="Times" w:hAnsi="Times"/>
        </w:rPr>
        <w:t>reduced</w:t>
      </w:r>
      <w:r w:rsidRPr="00817DBE">
        <w:rPr>
          <w:rFonts w:ascii="Times" w:hAnsi="Times"/>
        </w:rPr>
        <w:t xml:space="preserve"> the quality of peer review, with evaluation being more influenced by cognitive shortcuts. These shortcuts are often associated with biases tending to operate against women </w:t>
      </w:r>
      <w:r w:rsidRPr="00817DBE">
        <w:rPr>
          <w:rFonts w:ascii="Times" w:hAnsi="Times"/>
        </w:rPr>
        <w:fldChar w:fldCharType="begin"/>
      </w:r>
      <w:r w:rsidR="00A70F4E">
        <w:rPr>
          <w:rFonts w:ascii="Times" w:hAnsi="Times"/>
        </w:rPr>
        <w:instrText xml:space="preserve"> ADDIN ZOTERO_ITEM CSL_CITATION {"citationID":"a75isctb0n","properties":{"formattedCitation":"(Kaatz, Gutierrez and Carnes, 2014; Reuben, Sapienza and Zingales, 2014; Carli, 2020)","plainCitation":"(Kaatz, Gutierrez and Carnes, 2014; Reuben, Sapienza and Zingales, 2014; Carli, 2020)","noteIndex":0},"citationItems":[{"id":155,"uris":["http://zotero.org/users/9940204/items/6CSERNB6"],"itemData":{"id":155,"type":"article-journal","container-title":"Trends in pharmacological sciences","DOI":"10.1016/j.tips.2014.06.005","issue":"8","note":"publisher: Elsevier","page":"371–373","title":"Threats to objectivity in peer review: the case of gender","volume":"35","author":[{"family":"Kaatz","given":"Anna"},{"family":"Gutierrez","given":"Belinda"},{"family":"Carnes","given":"Molly"}],"issued":{"date-parts":[["2014"]]}}},{"id":154,"uris":["http://zotero.org/users/9940204/items/JMYNF7Q9"],"itemData":{"id":154,"type":"article-journal","container-title":"Proceedings of the National Academy of Sciences","DOI":"10.1073/pnas.1314788111","issue":"12","note":"publisher: National Acad Sciences","page":"4403–4408","title":"How stereotypes impair women’s careers in science","volume":"111","author":[{"family":"Reuben","given":"Ernesto"},{"family":"Sapienza","given":"Paola"},{"family":"Zingales","given":"Luigi"}],"issued":{"date-parts":[["2014"]]}}},{"id":171,"uris":["http://zotero.org/users/9940204/items/3QY7CL7K"],"itemData":{"id":171,"type":"article-journal","container-title":"Gender in Management: An International Journal","DOI":"10.1108/GM-07-2020-0236","note":"publisher: Emerald Publishing Limited","title":"Women, Gender equality and COVID-19","author":[{"family":"Carli","given":"Linda L"}],"issued":{"date-parts":[["2020"]]}}}],"schema":"https://github.com/citation-style-language/schema/raw/master/csl-citation.json"} </w:instrText>
      </w:r>
      <w:r w:rsidRPr="00817DBE">
        <w:rPr>
          <w:rFonts w:ascii="Times" w:hAnsi="Times"/>
        </w:rPr>
        <w:fldChar w:fldCharType="separate"/>
      </w:r>
      <w:r w:rsidR="00A70F4E">
        <w:rPr>
          <w:rFonts w:ascii="Times" w:hAnsi="Times"/>
        </w:rPr>
        <w:t>(Kaatz, Gutierrez and Carnes, 2014; Reuben, Sapienza and Zingales, 2014; Carli, 2020)</w:t>
      </w:r>
      <w:r w:rsidRPr="00817DBE">
        <w:rPr>
          <w:rFonts w:ascii="Times" w:hAnsi="Times"/>
        </w:rPr>
        <w:fldChar w:fldCharType="end"/>
      </w:r>
      <w:r w:rsidRPr="00817DBE">
        <w:rPr>
          <w:rFonts w:ascii="Times" w:hAnsi="Times"/>
        </w:rPr>
        <w:t xml:space="preserve"> resulting in lower success getting submissions accepted </w:t>
      </w:r>
      <w:r w:rsidRPr="00817DBE">
        <w:rPr>
          <w:rFonts w:ascii="Times" w:hAnsi="Times"/>
        </w:rPr>
        <w:fldChar w:fldCharType="begin"/>
      </w:r>
      <w:r w:rsidR="008D713A">
        <w:rPr>
          <w:rFonts w:ascii="Times" w:hAnsi="Times"/>
        </w:rPr>
        <w:instrText xml:space="preserve"> ADDIN ZOTERO_ITEM CSL_CITATION {"citationID":"2eLERKoC","properties":{"formattedCitation":"(Fox and Paine, 2019; Murray {\\i{}et al.}, 2019; Day, Corbett and Boyle, 2020; Hagan {\\i{}et al.}, 2020)","plainCitation":"(Fox and Paine, 2019; Murray et al., 2019; Day, Corbett and Boyle, 2020; Hagan et al., 2020)","noteIndex":0},"citationItems":[{"id":151,"uris":["http://zotero.org/users/9940204/items/QDC7BMY5"],"itemData":{"id":151,"type":"article-journal","container-title":"Ecology and Evolution","DOI":"10.1002/ece3.4993","issue":"6","note":"publisher: Wiley Online Library","page":"3599–3619","title":"Gender differences in peer review outcomes and manuscript impact at six journals of ecology and evolution","volume":"9","author":[{"family":"Fox","given":"Charles W"},{"family":"Paine","given":"CE Timothy"}],"issued":{"date-parts":[["2019"]]}}},{"id":150,"uris":["http://zotero.org/users/9940204/items/REHXUV5V"],"itemData":{"id":150,"type":"article-journal","container-title":"BioRxiv","DOI":"https://doi.org/10.1101/400515","note":"publisher: Cold Spring Harbor Laboratory","page":"400515","title":"Author-reviewer homophily in peer review","author":[{"family":"Murray","given":"Dakota"},{"family":"Siler","given":"Kyle"},{"family":"Larivière","given":"Vincent"},{"family":"Chan","given":"Wei Mun"},{"family":"Collings","given":"Andrew M"},{"family":"Raymond","given":"Jennifer"},{"family":"Sugimoto","given":"Cassidy R"}],"issued":{"date-parts":[["2019"]]}}},{"id":13243,"uris":["http://zotero.org/users/9940204/items/B3HZUY9P"],"itemData":{"id":13243,"type":"article-journal","abstract":"Characterisation of gender differences throughout peer-review publication process as revealed by thorough analysis of Royal Society of Chemistry submissions, publications and citation data., The Royal Society of Chemistry is committed to investigating and addressing the barriers and biases which face women in the chemical sciences. The cornerstone of this is a thorough analysis of data regarding submissions, review and citations for Royal Society of Chemistry journals from January 2014 until July 2018, since the number and impact of publications and citations are an important factor when seeking research funding and for the progression of academic career. We have applied standard statistical techniques to multiple data sources to perform this analysis, and have investigated whether interactions between variables are significant in affecting various outcomes (author gender; reviewer gender; reviewer recommendations and submission outcome) in addition to considering variables individually. By considering several different data sources, we found that a baseline of approximately a third of chemistry researchers are female overall, although this differs considerably with Chemistry sub-discipline. Rather than one dominant bias effect, we observe complex interactions and a gradual trickle-down decrease in this female percentage through the publishing process and each of these female percentages is less than the last: authors of submissions; authors of RSC submissions which are not rejected without peer review; authors of accepted RSC publications; authors of cited articles. The success rate for female authors to progress through each of these publishing stages is lower than that for male authors. There is a decreasing female percentage when progressing through from first authors to corresponding authors to reviewers, reflecting the decreasing female percentage with seniority in Chemistry research observed in the “Diversity landscape of the chemical sciences” report. Highlights and actions from this analysis form the basis of an accompanying report to be released from the Royal Society of Chemistry.","container-title":"Chemical Science","DOI":"10.1039/c9sc04090k","ISSN":"2041-6520","issue":"8","journalAbbreviation":"Chem Sci","note":"PMID: 32180933\nPMCID: PMC7057853","page":"2277-2301","source":"PubMed Central","title":"Is there a gender gap in chemical sciences scholarly communication?","title-short":"Is there a gender gap in chemical sciences scholarly communication?","volume":"11","author":[{"family":"Day","given":"A. E."},{"family":"Corbett","given":"P."},{"family":"Boyle","given":"J."}],"issued":{"date-parts":[["2020",1,28]]}}},{"id":152,"uris":["http://zotero.org/users/9940204/items/48I334CL"],"itemData":{"id":152,"type":"article-journal","abstract":"Barriers in science and academia have prevented women from becoming researchers and experts that are viewed as equivalent to their colleagues who are men. We evaluated the participation and success of women researchers at ASM journals to better understand their success in the field of microbiology. We found that women are underrepresented as expert scientists at ASM journals. This is, in part, due to a combination of both low submissions from senior women authors and more negative outcomes on submitted manuscripts for women compared to men., Despite 50% of biology Ph.D. graduates being women, the number of women that advance in academia decreases at each level (e.g., from graduate to postdoctorate to tenure track). Recently, scientific societies and publishers have begun examining internal submissions data to evaluate representation and evaluation of women in their peer review processes; however, representation and attitudes differ by scientific field, and to date, no studies have investigated academic publishing in the field of microbiology. Using manuscripts submitted between January 2012 and August 2018 to the 15 journals published by the American Society for Microbiology (ASM), we describe the representation of women at ASM journals and the outcomes of their manuscripts. Senior women authors at ASM journals were underrepresented compared to global and society estimates of microbiology researchers. Additionally, manuscripts submitted by corresponding authors that were women received more negative outcomes than those submitted by men. These negative outcomes were somewhat mediated by whether or not the corresponding author was based in the United States and by the type of institution for United States-based authors. Nonetheless, the pattern for women corresponding authors to receive more negative outcomes on their submitted manuscripts held. We conclude with suggestions to improve the representation of women and decrease structural penalties against women.","container-title":"mBio","DOI":"10.1128/mBio.01680-20","ISSN":"2150-7511","issue":"6","journalAbbreviation":"mBio","note":"PMID: 33262256\nPMCID: PMC7733940","page":"e01680-20","source":"PubMed Central","title":"Women Are Underrepresented and Receive Differential Outcomes at ASM Journals: a Six-Year Retrospective Analysis","title-short":"Women Are Underrepresented and Receive Differential Outcomes at ASM Journals","volume":"11","author":[{"family":"Hagan","given":"Ada K."},{"family":"Topçuoğlu","given":"Begüm D."},{"family":"Gregory","given":"Mia E."},{"family":"Barton","given":"Hazel A."},{"family":"Schloss","given":"Patrick D."}],"issued":{"date-parts":[["2020",12,1]]}}}],"schema":"https://github.com/citation-style-language/schema/raw/master/csl-citation.json"} </w:instrText>
      </w:r>
      <w:r w:rsidRPr="00817DBE">
        <w:rPr>
          <w:rFonts w:ascii="Times" w:hAnsi="Times"/>
        </w:rPr>
        <w:fldChar w:fldCharType="separate"/>
      </w:r>
      <w:r w:rsidR="00A70F4E" w:rsidRPr="00A70F4E">
        <w:rPr>
          <w:rFonts w:ascii="Times" w:hAnsi="Times"/>
        </w:rPr>
        <w:t xml:space="preserve">(Fox and Paine, 2019; Murray </w:t>
      </w:r>
      <w:r w:rsidR="00A70F4E" w:rsidRPr="00A70F4E">
        <w:rPr>
          <w:rFonts w:ascii="Times" w:hAnsi="Times"/>
          <w:i/>
          <w:iCs/>
        </w:rPr>
        <w:t>et al.</w:t>
      </w:r>
      <w:r w:rsidR="00A70F4E" w:rsidRPr="00A70F4E">
        <w:rPr>
          <w:rFonts w:ascii="Times" w:hAnsi="Times"/>
        </w:rPr>
        <w:t xml:space="preserve">, 2019; Day, Corbett and Boyle, 2020; Hagan </w:t>
      </w:r>
      <w:r w:rsidR="00A70F4E" w:rsidRPr="00A70F4E">
        <w:rPr>
          <w:rFonts w:ascii="Times" w:hAnsi="Times"/>
          <w:i/>
          <w:iCs/>
        </w:rPr>
        <w:t>et al.</w:t>
      </w:r>
      <w:r w:rsidR="00A70F4E" w:rsidRPr="00A70F4E">
        <w:rPr>
          <w:rFonts w:ascii="Times" w:hAnsi="Times"/>
        </w:rPr>
        <w:t>, 2020)</w:t>
      </w:r>
      <w:r w:rsidRPr="00817DBE">
        <w:rPr>
          <w:rFonts w:ascii="Times" w:hAnsi="Times"/>
        </w:rPr>
        <w:fldChar w:fldCharType="end"/>
      </w:r>
      <w:r w:rsidRPr="00817DBE">
        <w:rPr>
          <w:rFonts w:ascii="Times" w:hAnsi="Times"/>
        </w:rPr>
        <w:t xml:space="preserve">.   </w:t>
      </w:r>
    </w:p>
    <w:p w14:paraId="4FEAB6B1" w14:textId="7B5F376F" w:rsidR="00817DBE" w:rsidRPr="00817DBE" w:rsidRDefault="00817DBE" w:rsidP="00817DBE">
      <w:pPr>
        <w:ind w:firstLine="720"/>
        <w:rPr>
          <w:rFonts w:ascii="Times" w:hAnsi="Times"/>
        </w:rPr>
      </w:pPr>
      <w:r w:rsidRPr="00817DBE">
        <w:rPr>
          <w:rFonts w:ascii="Times" w:hAnsi="Times"/>
        </w:rPr>
        <w:t xml:space="preserve">The role of these factors shaping the gender gap in research </w:t>
      </w:r>
      <w:r w:rsidR="00000205">
        <w:rPr>
          <w:rFonts w:ascii="Times" w:hAnsi="Times"/>
        </w:rPr>
        <w:t>productivity</w:t>
      </w:r>
      <w:r w:rsidRPr="00817DBE">
        <w:rPr>
          <w:rFonts w:ascii="Times" w:hAnsi="Times"/>
        </w:rPr>
        <w:t xml:space="preserve"> during the pandemic might differ across research fields  </w:t>
      </w:r>
      <w:r w:rsidRPr="00817DBE">
        <w:rPr>
          <w:rFonts w:ascii="Times" w:hAnsi="Times"/>
        </w:rPr>
        <w:fldChar w:fldCharType="begin"/>
      </w:r>
      <w:r w:rsidR="00A70F4E">
        <w:rPr>
          <w:rFonts w:ascii="Times" w:hAnsi="Times"/>
        </w:rPr>
        <w:instrText xml:space="preserve"> ADDIN ZOTERO_ITEM CSL_CITATION {"citationID":"GYQkPs3P","properties":{"formattedCitation":"(Madsen {\\i{}et al.}, 2022)","plainCitation":"(Madsen et al., 2022)","noteIndex":0},"citationItems":[{"id":13246,"uris":["http://zotero.org/users/9940204/items/VZQRU3KP"],"itemData":{"id":13246,"type":"article-journal","abstract":"Publications are essential for a successful academic career, and there is evidence that the COVID-19 pandemic has amplified existing gender disparities in the publishing process. We used longitudinal publication data on 431,207 authors in four disciplines - basic medicine, biology, chemistry and clinical medicine - to quantify the differential impact of COVID-19 on the annual publishing rates of men and women. In a difference-in-differences analysis, we estimated that the average gender difference in publication productivity increased from –0.26 in 2019 to –0.35 in 2020; this corresponds to the output of women being 17% lower than the output of men in 2109, and 24% lower in 2020. An age-group comparison showed a widening gender gap for both early-career and mid-career scientists. The increasing gender gap was most pronounced among highly productive authors and in biology and clinical medicine. Our study demonstrates the importance of reinforcing institutional commitments to diversity through policies that support the inclusion and retention of women in research.","container-title":"eLife","DOI":"10.7554/eLife.76559","ISSN":"2050-084X","note":"publisher: eLife Sciences Publications, Ltd","page":"e76559","source":"eLife","title":"Author-level data confirm the widening gender gap in publishing rates during COVID-19","volume":"11","author":[{"family":"Madsen","given":"Emil Bargmann"},{"family":"Nielsen","given":"Mathias Wullum"},{"family":"Bjørnholm","given":"Josefine"},{"family":"Jagsi","given":"Reshma"},{"family":"Andersen","given":"Jens Peter"}],"editor":[{"family":"Rodgers","given":"Peter"}],"issued":{"date-parts":[["2022",3,16]]}}}],"schema":"https://github.com/citation-style-language/schema/raw/master/csl-citation.json"} </w:instrText>
      </w:r>
      <w:r w:rsidRPr="00817DBE">
        <w:rPr>
          <w:rFonts w:ascii="Times" w:hAnsi="Times"/>
        </w:rPr>
        <w:fldChar w:fldCharType="separate"/>
      </w:r>
      <w:r w:rsidR="00A70F4E" w:rsidRPr="00A70F4E">
        <w:rPr>
          <w:rFonts w:ascii="Times" w:hAnsi="Times"/>
        </w:rPr>
        <w:t xml:space="preserve">(Madsen </w:t>
      </w:r>
      <w:r w:rsidR="00A70F4E" w:rsidRPr="00A70F4E">
        <w:rPr>
          <w:rFonts w:ascii="Times" w:hAnsi="Times"/>
          <w:i/>
          <w:iCs/>
        </w:rPr>
        <w:t>et al.</w:t>
      </w:r>
      <w:r w:rsidR="00A70F4E" w:rsidRPr="00A70F4E">
        <w:rPr>
          <w:rFonts w:ascii="Times" w:hAnsi="Times"/>
        </w:rPr>
        <w:t>, 2022)</w:t>
      </w:r>
      <w:r w:rsidRPr="00817DBE">
        <w:rPr>
          <w:rFonts w:ascii="Times" w:hAnsi="Times"/>
        </w:rPr>
        <w:fldChar w:fldCharType="end"/>
      </w:r>
      <w:r w:rsidRPr="00817DBE">
        <w:rPr>
          <w:rFonts w:ascii="Times" w:hAnsi="Times"/>
        </w:rPr>
        <w:t>. One possibility is that research fields that were already more gender-</w:t>
      </w:r>
      <w:r w:rsidR="00E9308E">
        <w:rPr>
          <w:rFonts w:ascii="Times" w:hAnsi="Times"/>
        </w:rPr>
        <w:t>disparate</w:t>
      </w:r>
      <w:r w:rsidRPr="00817DBE">
        <w:rPr>
          <w:rFonts w:ascii="Times" w:hAnsi="Times"/>
        </w:rPr>
        <w:t xml:space="preserve"> may have experienced the most exacerbated gender gaps during the pandemic. In fields that were already traditionally more gender-</w:t>
      </w:r>
      <w:r w:rsidR="00E9308E">
        <w:rPr>
          <w:rFonts w:ascii="Times" w:hAnsi="Times"/>
        </w:rPr>
        <w:t>disparate</w:t>
      </w:r>
      <w:r w:rsidRPr="00817DBE">
        <w:rPr>
          <w:rFonts w:ascii="Times" w:hAnsi="Times"/>
        </w:rPr>
        <w:t xml:space="preserve">, less support may have been available to women to balance the effects of the pandemic. Male-dominated fields often lack viewpoints of female colleagues, and might therefore be less likely to identify and support paid care work or extended leave options </w:t>
      </w:r>
      <w:r w:rsidRPr="00817DBE">
        <w:rPr>
          <w:rFonts w:ascii="Times" w:hAnsi="Times"/>
        </w:rPr>
        <w:fldChar w:fldCharType="begin"/>
      </w:r>
      <w:r w:rsidR="00A70F4E">
        <w:rPr>
          <w:rFonts w:ascii="Times" w:hAnsi="Times"/>
        </w:rPr>
        <w:instrText xml:space="preserve"> ADDIN ZOTERO_ITEM CSL_CITATION {"citationID":"amctesklpi","properties":{"formattedCitation":"(Clark, 2020; Nash and Churchill, 2020)","plainCitation":"(Clark, 2020; Nash and Churchill, 2020)","noteIndex":0},"citationItems":[{"id":2768,"uris":["http://zotero.org/users/9940204/items/A7X5SR6E"],"itemData":{"id":2768,"type":"article-journal","container-title":"Susan Bulkeley Butler Center for Leadership Excellence and ADVANCE Working Paper Series","issue":"2","note":"Citation Key: clark2020reflections","title":"Reflections on institutional equity for faculty in response to COVID-19","URL":"https://par.nsf.gov/servlets/purl/10280774","volume":"3","author":[{"family":"Clark","given":"Dessie"}],"accessed":{"date-parts":[["2021",9,20]]},"issued":{"date-parts":[["2020"]]}}},{"id":138,"uris":["http://zotero.org/users/9940204/items/CP3XW9E7"],"itemData":{"id":138,"type":"article-journal","container-title":"Gender, Work &amp; Organization","DOI":"10.1111/gwao.12484","issue":"5","note":"publisher: Wiley Online Library","page":"833–846","title":"Caring during COVID-19: A gendered analysis of Australian university responses to managing remote working and caring responsibilities","volume":"27","author":[{"family":"Nash","given":"Meredith"},{"family":"Churchill","given":"Brendan"}],"issued":{"date-parts":[["2020"]]}}}],"schema":"https://github.com/citation-style-language/schema/raw/master/csl-citation.json"} </w:instrText>
      </w:r>
      <w:r w:rsidRPr="00817DBE">
        <w:rPr>
          <w:rFonts w:ascii="Times" w:hAnsi="Times"/>
        </w:rPr>
        <w:fldChar w:fldCharType="separate"/>
      </w:r>
      <w:r w:rsidR="00A70F4E">
        <w:rPr>
          <w:rFonts w:ascii="Times" w:hAnsi="Times"/>
        </w:rPr>
        <w:t>(Clark, 2020; Nash and Churchill, 2020)</w:t>
      </w:r>
      <w:r w:rsidRPr="00817DBE">
        <w:rPr>
          <w:rFonts w:ascii="Times" w:hAnsi="Times"/>
        </w:rPr>
        <w:fldChar w:fldCharType="end"/>
      </w:r>
      <w:r w:rsidRPr="00817DBE">
        <w:rPr>
          <w:rFonts w:ascii="Times" w:hAnsi="Times"/>
        </w:rPr>
        <w:t xml:space="preserve">. An alternative possibility is that the pandemic might have eroded the support structures that existed </w:t>
      </w:r>
      <w:r w:rsidR="00183655">
        <w:rPr>
          <w:rFonts w:ascii="Times" w:hAnsi="Times"/>
        </w:rPr>
        <w:t>in more</w:t>
      </w:r>
      <w:r w:rsidRPr="00817DBE">
        <w:rPr>
          <w:rFonts w:ascii="Times" w:hAnsi="Times"/>
        </w:rPr>
        <w:t xml:space="preserve"> gender balance</w:t>
      </w:r>
      <w:r w:rsidR="00183655">
        <w:rPr>
          <w:rFonts w:ascii="Times" w:hAnsi="Times"/>
        </w:rPr>
        <w:t>d fields.</w:t>
      </w:r>
      <w:r w:rsidRPr="00817DBE">
        <w:rPr>
          <w:rFonts w:ascii="Times" w:hAnsi="Times"/>
        </w:rPr>
        <w:t xml:space="preserve"> The pandemic may also have exacerbated a gender gap in authorship position (first, middle or last) </w:t>
      </w:r>
      <w:r w:rsidRPr="00817DBE">
        <w:rPr>
          <w:rFonts w:ascii="Times" w:hAnsi="Times"/>
        </w:rPr>
        <w:fldChar w:fldCharType="begin"/>
      </w:r>
      <w:r w:rsidR="00A70F4E">
        <w:rPr>
          <w:rFonts w:ascii="Times" w:hAnsi="Times"/>
        </w:rPr>
        <w:instrText xml:space="preserve"> ADDIN ZOTERO_ITEM CSL_CITATION {"citationID":"a2fpqj1amln","properties":{"formattedCitation":"(King and Frederickson, 2021)","plainCitation":"(King and Frederickson, 2021)","noteIndex":0},"citationItems":[{"id":135,"uris":["http://zotero.org/users/9940204/items/3IPMZJEW"],"itemData":{"id":135,"type":"article-journal","abstract":"Academia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E."}],"accessed":{"date-parts":[["2022",8,28]]},"issued":{"date-parts":[["2021",4,13]]}}}],"schema":"https://github.com/citation-style-language/schema/raw/master/csl-citation.json"} </w:instrText>
      </w:r>
      <w:r w:rsidRPr="00817DBE">
        <w:rPr>
          <w:rFonts w:ascii="Times" w:hAnsi="Times"/>
        </w:rPr>
        <w:fldChar w:fldCharType="separate"/>
      </w:r>
      <w:r w:rsidR="00A70F4E">
        <w:rPr>
          <w:rFonts w:ascii="Times" w:hAnsi="Times"/>
        </w:rPr>
        <w:t xml:space="preserve">(King and </w:t>
      </w:r>
      <w:r w:rsidR="00A70F4E">
        <w:rPr>
          <w:rFonts w:ascii="Times" w:hAnsi="Times"/>
        </w:rPr>
        <w:lastRenderedPageBreak/>
        <w:t>Frederickson, 2021)</w:t>
      </w:r>
      <w:r w:rsidRPr="00817DBE">
        <w:rPr>
          <w:rFonts w:ascii="Times" w:hAnsi="Times"/>
        </w:rPr>
        <w:fldChar w:fldCharType="end"/>
      </w:r>
      <w:r w:rsidRPr="00817DBE">
        <w:rPr>
          <w:rFonts w:ascii="Times" w:hAnsi="Times"/>
        </w:rPr>
        <w:t xml:space="preserve"> if additional service, teaching, caregiving, and domestic roles taken up by female academics during the pandemic may limit their abilities to perform research (as first authors) or lead research (as last authors) but not </w:t>
      </w:r>
      <w:r w:rsidR="006E21AD">
        <w:rPr>
          <w:rFonts w:ascii="Times" w:hAnsi="Times"/>
        </w:rPr>
        <w:t xml:space="preserve">in </w:t>
      </w:r>
      <w:r w:rsidRPr="00817DBE">
        <w:rPr>
          <w:rFonts w:ascii="Times" w:hAnsi="Times"/>
        </w:rPr>
        <w:t>support</w:t>
      </w:r>
      <w:r w:rsidR="006E21AD">
        <w:rPr>
          <w:rFonts w:ascii="Times" w:hAnsi="Times"/>
        </w:rPr>
        <w:t>ing</w:t>
      </w:r>
      <w:r w:rsidRPr="00817DBE">
        <w:rPr>
          <w:rFonts w:ascii="Times" w:hAnsi="Times"/>
        </w:rPr>
        <w:t xml:space="preserve"> research (as middle authors). </w:t>
      </w:r>
    </w:p>
    <w:p w14:paraId="231063E3" w14:textId="555E2A5E" w:rsidR="00DA155D" w:rsidRPr="008B778E" w:rsidRDefault="00817DBE" w:rsidP="00A108E1">
      <w:pPr>
        <w:ind w:firstLine="720"/>
        <w:rPr>
          <w:rFonts w:ascii="Times" w:hAnsi="Times"/>
        </w:rPr>
      </w:pPr>
      <w:r w:rsidRPr="00817DBE">
        <w:rPr>
          <w:rFonts w:ascii="Times" w:hAnsi="Times"/>
        </w:rPr>
        <w:t>Here, we quantitatively calculate</w:t>
      </w:r>
      <w:r>
        <w:rPr>
          <w:rFonts w:ascii="Times" w:hAnsi="Times"/>
        </w:rPr>
        <w:t>d by meta-analysis</w:t>
      </w:r>
      <w:r w:rsidRPr="00817DBE">
        <w:rPr>
          <w:rFonts w:ascii="Times" w:hAnsi="Times"/>
        </w:rPr>
        <w:t xml:space="preserve"> the </w:t>
      </w:r>
      <w:r w:rsidR="00CE0DCD">
        <w:rPr>
          <w:rFonts w:ascii="Times" w:hAnsi="Times"/>
        </w:rPr>
        <w:t>mean</w:t>
      </w:r>
      <w:r w:rsidRPr="00817DBE">
        <w:rPr>
          <w:rFonts w:ascii="Times" w:hAnsi="Times"/>
        </w:rPr>
        <w:t xml:space="preserve"> effect of the COVID-19 pandemic on </w:t>
      </w:r>
      <w:r w:rsidR="00E9308E">
        <w:rPr>
          <w:rFonts w:ascii="Times" w:hAnsi="Times"/>
        </w:rPr>
        <w:t xml:space="preserve">the </w:t>
      </w:r>
      <w:r w:rsidRPr="00817DBE">
        <w:rPr>
          <w:rFonts w:ascii="Times" w:hAnsi="Times"/>
        </w:rPr>
        <w:t xml:space="preserve">gender </w:t>
      </w:r>
      <w:r w:rsidR="00E9308E">
        <w:rPr>
          <w:rFonts w:ascii="Times" w:hAnsi="Times"/>
        </w:rPr>
        <w:t>gap</w:t>
      </w:r>
      <w:r w:rsidRPr="00817DBE">
        <w:rPr>
          <w:rFonts w:ascii="Times" w:hAnsi="Times"/>
        </w:rPr>
        <w:t xml:space="preserve"> in research productivity and </w:t>
      </w:r>
      <w:r>
        <w:rPr>
          <w:rFonts w:ascii="Times" w:hAnsi="Times"/>
        </w:rPr>
        <w:t>predicted</w:t>
      </w:r>
      <w:r w:rsidRPr="00817DBE">
        <w:rPr>
          <w:rFonts w:ascii="Times" w:hAnsi="Times"/>
        </w:rPr>
        <w:t xml:space="preserve"> the </w:t>
      </w:r>
      <w:r w:rsidR="00E9308E">
        <w:rPr>
          <w:rFonts w:ascii="Times" w:hAnsi="Times"/>
        </w:rPr>
        <w:t>gap</w:t>
      </w:r>
      <w:r w:rsidRPr="00817DBE">
        <w:rPr>
          <w:rFonts w:ascii="Times" w:hAnsi="Times"/>
        </w:rPr>
        <w:t xml:space="preserve"> </w:t>
      </w:r>
      <w:r>
        <w:rPr>
          <w:rFonts w:ascii="Times" w:hAnsi="Times"/>
        </w:rPr>
        <w:t>increased</w:t>
      </w:r>
      <w:r w:rsidRPr="00817DBE">
        <w:rPr>
          <w:rFonts w:ascii="Times" w:hAnsi="Times"/>
        </w:rPr>
        <w:t xml:space="preserve"> compared to the period just prior to the pandemic</w:t>
      </w:r>
      <w:r w:rsidR="00E9308E">
        <w:rPr>
          <w:rFonts w:ascii="Times" w:hAnsi="Times"/>
        </w:rPr>
        <w:t>, such that male academic productivity saw</w:t>
      </w:r>
      <w:r w:rsidR="007D0954">
        <w:rPr>
          <w:rFonts w:ascii="Times" w:hAnsi="Times"/>
        </w:rPr>
        <w:t xml:space="preserve"> even further increases</w:t>
      </w:r>
      <w:r w:rsidRPr="00817DBE">
        <w:rPr>
          <w:rFonts w:ascii="Times" w:hAnsi="Times"/>
        </w:rPr>
        <w:t xml:space="preserve">. </w:t>
      </w:r>
      <w:r w:rsidR="00CE0DCD">
        <w:rPr>
          <w:color w:val="000000"/>
        </w:rPr>
        <w:t>We assume that the pandemic might have influenced the multiple aspects that jointly affect gender inequality in research productivity, and our estimate reflects whether on average these effects have increased or decreased</w:t>
      </w:r>
      <w:r w:rsidR="001E651A">
        <w:rPr>
          <w:color w:val="000000"/>
        </w:rPr>
        <w:t xml:space="preserve"> gender inequality</w:t>
      </w:r>
      <w:r w:rsidR="00CE0DCD">
        <w:rPr>
          <w:color w:val="000000"/>
        </w:rPr>
        <w:t xml:space="preserve">. </w:t>
      </w:r>
      <w:r w:rsidRPr="00817DBE">
        <w:rPr>
          <w:rFonts w:ascii="Times" w:hAnsi="Times"/>
        </w:rPr>
        <w:t xml:space="preserve">As studies differ in the type of research productivity measured, between individual survey responses, numbers of submissions and numbers of publications, we investigated the influence this might have on the gender gap increase observed during the pandemic, but with no expectation of any differences. Second, </w:t>
      </w:r>
      <w:r w:rsidR="00A108E1">
        <w:rPr>
          <w:rFonts w:ascii="Times" w:hAnsi="Times"/>
        </w:rPr>
        <w:t>w</w:t>
      </w:r>
      <w:r w:rsidRPr="00817DBE">
        <w:rPr>
          <w:rFonts w:ascii="Times" w:hAnsi="Times"/>
        </w:rPr>
        <w:t xml:space="preserve">e explored variation in the gender gap increase across research fields and then explored the </w:t>
      </w:r>
      <w:r w:rsidR="00A108E1">
        <w:rPr>
          <w:rFonts w:ascii="Times" w:hAnsi="Times"/>
        </w:rPr>
        <w:t>effect</w:t>
      </w:r>
      <w:r w:rsidRPr="00817DBE">
        <w:rPr>
          <w:rFonts w:ascii="Times" w:hAnsi="Times"/>
        </w:rPr>
        <w:t xml:space="preserve"> of research field according to the previous </w:t>
      </w:r>
      <w:r w:rsidR="00A108E1">
        <w:rPr>
          <w:rFonts w:ascii="Times" w:hAnsi="Times"/>
        </w:rPr>
        <w:t>degree of</w:t>
      </w:r>
      <w:r w:rsidRPr="00817DBE">
        <w:rPr>
          <w:rFonts w:ascii="Times" w:hAnsi="Times"/>
        </w:rPr>
        <w:t xml:space="preserve"> gender </w:t>
      </w:r>
      <w:r w:rsidR="007D0954">
        <w:rPr>
          <w:rFonts w:ascii="Times" w:hAnsi="Times"/>
        </w:rPr>
        <w:t>disparity</w:t>
      </w:r>
      <w:r w:rsidRPr="00817DBE">
        <w:rPr>
          <w:rFonts w:ascii="Times" w:hAnsi="Times"/>
        </w:rPr>
        <w:t xml:space="preserve">. We predicted the gender gap is exacerbated in fields that already had a previously greater gender gap, as according to the proportion of female authors, because of less support available to women to balance the effects of the pandemic. Third, we explored whether the disparity in favourable authorship positions has increased. We predicted the gender gap </w:t>
      </w:r>
      <w:r w:rsidR="00A108E1">
        <w:rPr>
          <w:rFonts w:ascii="Times" w:hAnsi="Times"/>
        </w:rPr>
        <w:t xml:space="preserve">has increased </w:t>
      </w:r>
      <w:r w:rsidRPr="00817DBE">
        <w:rPr>
          <w:rFonts w:ascii="Times" w:hAnsi="Times"/>
        </w:rPr>
        <w:t xml:space="preserve">more in first and last, rather than middle authorship positions because female academics have been </w:t>
      </w:r>
      <w:r w:rsidR="00000205">
        <w:rPr>
          <w:rFonts w:ascii="Times" w:hAnsi="Times"/>
        </w:rPr>
        <w:t xml:space="preserve">especially </w:t>
      </w:r>
      <w:r w:rsidRPr="00817DBE">
        <w:rPr>
          <w:rFonts w:ascii="Times" w:hAnsi="Times"/>
        </w:rPr>
        <w:t>more limited in undertaking leading, but not supportive research roles in lockdown conditions.</w:t>
      </w:r>
      <w:r w:rsidR="001A4727" w:rsidRPr="006D417D">
        <w:rPr>
          <w:rFonts w:ascii="Times" w:hAnsi="Times"/>
          <w:sz w:val="44"/>
          <w:szCs w:val="44"/>
        </w:rPr>
        <w:br w:type="page"/>
      </w:r>
    </w:p>
    <w:p w14:paraId="46D4C0EC" w14:textId="15AB2F8E" w:rsidR="00DA155D" w:rsidRDefault="001A4727">
      <w:pPr>
        <w:pStyle w:val="Heading1"/>
        <w:rPr>
          <w:rFonts w:ascii="Times" w:hAnsi="Times"/>
          <w:sz w:val="44"/>
          <w:szCs w:val="44"/>
        </w:rPr>
      </w:pPr>
      <w:bookmarkStart w:id="4" w:name="_gvjhquywy654" w:colFirst="0" w:colLast="0"/>
      <w:bookmarkEnd w:id="4"/>
      <w:r w:rsidRPr="006D417D">
        <w:rPr>
          <w:rFonts w:ascii="Times" w:hAnsi="Times"/>
          <w:sz w:val="44"/>
          <w:szCs w:val="44"/>
        </w:rPr>
        <w:lastRenderedPageBreak/>
        <w:t xml:space="preserve">Results </w:t>
      </w:r>
    </w:p>
    <w:p w14:paraId="5DA2DA13" w14:textId="110EC161" w:rsidR="00CE0DCD" w:rsidRDefault="00CE0DCD">
      <w:pPr>
        <w:pStyle w:val="Heading3"/>
        <w:rPr>
          <w:color w:val="auto"/>
          <w:sz w:val="24"/>
          <w:szCs w:val="24"/>
        </w:rPr>
      </w:pPr>
      <w:r w:rsidRPr="00CE0DCD">
        <w:rPr>
          <w:color w:val="auto"/>
          <w:sz w:val="24"/>
          <w:szCs w:val="24"/>
        </w:rPr>
        <w:t xml:space="preserve">Our systematic literature review identified 55 studies that met the inclusion criteria (for details on the procedure please see the Methods section). </w:t>
      </w:r>
      <w:proofErr w:type="gramStart"/>
      <w:r w:rsidRPr="00CE0DCD">
        <w:rPr>
          <w:color w:val="auto"/>
          <w:sz w:val="24"/>
          <w:szCs w:val="24"/>
        </w:rPr>
        <w:t>All of</w:t>
      </w:r>
      <w:proofErr w:type="gramEnd"/>
      <w:r w:rsidRPr="00CE0DCD">
        <w:rPr>
          <w:color w:val="auto"/>
          <w:sz w:val="24"/>
          <w:szCs w:val="24"/>
        </w:rPr>
        <w:t xml:space="preserve"> the identified studies only compared women to men (see Limitations). We extracted and calculated 130 effect sizes from these studies and performed a meta-analysis and meta-regression to test our three hypotheses and related predictions. Out of 130 effect sizes, 23 are based on survey responses</w:t>
      </w:r>
      <w:r w:rsidR="00810CDE">
        <w:rPr>
          <w:color w:val="auto"/>
          <w:sz w:val="24"/>
          <w:szCs w:val="24"/>
        </w:rPr>
        <w:t xml:space="preserve"> (survey-studies)</w:t>
      </w:r>
      <w:r w:rsidRPr="00CE0DCD">
        <w:rPr>
          <w:color w:val="auto"/>
          <w:sz w:val="24"/>
          <w:szCs w:val="24"/>
        </w:rPr>
        <w:t>, and 107 are</w:t>
      </w:r>
      <w:r w:rsidR="0050361C">
        <w:rPr>
          <w:color w:val="auto"/>
          <w:sz w:val="24"/>
          <w:szCs w:val="24"/>
        </w:rPr>
        <w:t xml:space="preserve"> article-studies</w:t>
      </w:r>
      <w:r w:rsidRPr="00CE0DCD">
        <w:rPr>
          <w:color w:val="auto"/>
          <w:sz w:val="24"/>
          <w:szCs w:val="24"/>
        </w:rPr>
        <w:t xml:space="preserve"> that measure the number of submitted or published articles</w:t>
      </w:r>
      <w:r w:rsidR="00810CDE">
        <w:rPr>
          <w:color w:val="auto"/>
          <w:sz w:val="24"/>
          <w:szCs w:val="24"/>
        </w:rPr>
        <w:t xml:space="preserve"> (article-studies)</w:t>
      </w:r>
      <w:r w:rsidRPr="00CE0DCD">
        <w:rPr>
          <w:color w:val="auto"/>
          <w:sz w:val="24"/>
          <w:szCs w:val="24"/>
        </w:rPr>
        <w:t>.</w:t>
      </w:r>
    </w:p>
    <w:p w14:paraId="6AFA062F" w14:textId="4F21C582" w:rsidR="00DA155D" w:rsidRPr="006D417D" w:rsidRDefault="001A4727">
      <w:pPr>
        <w:pStyle w:val="Heading3"/>
        <w:rPr>
          <w:rFonts w:ascii="Times" w:hAnsi="Times"/>
          <w:sz w:val="32"/>
          <w:szCs w:val="32"/>
        </w:rPr>
      </w:pPr>
      <w:r w:rsidRPr="006D417D">
        <w:rPr>
          <w:rFonts w:ascii="Times" w:hAnsi="Times"/>
          <w:sz w:val="32"/>
          <w:szCs w:val="32"/>
        </w:rPr>
        <w:t>1a: Has the pandemic increased the gender gap in research productivity across academia?</w:t>
      </w:r>
    </w:p>
    <w:p w14:paraId="657CDD48" w14:textId="3AA91A0D" w:rsidR="00E16B0F" w:rsidRDefault="001A4727">
      <w:pPr>
        <w:rPr>
          <w:rFonts w:ascii="Times" w:hAnsi="Times"/>
        </w:rPr>
      </w:pPr>
      <w:r w:rsidRPr="006D417D">
        <w:rPr>
          <w:rFonts w:ascii="Times" w:hAnsi="Times"/>
        </w:rPr>
        <w:t xml:space="preserve">Across </w:t>
      </w:r>
      <w:r w:rsidR="00BF7F0E">
        <w:rPr>
          <w:rFonts w:ascii="Times" w:hAnsi="Times"/>
        </w:rPr>
        <w:t>the full dataset (N =</w:t>
      </w:r>
      <w:r w:rsidR="00F02ACA">
        <w:rPr>
          <w:rFonts w:ascii="Times" w:hAnsi="Times"/>
        </w:rPr>
        <w:t xml:space="preserve"> </w:t>
      </w:r>
      <w:r w:rsidR="00BF7F0E">
        <w:rPr>
          <w:rFonts w:ascii="Times" w:hAnsi="Times"/>
        </w:rPr>
        <w:t>130)</w:t>
      </w:r>
      <w:r w:rsidRPr="006D417D">
        <w:rPr>
          <w:rFonts w:ascii="Times" w:hAnsi="Times"/>
        </w:rPr>
        <w:t>, after controlling for multiple effect sizes from the same study, we found the relative productivity of women to men decreased during the pandemic at -0.07</w:t>
      </w:r>
      <w:r w:rsidR="009622C8">
        <w:rPr>
          <w:rFonts w:ascii="Times" w:hAnsi="Times"/>
        </w:rPr>
        <w:t>1</w:t>
      </w:r>
      <w:r w:rsidRPr="006D417D">
        <w:rPr>
          <w:rFonts w:ascii="Times" w:hAnsi="Times"/>
        </w:rPr>
        <w:t xml:space="preserve"> compared to before the pandemic (95% </w:t>
      </w:r>
      <w:r w:rsidR="00E81799">
        <w:rPr>
          <w:rFonts w:ascii="Times" w:hAnsi="Times"/>
        </w:rPr>
        <w:t>CI =</w:t>
      </w:r>
      <w:r w:rsidRPr="006D417D">
        <w:rPr>
          <w:rFonts w:ascii="Times" w:hAnsi="Times"/>
        </w:rPr>
        <w:t xml:space="preserve"> -0.</w:t>
      </w:r>
      <w:r w:rsidR="009622C8">
        <w:rPr>
          <w:rFonts w:ascii="Times" w:hAnsi="Times"/>
        </w:rPr>
        <w:t>09</w:t>
      </w:r>
      <w:r w:rsidR="00805EE1">
        <w:rPr>
          <w:rFonts w:ascii="Times" w:hAnsi="Times"/>
        </w:rPr>
        <w:t>9</w:t>
      </w:r>
      <w:r w:rsidRPr="006D417D">
        <w:rPr>
          <w:rFonts w:ascii="Times" w:hAnsi="Times"/>
        </w:rPr>
        <w:t xml:space="preserve"> to -0.0</w:t>
      </w:r>
      <w:r w:rsidR="009622C8">
        <w:rPr>
          <w:rFonts w:ascii="Times" w:hAnsi="Times"/>
        </w:rPr>
        <w:t>4</w:t>
      </w:r>
      <w:r w:rsidR="00805EE1">
        <w:rPr>
          <w:rFonts w:ascii="Times" w:hAnsi="Times"/>
        </w:rPr>
        <w:t>3</w:t>
      </w:r>
      <w:r w:rsidRPr="006D417D">
        <w:rPr>
          <w:rFonts w:ascii="Times" w:hAnsi="Times"/>
        </w:rPr>
        <w:t xml:space="preserve">, </w:t>
      </w:r>
      <w:r w:rsidR="00E81799">
        <w:rPr>
          <w:rFonts w:ascii="Times" w:hAnsi="Times"/>
        </w:rPr>
        <w:t>SE =</w:t>
      </w:r>
      <w:r w:rsidRPr="006D417D">
        <w:rPr>
          <w:rFonts w:ascii="Times" w:hAnsi="Times"/>
        </w:rPr>
        <w:t xml:space="preserve"> 0.01</w:t>
      </w:r>
      <w:r w:rsidR="009622C8">
        <w:rPr>
          <w:rFonts w:ascii="Times" w:hAnsi="Times"/>
        </w:rPr>
        <w:t>44</w:t>
      </w:r>
      <w:r w:rsidRPr="006D417D">
        <w:rPr>
          <w:rFonts w:ascii="Times" w:hAnsi="Times"/>
        </w:rPr>
        <w:t xml:space="preserve">, </w:t>
      </w:r>
      <w:r w:rsidR="00E81799">
        <w:rPr>
          <w:rFonts w:ascii="Times" w:hAnsi="Times"/>
        </w:rPr>
        <w:t>p =</w:t>
      </w:r>
      <w:r w:rsidRPr="006D417D">
        <w:rPr>
          <w:rFonts w:ascii="Times" w:hAnsi="Times"/>
        </w:rPr>
        <w:t xml:space="preserve"> &lt;0.001, Fig. 1). There is large variation in the </w:t>
      </w:r>
      <w:r w:rsidR="009622C8">
        <w:rPr>
          <w:rFonts w:ascii="Times" w:hAnsi="Times"/>
        </w:rPr>
        <w:t>130</w:t>
      </w:r>
      <w:r w:rsidRPr="006D417D">
        <w:rPr>
          <w:rFonts w:ascii="Times" w:hAnsi="Times"/>
        </w:rPr>
        <w:t xml:space="preserve"> effect sizes, with </w:t>
      </w:r>
      <w:r w:rsidR="00784CC9">
        <w:rPr>
          <w:rFonts w:ascii="Times" w:hAnsi="Times"/>
        </w:rPr>
        <w:t>38</w:t>
      </w:r>
      <w:r w:rsidRPr="006D417D">
        <w:rPr>
          <w:rFonts w:ascii="Times" w:hAnsi="Times"/>
        </w:rPr>
        <w:t xml:space="preserve"> indicating a clear increase in the gender gap</w:t>
      </w:r>
      <w:r w:rsidR="00784CC9">
        <w:rPr>
          <w:rFonts w:ascii="Times" w:hAnsi="Times"/>
        </w:rPr>
        <w:t xml:space="preserve"> (95% confidence intervals within negative ranges)</w:t>
      </w:r>
      <w:r w:rsidRPr="006D417D">
        <w:rPr>
          <w:rFonts w:ascii="Times" w:hAnsi="Times"/>
        </w:rPr>
        <w:t xml:space="preserve"> and </w:t>
      </w:r>
      <w:r w:rsidR="00784CC9">
        <w:rPr>
          <w:rFonts w:ascii="Times" w:hAnsi="Times"/>
        </w:rPr>
        <w:t>56</w:t>
      </w:r>
      <w:r w:rsidRPr="006D417D">
        <w:rPr>
          <w:rFonts w:ascii="Times" w:hAnsi="Times"/>
        </w:rPr>
        <w:t xml:space="preserve"> a trend of an increase</w:t>
      </w:r>
      <w:r w:rsidR="00784CC9">
        <w:rPr>
          <w:rFonts w:ascii="Times" w:hAnsi="Times"/>
        </w:rPr>
        <w:t xml:space="preserve"> (Effect size is negative but 95% confidence intervals are not within negative ranges)</w:t>
      </w:r>
      <w:r w:rsidRPr="006D417D">
        <w:rPr>
          <w:rFonts w:ascii="Times" w:hAnsi="Times"/>
        </w:rPr>
        <w:t>, while 1</w:t>
      </w:r>
      <w:r w:rsidR="00784CC9">
        <w:rPr>
          <w:rFonts w:ascii="Times" w:hAnsi="Times"/>
        </w:rPr>
        <w:t>1</w:t>
      </w:r>
      <w:r w:rsidRPr="006D417D">
        <w:rPr>
          <w:rFonts w:ascii="Times" w:hAnsi="Times"/>
        </w:rPr>
        <w:t xml:space="preserve"> indicate a clear decrease in the gender gap</w:t>
      </w:r>
      <w:r w:rsidR="00784CC9">
        <w:rPr>
          <w:rFonts w:ascii="Times" w:hAnsi="Times"/>
        </w:rPr>
        <w:t xml:space="preserve"> (95% confidence intervals within positive ranges)</w:t>
      </w:r>
      <w:r w:rsidR="00784CC9" w:rsidRPr="006D417D">
        <w:rPr>
          <w:rFonts w:ascii="Times" w:hAnsi="Times"/>
        </w:rPr>
        <w:t xml:space="preserve"> </w:t>
      </w:r>
      <w:r w:rsidRPr="006D417D">
        <w:rPr>
          <w:rFonts w:ascii="Times" w:hAnsi="Times"/>
        </w:rPr>
        <w:t>and 2</w:t>
      </w:r>
      <w:r w:rsidR="00784CC9">
        <w:rPr>
          <w:rFonts w:ascii="Times" w:hAnsi="Times"/>
        </w:rPr>
        <w:t>5</w:t>
      </w:r>
      <w:r w:rsidRPr="006D417D">
        <w:rPr>
          <w:rFonts w:ascii="Times" w:hAnsi="Times"/>
        </w:rPr>
        <w:t xml:space="preserve"> a trend of a decrease</w:t>
      </w:r>
      <w:r w:rsidR="00784CC9">
        <w:rPr>
          <w:rFonts w:ascii="Times" w:hAnsi="Times"/>
        </w:rPr>
        <w:t xml:space="preserve"> (Effect size is positive but 95% confidence intervals are not within positive ranges)</w:t>
      </w:r>
      <w:r w:rsidRPr="006D417D">
        <w:rPr>
          <w:rFonts w:ascii="Times" w:hAnsi="Times"/>
        </w:rPr>
        <w:t>. Total heterogeneity was high (</w:t>
      </w:r>
      <w:r w:rsidRPr="006D417D">
        <w:rPr>
          <w:rFonts w:ascii="Times" w:hAnsi="Times"/>
          <w:i/>
        </w:rPr>
        <w:t>I</w:t>
      </w:r>
      <w:r w:rsidRPr="006D417D">
        <w:rPr>
          <w:rFonts w:ascii="Times" w:hAnsi="Times"/>
          <w:i/>
          <w:vertAlign w:val="superscript"/>
        </w:rPr>
        <w:t>2</w:t>
      </w:r>
      <w:r w:rsidR="00F02ACA">
        <w:rPr>
          <w:rFonts w:ascii="Times" w:hAnsi="Times"/>
          <w:i/>
          <w:vertAlign w:val="superscript"/>
        </w:rPr>
        <w:t xml:space="preserve"> </w:t>
      </w:r>
      <w:r w:rsidRPr="006D417D">
        <w:rPr>
          <w:rFonts w:ascii="Times" w:hAnsi="Times"/>
        </w:rPr>
        <w:t>=</w:t>
      </w:r>
      <w:r w:rsidRPr="006D417D">
        <w:t> </w:t>
      </w:r>
      <w:r w:rsidRPr="006D417D">
        <w:rPr>
          <w:rFonts w:ascii="Times" w:hAnsi="Times"/>
        </w:rPr>
        <w:t>97.</w:t>
      </w:r>
      <w:r w:rsidR="00CD43AE">
        <w:rPr>
          <w:rFonts w:ascii="Times" w:hAnsi="Times"/>
        </w:rPr>
        <w:t>9</w:t>
      </w:r>
      <w:r w:rsidRPr="006D417D">
        <w:rPr>
          <w:rFonts w:ascii="Times" w:hAnsi="Times"/>
        </w:rPr>
        <w:t>%), with 4</w:t>
      </w:r>
      <w:r w:rsidR="00CD43AE">
        <w:rPr>
          <w:rFonts w:ascii="Times" w:hAnsi="Times"/>
        </w:rPr>
        <w:t>6</w:t>
      </w:r>
      <w:r w:rsidRPr="006D417D">
        <w:rPr>
          <w:rFonts w:ascii="Times" w:hAnsi="Times"/>
        </w:rPr>
        <w:t>.</w:t>
      </w:r>
      <w:r w:rsidR="00CD43AE">
        <w:rPr>
          <w:rFonts w:ascii="Times" w:hAnsi="Times"/>
        </w:rPr>
        <w:t>6</w:t>
      </w:r>
      <w:r w:rsidRPr="006D417D">
        <w:rPr>
          <w:rFonts w:ascii="Times" w:hAnsi="Times"/>
        </w:rPr>
        <w:t xml:space="preserve">% of it explained by whether research productivity was measured by survey responses or submission/publication numbers and </w:t>
      </w:r>
      <w:r w:rsidR="00CD43AE">
        <w:rPr>
          <w:rFonts w:ascii="Times" w:hAnsi="Times"/>
        </w:rPr>
        <w:t>52.1</w:t>
      </w:r>
      <w:r w:rsidRPr="006D417D">
        <w:rPr>
          <w:rFonts w:ascii="Times" w:hAnsi="Times"/>
        </w:rPr>
        <w:t>% explained by the individual effect sizes.</w:t>
      </w:r>
      <w:r w:rsidR="00FF7A9B">
        <w:rPr>
          <w:rFonts w:ascii="Times" w:hAnsi="Times"/>
        </w:rPr>
        <w:t xml:space="preserve"> </w:t>
      </w:r>
      <w:r w:rsidR="00E16B0F">
        <w:rPr>
          <w:rFonts w:ascii="Times" w:hAnsi="Times"/>
        </w:rPr>
        <w:br w:type="page"/>
      </w:r>
    </w:p>
    <w:p w14:paraId="1DE0FB13" w14:textId="31164D4C" w:rsidR="00E16B0F" w:rsidRPr="006D417D" w:rsidRDefault="002B29BB" w:rsidP="00E16B0F">
      <w:pPr>
        <w:rPr>
          <w:rFonts w:ascii="Times" w:hAnsi="Times"/>
        </w:rPr>
      </w:pPr>
      <w:r w:rsidRPr="002B29BB">
        <w:rPr>
          <w:rFonts w:ascii="Times" w:hAnsi="Times"/>
          <w:noProof/>
        </w:rPr>
        <w:lastRenderedPageBreak/>
        <w:drawing>
          <wp:inline distT="0" distB="0" distL="0" distR="0" wp14:anchorId="3FA01EB2" wp14:editId="22BE579D">
            <wp:extent cx="5971540" cy="6765925"/>
            <wp:effectExtent l="0" t="0" r="0" b="3175"/>
            <wp:docPr id="1" name="Picture 1"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scatter chart&#10;&#10;Description automatically generated"/>
                    <pic:cNvPicPr/>
                  </pic:nvPicPr>
                  <pic:blipFill>
                    <a:blip r:embed="rId9"/>
                    <a:stretch>
                      <a:fillRect/>
                    </a:stretch>
                  </pic:blipFill>
                  <pic:spPr>
                    <a:xfrm>
                      <a:off x="0" y="0"/>
                      <a:ext cx="5971540" cy="6765925"/>
                    </a:xfrm>
                    <a:prstGeom prst="rect">
                      <a:avLst/>
                    </a:prstGeom>
                  </pic:spPr>
                </pic:pic>
              </a:graphicData>
            </a:graphic>
          </wp:inline>
        </w:drawing>
      </w:r>
    </w:p>
    <w:p w14:paraId="0ACAB328" w14:textId="730ABDF0" w:rsidR="00DA155D" w:rsidRPr="00EF7B54" w:rsidRDefault="00E16B0F" w:rsidP="00E16B0F">
      <w:pPr>
        <w:rPr>
          <w:rFonts w:ascii="Times" w:hAnsi="Times"/>
        </w:rPr>
      </w:pPr>
      <w:r w:rsidRPr="006D417D">
        <w:rPr>
          <w:rFonts w:ascii="Times" w:hAnsi="Times"/>
          <w:b/>
          <w:bCs/>
        </w:rPr>
        <w:t>Figure 1.</w:t>
      </w:r>
      <w:r w:rsidRPr="006D417D">
        <w:rPr>
          <w:rFonts w:ascii="Times" w:hAnsi="Times"/>
        </w:rPr>
        <w:t xml:space="preserve"> </w:t>
      </w:r>
      <w:r w:rsidRPr="006D417D">
        <w:rPr>
          <w:rFonts w:ascii="Times" w:hAnsi="Times"/>
          <w:b/>
          <w:bCs/>
          <w:color w:val="000000"/>
        </w:rPr>
        <w:t>Overall effect of the pandemic on academia’s gender gap in productivity</w:t>
      </w:r>
      <w:r w:rsidRPr="008727F2">
        <w:rPr>
          <w:rFonts w:ascii="Times" w:hAnsi="Times"/>
          <w:b/>
          <w:bCs/>
          <w:color w:val="000000"/>
        </w:rPr>
        <w:t>.</w:t>
      </w:r>
      <w:r w:rsidRPr="006D417D">
        <w:rPr>
          <w:rFonts w:ascii="Times" w:hAnsi="Times"/>
          <w:color w:val="000000"/>
        </w:rPr>
        <w:t xml:space="preserve"> </w:t>
      </w:r>
      <w:r w:rsidRPr="006D417D">
        <w:rPr>
          <w:rFonts w:ascii="Times" w:hAnsi="Times"/>
        </w:rPr>
        <w:t xml:space="preserve">Orchard plot showing all </w:t>
      </w:r>
      <w:r w:rsidR="005D1B6A">
        <w:rPr>
          <w:rFonts w:ascii="Times" w:hAnsi="Times"/>
        </w:rPr>
        <w:t>130</w:t>
      </w:r>
      <w:r w:rsidRPr="006D417D">
        <w:rPr>
          <w:rFonts w:ascii="Times" w:hAnsi="Times"/>
        </w:rPr>
        <w:t xml:space="preserve"> effect sizes (points) and their weight (point size), with the mean effect size (darker coloured point outlined black and vertically centred), the 95% confidence interval (horizontal thick black bar) and the 95% prediction interval of the expected spread of effect sizes based on between-study variance (horizontal thin black bar). k =x(y), where x is the number of effect sizes and y is the number of studies.</w:t>
      </w:r>
      <w:r>
        <w:br w:type="page"/>
      </w:r>
    </w:p>
    <w:p w14:paraId="3AB1630E" w14:textId="24891F9E" w:rsidR="00DA155D" w:rsidRPr="00EF7B54" w:rsidRDefault="001A4727" w:rsidP="00EF7B54">
      <w:pPr>
        <w:pStyle w:val="Heading3"/>
        <w:rPr>
          <w:rFonts w:ascii="Times" w:hAnsi="Times"/>
          <w:sz w:val="32"/>
          <w:szCs w:val="32"/>
        </w:rPr>
      </w:pPr>
      <w:bookmarkStart w:id="5" w:name="_h1byee9ox55q" w:colFirst="0" w:colLast="0"/>
      <w:bookmarkEnd w:id="5"/>
      <w:r w:rsidRPr="006D417D">
        <w:rPr>
          <w:rFonts w:ascii="Times" w:hAnsi="Times"/>
          <w:sz w:val="32"/>
          <w:szCs w:val="32"/>
        </w:rPr>
        <w:lastRenderedPageBreak/>
        <w:t>1b: Does the type of research productivity measure influence how much the pandemic has changed the gender gap in research productivity?</w:t>
      </w:r>
    </w:p>
    <w:p w14:paraId="1766B479" w14:textId="7EF108D2" w:rsidR="00E16B0F" w:rsidRDefault="00722799">
      <w:pPr>
        <w:rPr>
          <w:rFonts w:ascii="Times" w:hAnsi="Times"/>
        </w:rPr>
      </w:pPr>
      <w:r w:rsidRPr="00722799">
        <w:rPr>
          <w:rFonts w:ascii="Times" w:hAnsi="Times"/>
        </w:rPr>
        <w:t>The change in research productivity can be measured from survey responses (survey</w:t>
      </w:r>
      <w:r w:rsidR="00810CDE">
        <w:rPr>
          <w:rFonts w:ascii="Times" w:hAnsi="Times"/>
        </w:rPr>
        <w:t>-</w:t>
      </w:r>
      <w:r w:rsidRPr="00722799">
        <w:rPr>
          <w:rFonts w:ascii="Times" w:hAnsi="Times"/>
        </w:rPr>
        <w:t xml:space="preserve">studies, </w:t>
      </w:r>
      <w:r w:rsidR="00EE2B72">
        <w:rPr>
          <w:rFonts w:ascii="Times" w:hAnsi="Times"/>
        </w:rPr>
        <w:t xml:space="preserve">N = </w:t>
      </w:r>
      <w:r w:rsidRPr="00722799">
        <w:rPr>
          <w:rFonts w:ascii="Times" w:hAnsi="Times"/>
        </w:rPr>
        <w:t xml:space="preserve">23 effect sizes) or from the number of articles submitted or published (article-studies, </w:t>
      </w:r>
      <w:r w:rsidR="00EE2B72">
        <w:rPr>
          <w:rFonts w:ascii="Times" w:hAnsi="Times"/>
        </w:rPr>
        <w:t>N =</w:t>
      </w:r>
      <w:r w:rsidRPr="00722799">
        <w:rPr>
          <w:rFonts w:ascii="Times" w:hAnsi="Times"/>
        </w:rPr>
        <w:t>107).</w:t>
      </w:r>
      <w:r>
        <w:rPr>
          <w:rFonts w:ascii="Times" w:hAnsi="Times"/>
        </w:rPr>
        <w:t xml:space="preserve"> </w:t>
      </w:r>
      <w:r w:rsidR="001A4727" w:rsidRPr="006D417D">
        <w:rPr>
          <w:rFonts w:ascii="Times" w:hAnsi="Times"/>
        </w:rPr>
        <w:t>The degree of increase in the gender gap caused by the pandemic differed according to the type of research productivity measured (</w:t>
      </w:r>
      <w:proofErr w:type="gramStart"/>
      <w:r w:rsidR="007D5813" w:rsidRPr="00B21DFA">
        <w:rPr>
          <w:rFonts w:ascii="Times" w:hAnsi="Times" w:cs="Arial"/>
        </w:rPr>
        <w:t>QM(</w:t>
      </w:r>
      <w:proofErr w:type="spellStart"/>
      <w:proofErr w:type="gramEnd"/>
      <w:r w:rsidR="007D5813" w:rsidRPr="00B21DFA">
        <w:rPr>
          <w:rFonts w:ascii="Times" w:hAnsi="Times" w:cs="Arial"/>
        </w:rPr>
        <w:t>df</w:t>
      </w:r>
      <w:proofErr w:type="spellEnd"/>
      <w:r w:rsidR="007D5813" w:rsidRPr="00B21DFA">
        <w:rPr>
          <w:rFonts w:ascii="Times" w:hAnsi="Times" w:cs="Arial"/>
        </w:rPr>
        <w:t xml:space="preserve"> = 3) = 37.130, p &lt; </w:t>
      </w:r>
      <w:r w:rsidR="007D5813">
        <w:rPr>
          <w:rFonts w:ascii="Times" w:hAnsi="Times"/>
        </w:rPr>
        <w:t>0</w:t>
      </w:r>
      <w:r w:rsidR="007D5813" w:rsidRPr="00B21DFA">
        <w:rPr>
          <w:rFonts w:ascii="Times" w:hAnsi="Times" w:cs="Arial"/>
        </w:rPr>
        <w:t>.001</w:t>
      </w:r>
      <w:r w:rsidR="001A4727" w:rsidRPr="006D417D">
        <w:rPr>
          <w:rFonts w:ascii="Times" w:hAnsi="Times"/>
        </w:rPr>
        <w:t>, Fig. 2). Studies measuring changes to research productivity during the pandemic based on surveys detected a larger overall effect (-0.19</w:t>
      </w:r>
      <w:r w:rsidR="00975FC9">
        <w:rPr>
          <w:rFonts w:ascii="Times" w:hAnsi="Times"/>
        </w:rPr>
        <w:t>2</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-0.2</w:t>
      </w:r>
      <w:r w:rsidR="00975FC9">
        <w:rPr>
          <w:rFonts w:ascii="Times" w:hAnsi="Times"/>
        </w:rPr>
        <w:t>72</w:t>
      </w:r>
      <w:r w:rsidR="001A4727" w:rsidRPr="006D417D">
        <w:rPr>
          <w:rFonts w:ascii="Times" w:hAnsi="Times"/>
        </w:rPr>
        <w:t xml:space="preserve"> to -0.1</w:t>
      </w:r>
      <w:r w:rsidR="00975FC9">
        <w:rPr>
          <w:rFonts w:ascii="Times" w:hAnsi="Times"/>
        </w:rPr>
        <w:t>13</w:t>
      </w:r>
      <w:r w:rsidR="001A4727" w:rsidRPr="006D417D">
        <w:rPr>
          <w:rFonts w:ascii="Times" w:hAnsi="Times"/>
        </w:rPr>
        <w:t xml:space="preserve">, </w:t>
      </w:r>
      <w:r w:rsidR="00E81799">
        <w:rPr>
          <w:rFonts w:ascii="Times" w:hAnsi="Times"/>
        </w:rPr>
        <w:t>SE =</w:t>
      </w:r>
      <w:r w:rsidR="001A4727" w:rsidRPr="006D417D">
        <w:rPr>
          <w:rFonts w:ascii="Times" w:hAnsi="Times"/>
        </w:rPr>
        <w:t xml:space="preserve"> 0.041, </w:t>
      </w:r>
      <w:r w:rsidR="00E81799">
        <w:rPr>
          <w:rFonts w:ascii="Times" w:hAnsi="Times"/>
        </w:rPr>
        <w:t>p &lt;</w:t>
      </w:r>
      <w:r w:rsidR="001A4727" w:rsidRPr="006D417D">
        <w:rPr>
          <w:rFonts w:ascii="Times" w:hAnsi="Times"/>
        </w:rPr>
        <w:t xml:space="preserve"> 0.001) than studies that compared the number of articles published (-0.04</w:t>
      </w:r>
      <w:r w:rsidR="00975FC9">
        <w:rPr>
          <w:rFonts w:ascii="Times" w:hAnsi="Times"/>
        </w:rPr>
        <w:t>7</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-0.08</w:t>
      </w:r>
      <w:r w:rsidR="00975FC9">
        <w:rPr>
          <w:rFonts w:ascii="Times" w:hAnsi="Times"/>
        </w:rPr>
        <w:t>5</w:t>
      </w:r>
      <w:r w:rsidR="001A4727" w:rsidRPr="006D417D">
        <w:rPr>
          <w:rFonts w:ascii="Times" w:hAnsi="Times"/>
        </w:rPr>
        <w:t xml:space="preserve"> to -0.00</w:t>
      </w:r>
      <w:r w:rsidR="00975FC9">
        <w:rPr>
          <w:rFonts w:ascii="Times" w:hAnsi="Times"/>
        </w:rPr>
        <w:t>8</w:t>
      </w:r>
      <w:r w:rsidR="001A4727" w:rsidRPr="006D417D">
        <w:rPr>
          <w:rFonts w:ascii="Times" w:hAnsi="Times"/>
        </w:rPr>
        <w:t xml:space="preserve">, </w:t>
      </w:r>
      <w:r w:rsidR="00E81799">
        <w:rPr>
          <w:rFonts w:ascii="Times" w:hAnsi="Times"/>
        </w:rPr>
        <w:t>p =</w:t>
      </w:r>
      <w:r w:rsidR="001A4727" w:rsidRPr="006D417D">
        <w:rPr>
          <w:rFonts w:ascii="Times" w:hAnsi="Times"/>
        </w:rPr>
        <w:t xml:space="preserve"> 0.01</w:t>
      </w:r>
      <w:r w:rsidR="00975FC9">
        <w:rPr>
          <w:rFonts w:ascii="Times" w:hAnsi="Times"/>
        </w:rPr>
        <w:t>7</w:t>
      </w:r>
      <w:r w:rsidR="001A4727" w:rsidRPr="006D417D">
        <w:rPr>
          <w:rFonts w:ascii="Times" w:hAnsi="Times"/>
        </w:rPr>
        <w:t xml:space="preserve">, </w:t>
      </w:r>
      <w:r w:rsidR="00E81799">
        <w:rPr>
          <w:rFonts w:ascii="Times" w:hAnsi="Times"/>
        </w:rPr>
        <w:t>SE =</w:t>
      </w:r>
      <w:r w:rsidR="001A4727" w:rsidRPr="006D417D">
        <w:rPr>
          <w:rFonts w:ascii="Times" w:hAnsi="Times"/>
        </w:rPr>
        <w:t xml:space="preserve"> 0.0</w:t>
      </w:r>
      <w:r w:rsidR="00975FC9">
        <w:rPr>
          <w:rFonts w:ascii="Times" w:hAnsi="Times"/>
        </w:rPr>
        <w:t>20</w:t>
      </w:r>
      <w:r w:rsidR="001A4727" w:rsidRPr="006D417D">
        <w:rPr>
          <w:rFonts w:ascii="Times" w:hAnsi="Times"/>
        </w:rPr>
        <w:t>) or submitted (-0.0</w:t>
      </w:r>
      <w:r w:rsidR="002A244B">
        <w:rPr>
          <w:rFonts w:ascii="Times" w:hAnsi="Times"/>
        </w:rPr>
        <w:t>53</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-0.0</w:t>
      </w:r>
      <w:r w:rsidR="00975FC9">
        <w:rPr>
          <w:rFonts w:ascii="Times" w:hAnsi="Times"/>
        </w:rPr>
        <w:t>87</w:t>
      </w:r>
      <w:r w:rsidR="001A4727" w:rsidRPr="006D417D">
        <w:rPr>
          <w:rFonts w:ascii="Times" w:hAnsi="Times"/>
        </w:rPr>
        <w:t xml:space="preserve"> to -0.01</w:t>
      </w:r>
      <w:r w:rsidR="00975FC9">
        <w:rPr>
          <w:rFonts w:ascii="Times" w:hAnsi="Times"/>
        </w:rPr>
        <w:t>8</w:t>
      </w:r>
      <w:r w:rsidR="001A4727" w:rsidRPr="006D417D">
        <w:rPr>
          <w:rFonts w:ascii="Times" w:hAnsi="Times"/>
        </w:rPr>
        <w:t xml:space="preserve">, </w:t>
      </w:r>
      <w:r w:rsidR="00E81799">
        <w:rPr>
          <w:rFonts w:ascii="Times" w:hAnsi="Times"/>
        </w:rPr>
        <w:t>p =</w:t>
      </w:r>
      <w:r w:rsidR="001A4727" w:rsidRPr="006D417D">
        <w:rPr>
          <w:rFonts w:ascii="Times" w:hAnsi="Times"/>
        </w:rPr>
        <w:t xml:space="preserve"> 0.0</w:t>
      </w:r>
      <w:r w:rsidR="00975FC9">
        <w:rPr>
          <w:rFonts w:ascii="Times" w:hAnsi="Times"/>
        </w:rPr>
        <w:t>03</w:t>
      </w:r>
      <w:r w:rsidR="001A4727" w:rsidRPr="006D417D">
        <w:rPr>
          <w:rFonts w:ascii="Times" w:hAnsi="Times"/>
        </w:rPr>
        <w:t xml:space="preserve">, </w:t>
      </w:r>
      <w:r w:rsidR="00E81799">
        <w:rPr>
          <w:rFonts w:ascii="Times" w:hAnsi="Times"/>
        </w:rPr>
        <w:t>SE =</w:t>
      </w:r>
      <w:r w:rsidR="001A4727" w:rsidRPr="006D417D">
        <w:rPr>
          <w:rFonts w:ascii="Times" w:hAnsi="Times"/>
        </w:rPr>
        <w:t xml:space="preserve"> 0.01</w:t>
      </w:r>
      <w:r w:rsidR="00975FC9">
        <w:rPr>
          <w:rFonts w:ascii="Times" w:hAnsi="Times"/>
        </w:rPr>
        <w:t>7</w:t>
      </w:r>
      <w:r w:rsidR="001A4727" w:rsidRPr="006D417D">
        <w:rPr>
          <w:rFonts w:ascii="Times" w:hAnsi="Times"/>
        </w:rPr>
        <w:t>) by authors of each gender before and during the pandemic.</w:t>
      </w:r>
      <w:r w:rsidR="00544DEF">
        <w:rPr>
          <w:rFonts w:ascii="Times" w:hAnsi="Times"/>
        </w:rPr>
        <w:t xml:space="preserve"> </w:t>
      </w:r>
      <w:r w:rsidR="00E16B0F">
        <w:rPr>
          <w:rFonts w:ascii="Times" w:hAnsi="Times"/>
        </w:rPr>
        <w:br w:type="page"/>
      </w:r>
    </w:p>
    <w:p w14:paraId="283C8122" w14:textId="77777777" w:rsidR="00DA155D" w:rsidRPr="006D417D" w:rsidRDefault="00DA155D">
      <w:pPr>
        <w:rPr>
          <w:rFonts w:ascii="Times" w:hAnsi="Times"/>
        </w:rPr>
      </w:pPr>
    </w:p>
    <w:p w14:paraId="5C938F09" w14:textId="2195DD6C" w:rsidR="00E16B0F" w:rsidRPr="006D417D" w:rsidRDefault="00885D9D" w:rsidP="00E16B0F">
      <w:pPr>
        <w:rPr>
          <w:rFonts w:ascii="Times" w:hAnsi="Times"/>
        </w:rPr>
      </w:pPr>
      <w:r w:rsidRPr="00885D9D">
        <w:rPr>
          <w:rFonts w:ascii="Times" w:hAnsi="Times"/>
          <w:noProof/>
        </w:rPr>
        <w:drawing>
          <wp:inline distT="0" distB="0" distL="0" distR="0" wp14:anchorId="380FB33E" wp14:editId="70C06CF7">
            <wp:extent cx="5971540" cy="5971540"/>
            <wp:effectExtent l="0" t="0" r="0" b="0"/>
            <wp:docPr id="14" name="Picture 14" descr="A picture containing text, screensho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picture containing text, screenshot, diagram&#10;&#10;Description automatically generated"/>
                    <pic:cNvPicPr/>
                  </pic:nvPicPr>
                  <pic:blipFill>
                    <a:blip r:embed="rId10"/>
                    <a:stretch>
                      <a:fillRect/>
                    </a:stretch>
                  </pic:blipFill>
                  <pic:spPr>
                    <a:xfrm>
                      <a:off x="0" y="0"/>
                      <a:ext cx="5971540" cy="5971540"/>
                    </a:xfrm>
                    <a:prstGeom prst="rect">
                      <a:avLst/>
                    </a:prstGeom>
                  </pic:spPr>
                </pic:pic>
              </a:graphicData>
            </a:graphic>
          </wp:inline>
        </w:drawing>
      </w:r>
    </w:p>
    <w:p w14:paraId="0DAED461" w14:textId="4ABAC499" w:rsidR="00DA155D" w:rsidRPr="00EF7B54" w:rsidRDefault="00E16B0F" w:rsidP="00E16B0F">
      <w:pPr>
        <w:rPr>
          <w:rFonts w:ascii="Times" w:hAnsi="Times"/>
        </w:rPr>
      </w:pPr>
      <w:r w:rsidRPr="006D417D">
        <w:rPr>
          <w:rFonts w:ascii="Times" w:hAnsi="Times"/>
          <w:b/>
          <w:bCs/>
        </w:rPr>
        <w:t xml:space="preserve">Figure 2. </w:t>
      </w:r>
      <w:r w:rsidRPr="006D417D">
        <w:rPr>
          <w:rFonts w:ascii="Times" w:hAnsi="Times"/>
          <w:b/>
          <w:bCs/>
          <w:color w:val="000000"/>
        </w:rPr>
        <w:t>Type of research productivity measure influence on academia’s gender gap during the pandemic</w:t>
      </w:r>
      <w:r w:rsidRPr="008727F2">
        <w:rPr>
          <w:rFonts w:ascii="Times" w:hAnsi="Times"/>
          <w:b/>
          <w:bCs/>
          <w:color w:val="000000"/>
        </w:rPr>
        <w:t>.</w:t>
      </w:r>
      <w:r w:rsidRPr="006D417D">
        <w:rPr>
          <w:rFonts w:ascii="Times" w:hAnsi="Times"/>
          <w:color w:val="000000"/>
        </w:rPr>
        <w:t xml:space="preserve"> </w:t>
      </w:r>
      <w:r w:rsidRPr="006D417D">
        <w:rPr>
          <w:rFonts w:ascii="Times" w:hAnsi="Times"/>
        </w:rPr>
        <w:t xml:space="preserve">Orchard plots comparing the distribution of effect sizes (points) and their weight (point size) depending on the type of research productivity measured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w:t>
      </w:r>
      <w:r w:rsidR="00805EE1">
        <w:rPr>
          <w:rFonts w:ascii="Times" w:hAnsi="Times"/>
        </w:rPr>
        <w:t xml:space="preserve">k= </w:t>
      </w:r>
      <w:r w:rsidRPr="006D417D">
        <w:rPr>
          <w:rFonts w:ascii="Times" w:hAnsi="Times"/>
        </w:rPr>
        <w:t xml:space="preserve">x(y), where x is the number of effect sizes and y is the number of studies. </w:t>
      </w:r>
      <w:r>
        <w:br w:type="page"/>
      </w:r>
    </w:p>
    <w:p w14:paraId="7A59D203" w14:textId="77777777" w:rsidR="00DA155D" w:rsidRPr="006D417D" w:rsidRDefault="001A4727">
      <w:pPr>
        <w:pStyle w:val="Heading3"/>
        <w:rPr>
          <w:rFonts w:ascii="Times" w:hAnsi="Times"/>
          <w:sz w:val="32"/>
          <w:szCs w:val="32"/>
        </w:rPr>
      </w:pPr>
      <w:bookmarkStart w:id="6" w:name="_usir87ix4bxm" w:colFirst="0" w:colLast="0"/>
      <w:bookmarkEnd w:id="6"/>
      <w:r w:rsidRPr="006D417D">
        <w:rPr>
          <w:rFonts w:ascii="Times" w:hAnsi="Times"/>
          <w:sz w:val="32"/>
          <w:szCs w:val="32"/>
        </w:rPr>
        <w:lastRenderedPageBreak/>
        <w:t xml:space="preserve">2a: Has the pandemic affected women differently across research fields? </w:t>
      </w:r>
    </w:p>
    <w:p w14:paraId="7963488D" w14:textId="66E0664F" w:rsidR="00E16B0F" w:rsidRDefault="00722799">
      <w:pPr>
        <w:rPr>
          <w:rFonts w:ascii="Times" w:hAnsi="Times"/>
        </w:rPr>
      </w:pPr>
      <w:r>
        <w:rPr>
          <w:rFonts w:ascii="Times" w:hAnsi="Times"/>
        </w:rPr>
        <w:t xml:space="preserve">For effect sizes from </w:t>
      </w:r>
      <w:r w:rsidR="00810CDE">
        <w:rPr>
          <w:rFonts w:ascii="Times" w:hAnsi="Times"/>
        </w:rPr>
        <w:t>article-studies</w:t>
      </w:r>
      <w:r>
        <w:rPr>
          <w:rFonts w:ascii="Times" w:hAnsi="Times"/>
        </w:rPr>
        <w:t xml:space="preserve"> grouped by research field (</w:t>
      </w:r>
      <w:r w:rsidRPr="00722799">
        <w:rPr>
          <w:rFonts w:ascii="Times" w:hAnsi="Times"/>
        </w:rPr>
        <w:t>N = 107</w:t>
      </w:r>
      <w:r>
        <w:rPr>
          <w:rFonts w:ascii="Times" w:hAnsi="Times"/>
        </w:rPr>
        <w:t>), w</w:t>
      </w:r>
      <w:r w:rsidR="001A4727" w:rsidRPr="006D417D">
        <w:rPr>
          <w:rFonts w:ascii="Times" w:hAnsi="Times"/>
        </w:rPr>
        <w:t>e found little evidence of a significant differential impact of research fields on the reported effect sizes (QM (</w:t>
      </w:r>
      <w:proofErr w:type="spellStart"/>
      <w:r w:rsidR="00E81799">
        <w:rPr>
          <w:rFonts w:ascii="Times" w:hAnsi="Times"/>
        </w:rPr>
        <w:t>df</w:t>
      </w:r>
      <w:proofErr w:type="spellEnd"/>
      <w:r w:rsidR="00E81799">
        <w:rPr>
          <w:rFonts w:ascii="Times" w:hAnsi="Times"/>
        </w:rPr>
        <w:t xml:space="preserve"> =</w:t>
      </w:r>
      <w:r w:rsidR="00805EE1">
        <w:rPr>
          <w:rFonts w:ascii="Times" w:hAnsi="Times"/>
        </w:rPr>
        <w:t xml:space="preserve"> </w:t>
      </w:r>
      <w:proofErr w:type="gramStart"/>
      <w:r w:rsidR="007D5813">
        <w:rPr>
          <w:rFonts w:ascii="Times" w:hAnsi="Times"/>
        </w:rPr>
        <w:t>5</w:t>
      </w:r>
      <w:r w:rsidR="001A4727" w:rsidRPr="006D417D">
        <w:rPr>
          <w:rFonts w:ascii="Times" w:hAnsi="Times"/>
        </w:rPr>
        <w:t>)=</w:t>
      </w:r>
      <w:proofErr w:type="gramEnd"/>
      <w:r w:rsidR="001A4727" w:rsidRPr="006D417D">
        <w:rPr>
          <w:rFonts w:ascii="Times" w:hAnsi="Times"/>
        </w:rPr>
        <w:t xml:space="preserve"> </w:t>
      </w:r>
      <w:r w:rsidR="007D5813" w:rsidRPr="007D5813">
        <w:rPr>
          <w:rFonts w:ascii="Times" w:hAnsi="Times"/>
        </w:rPr>
        <w:t>21.96</w:t>
      </w:r>
      <w:r w:rsidR="007D5813">
        <w:rPr>
          <w:rFonts w:ascii="Times" w:hAnsi="Times"/>
        </w:rPr>
        <w:t>7</w:t>
      </w:r>
      <w:r w:rsidR="001A4727" w:rsidRPr="006D417D">
        <w:rPr>
          <w:rFonts w:ascii="Times" w:hAnsi="Times"/>
        </w:rPr>
        <w:t xml:space="preserve">, </w:t>
      </w:r>
      <w:r w:rsidR="00E81799">
        <w:rPr>
          <w:rFonts w:ascii="Times" w:hAnsi="Times"/>
        </w:rPr>
        <w:t>p =</w:t>
      </w:r>
      <w:r w:rsidR="001A4727" w:rsidRPr="006D417D">
        <w:rPr>
          <w:rFonts w:ascii="Times" w:hAnsi="Times"/>
        </w:rPr>
        <w:t xml:space="preserve"> </w:t>
      </w:r>
      <w:r w:rsidR="007D5813" w:rsidRPr="006D417D">
        <w:rPr>
          <w:rFonts w:ascii="Times" w:hAnsi="Times"/>
        </w:rPr>
        <w:t>0.</w:t>
      </w:r>
      <w:r w:rsidR="007D5813">
        <w:rPr>
          <w:rFonts w:ascii="Times" w:hAnsi="Times"/>
        </w:rPr>
        <w:t>001</w:t>
      </w:r>
      <w:r w:rsidR="001A4727" w:rsidRPr="006D417D">
        <w:rPr>
          <w:rFonts w:ascii="Times" w:hAnsi="Times"/>
        </w:rPr>
        <w:t xml:space="preserve">, Fig. 3). When considering research fields individually, </w:t>
      </w:r>
      <w:r w:rsidR="00233558">
        <w:rPr>
          <w:rFonts w:ascii="Times" w:hAnsi="Times"/>
        </w:rPr>
        <w:t>social sciences</w:t>
      </w:r>
      <w:r w:rsidR="001A4727" w:rsidRPr="006D417D">
        <w:rPr>
          <w:rFonts w:ascii="Times" w:hAnsi="Times"/>
        </w:rPr>
        <w:t xml:space="preserve"> showed the greatest increases in the academic productivity gender gap during the pandemic (-0.</w:t>
      </w:r>
      <w:r w:rsidR="00233558">
        <w:rPr>
          <w:rFonts w:ascii="Times" w:hAnsi="Times"/>
        </w:rPr>
        <w:t>084</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-0.1</w:t>
      </w:r>
      <w:r w:rsidR="00233558">
        <w:rPr>
          <w:rFonts w:ascii="Times" w:hAnsi="Times"/>
        </w:rPr>
        <w:t>43</w:t>
      </w:r>
      <w:r w:rsidR="001A4727" w:rsidRPr="006D417D">
        <w:rPr>
          <w:rFonts w:ascii="Times" w:hAnsi="Times"/>
        </w:rPr>
        <w:t xml:space="preserve"> to -0.0</w:t>
      </w:r>
      <w:r w:rsidR="00233558">
        <w:rPr>
          <w:rFonts w:ascii="Times" w:hAnsi="Times"/>
        </w:rPr>
        <w:t>24</w:t>
      </w:r>
      <w:r w:rsidR="001A4727" w:rsidRPr="006D417D">
        <w:rPr>
          <w:rFonts w:ascii="Times" w:hAnsi="Times"/>
        </w:rPr>
        <w:t xml:space="preserve">, </w:t>
      </w:r>
      <w:r w:rsidR="00E81799">
        <w:rPr>
          <w:rFonts w:ascii="Times" w:hAnsi="Times"/>
        </w:rPr>
        <w:t>SE =</w:t>
      </w:r>
      <w:r w:rsidR="001A4727" w:rsidRPr="006D417D">
        <w:rPr>
          <w:rFonts w:ascii="Times" w:hAnsi="Times"/>
        </w:rPr>
        <w:t xml:space="preserve"> 0.03</w:t>
      </w:r>
      <w:r w:rsidR="0010568B">
        <w:rPr>
          <w:rFonts w:ascii="Times" w:hAnsi="Times"/>
        </w:rPr>
        <w:t>0</w:t>
      </w:r>
      <w:r w:rsidR="001A4727" w:rsidRPr="006D417D">
        <w:rPr>
          <w:rFonts w:ascii="Times" w:hAnsi="Times"/>
        </w:rPr>
        <w:t xml:space="preserve">, </w:t>
      </w:r>
      <w:r w:rsidR="00E81799">
        <w:rPr>
          <w:rFonts w:ascii="Times" w:hAnsi="Times"/>
        </w:rPr>
        <w:t>p =</w:t>
      </w:r>
      <w:r w:rsidR="001A4727" w:rsidRPr="006D417D">
        <w:rPr>
          <w:rFonts w:ascii="Times" w:hAnsi="Times"/>
        </w:rPr>
        <w:t xml:space="preserve"> 0.0</w:t>
      </w:r>
      <w:r w:rsidR="001B550D">
        <w:rPr>
          <w:rFonts w:ascii="Times" w:hAnsi="Times"/>
        </w:rPr>
        <w:t>0</w:t>
      </w:r>
      <w:r w:rsidR="0010568B">
        <w:rPr>
          <w:rFonts w:ascii="Times" w:hAnsi="Times"/>
        </w:rPr>
        <w:t>6</w:t>
      </w:r>
      <w:r w:rsidR="001A4727" w:rsidRPr="006D417D">
        <w:rPr>
          <w:rFonts w:ascii="Times" w:hAnsi="Times"/>
        </w:rPr>
        <w:t xml:space="preserve">), followed by </w:t>
      </w:r>
      <w:r w:rsidR="00233558">
        <w:rPr>
          <w:rFonts w:ascii="Times" w:hAnsi="Times"/>
        </w:rPr>
        <w:t xml:space="preserve">medicine </w:t>
      </w:r>
      <w:r w:rsidR="001A4727" w:rsidRPr="006D417D">
        <w:rPr>
          <w:rFonts w:ascii="Times" w:hAnsi="Times"/>
        </w:rPr>
        <w:t>(-0.0</w:t>
      </w:r>
      <w:r w:rsidR="0010568B">
        <w:rPr>
          <w:rFonts w:ascii="Times" w:hAnsi="Times"/>
        </w:rPr>
        <w:t>6</w:t>
      </w:r>
      <w:r w:rsidR="009A0A4F">
        <w:rPr>
          <w:rFonts w:ascii="Times" w:hAnsi="Times"/>
        </w:rPr>
        <w:t>6</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w:t>
      </w:r>
      <w:r w:rsidR="001B550D">
        <w:rPr>
          <w:rFonts w:ascii="Times" w:hAnsi="Times"/>
        </w:rPr>
        <w:t>1</w:t>
      </w:r>
      <w:r w:rsidR="0010568B">
        <w:rPr>
          <w:rFonts w:ascii="Times" w:hAnsi="Times"/>
        </w:rPr>
        <w:t>02</w:t>
      </w:r>
      <w:r w:rsidR="001A4727" w:rsidRPr="006D417D">
        <w:rPr>
          <w:rFonts w:ascii="Times" w:hAnsi="Times"/>
        </w:rPr>
        <w:t xml:space="preserve"> to </w:t>
      </w:r>
      <w:r w:rsidR="001B550D">
        <w:rPr>
          <w:rFonts w:ascii="Times" w:hAnsi="Times"/>
        </w:rPr>
        <w:t>-</w:t>
      </w:r>
      <w:r w:rsidR="001A4727" w:rsidRPr="006D417D">
        <w:rPr>
          <w:rFonts w:ascii="Times" w:hAnsi="Times"/>
        </w:rPr>
        <w:t>0.0</w:t>
      </w:r>
      <w:r w:rsidR="0010568B">
        <w:rPr>
          <w:rFonts w:ascii="Times" w:hAnsi="Times"/>
        </w:rPr>
        <w:t>29</w:t>
      </w:r>
      <w:r w:rsidR="001A4727" w:rsidRPr="006D417D">
        <w:rPr>
          <w:rFonts w:ascii="Times" w:hAnsi="Times"/>
        </w:rPr>
        <w:t xml:space="preserve">, </w:t>
      </w:r>
      <w:r w:rsidR="00E81799">
        <w:rPr>
          <w:rFonts w:ascii="Times" w:hAnsi="Times"/>
        </w:rPr>
        <w:t>SE =</w:t>
      </w:r>
      <w:r w:rsidR="001A4727" w:rsidRPr="006D417D">
        <w:rPr>
          <w:rFonts w:ascii="Times" w:hAnsi="Times"/>
        </w:rPr>
        <w:t xml:space="preserve"> 0.0</w:t>
      </w:r>
      <w:r w:rsidR="0010568B">
        <w:rPr>
          <w:rFonts w:ascii="Times" w:hAnsi="Times"/>
        </w:rPr>
        <w:t>19</w:t>
      </w:r>
      <w:r w:rsidR="001A4727" w:rsidRPr="006D417D">
        <w:rPr>
          <w:rFonts w:ascii="Times" w:hAnsi="Times"/>
        </w:rPr>
        <w:t xml:space="preserve">, </w:t>
      </w:r>
      <w:r w:rsidR="00E81799">
        <w:rPr>
          <w:rFonts w:ascii="Times" w:hAnsi="Times"/>
        </w:rPr>
        <w:t xml:space="preserve">p </w:t>
      </w:r>
      <w:r w:rsidR="0010568B">
        <w:rPr>
          <w:rFonts w:ascii="Times" w:hAnsi="Times"/>
        </w:rPr>
        <w:t>&lt;</w:t>
      </w:r>
      <w:r w:rsidR="001A4727" w:rsidRPr="006D417D">
        <w:rPr>
          <w:rFonts w:ascii="Times" w:hAnsi="Times"/>
        </w:rPr>
        <w:t xml:space="preserve"> 0.</w:t>
      </w:r>
      <w:r w:rsidR="001B550D">
        <w:rPr>
          <w:rFonts w:ascii="Times" w:hAnsi="Times"/>
        </w:rPr>
        <w:t>001</w:t>
      </w:r>
      <w:r w:rsidR="001A4727" w:rsidRPr="006D417D">
        <w:rPr>
          <w:rFonts w:ascii="Times" w:hAnsi="Times"/>
        </w:rPr>
        <w:t>)</w:t>
      </w:r>
      <w:r w:rsidR="0010568B">
        <w:rPr>
          <w:rFonts w:ascii="Times" w:hAnsi="Times"/>
        </w:rPr>
        <w:t xml:space="preserve">. </w:t>
      </w:r>
      <w:r w:rsidR="001A4727" w:rsidRPr="006D417D">
        <w:rPr>
          <w:rFonts w:ascii="Times" w:hAnsi="Times"/>
        </w:rPr>
        <w:t>The pandemic showed little effect in</w:t>
      </w:r>
      <w:r w:rsidR="009A0A4F" w:rsidRPr="009A0A4F">
        <w:rPr>
          <w:rFonts w:ascii="Times" w:hAnsi="Times"/>
        </w:rPr>
        <w:t xml:space="preserve"> </w:t>
      </w:r>
      <w:r w:rsidR="00233558">
        <w:rPr>
          <w:rFonts w:ascii="Times" w:hAnsi="Times"/>
        </w:rPr>
        <w:t>multidisciplinary fields</w:t>
      </w:r>
      <w:r w:rsidR="0010568B">
        <w:rPr>
          <w:rFonts w:ascii="Times" w:hAnsi="Times"/>
        </w:rPr>
        <w:t xml:space="preserve"> </w:t>
      </w:r>
      <w:r w:rsidR="0010568B" w:rsidRPr="006D417D">
        <w:rPr>
          <w:rFonts w:ascii="Times" w:hAnsi="Times"/>
        </w:rPr>
        <w:t>(-0.0</w:t>
      </w:r>
      <w:r w:rsidR="0010568B">
        <w:rPr>
          <w:rFonts w:ascii="Times" w:hAnsi="Times"/>
        </w:rPr>
        <w:t>50</w:t>
      </w:r>
      <w:r w:rsidR="0010568B" w:rsidRPr="006D417D">
        <w:rPr>
          <w:rFonts w:ascii="Times" w:hAnsi="Times"/>
        </w:rPr>
        <w:t xml:space="preserve">, 95% </w:t>
      </w:r>
      <w:r w:rsidR="0010568B">
        <w:rPr>
          <w:rFonts w:ascii="Times" w:hAnsi="Times"/>
        </w:rPr>
        <w:t>CI =</w:t>
      </w:r>
      <w:r w:rsidR="0010568B" w:rsidRPr="006D417D">
        <w:rPr>
          <w:rFonts w:ascii="Times" w:hAnsi="Times"/>
        </w:rPr>
        <w:t xml:space="preserve"> -0.</w:t>
      </w:r>
      <w:r w:rsidR="0010568B">
        <w:rPr>
          <w:rFonts w:ascii="Times" w:hAnsi="Times"/>
        </w:rPr>
        <w:t>125</w:t>
      </w:r>
      <w:r w:rsidR="0010568B" w:rsidRPr="006D417D">
        <w:rPr>
          <w:rFonts w:ascii="Times" w:hAnsi="Times"/>
        </w:rPr>
        <w:t xml:space="preserve"> to 0.0</w:t>
      </w:r>
      <w:r w:rsidR="0010568B">
        <w:rPr>
          <w:rFonts w:ascii="Times" w:hAnsi="Times"/>
        </w:rPr>
        <w:t>24</w:t>
      </w:r>
      <w:r w:rsidR="0010568B" w:rsidRPr="006D417D">
        <w:rPr>
          <w:rFonts w:ascii="Times" w:hAnsi="Times"/>
        </w:rPr>
        <w:t xml:space="preserve">, </w:t>
      </w:r>
      <w:r w:rsidR="0010568B">
        <w:rPr>
          <w:rFonts w:ascii="Times" w:hAnsi="Times"/>
        </w:rPr>
        <w:t>SE =</w:t>
      </w:r>
      <w:r w:rsidR="0010568B" w:rsidRPr="006D417D">
        <w:rPr>
          <w:rFonts w:ascii="Times" w:hAnsi="Times"/>
        </w:rPr>
        <w:t xml:space="preserve"> 0.0</w:t>
      </w:r>
      <w:r w:rsidR="0010568B">
        <w:rPr>
          <w:rFonts w:ascii="Times" w:hAnsi="Times"/>
        </w:rPr>
        <w:t>38</w:t>
      </w:r>
      <w:r w:rsidR="0010568B" w:rsidRPr="006D417D">
        <w:rPr>
          <w:rFonts w:ascii="Times" w:hAnsi="Times"/>
        </w:rPr>
        <w:t xml:space="preserve">, </w:t>
      </w:r>
      <w:r w:rsidR="0010568B">
        <w:rPr>
          <w:rFonts w:ascii="Times" w:hAnsi="Times"/>
        </w:rPr>
        <w:t>p =</w:t>
      </w:r>
      <w:r w:rsidR="0010568B" w:rsidRPr="006D417D">
        <w:rPr>
          <w:rFonts w:ascii="Times" w:hAnsi="Times"/>
        </w:rPr>
        <w:t xml:space="preserve"> 0.</w:t>
      </w:r>
      <w:r w:rsidR="0010568B">
        <w:rPr>
          <w:rFonts w:ascii="Times" w:hAnsi="Times"/>
        </w:rPr>
        <w:t>188</w:t>
      </w:r>
      <w:r w:rsidR="0010568B" w:rsidRPr="006D417D">
        <w:rPr>
          <w:rFonts w:ascii="Times" w:hAnsi="Times"/>
        </w:rPr>
        <w:t>)</w:t>
      </w:r>
      <w:r w:rsidR="00233558">
        <w:rPr>
          <w:rFonts w:ascii="Times" w:hAnsi="Times"/>
        </w:rPr>
        <w:t xml:space="preserve">, </w:t>
      </w:r>
      <w:r w:rsidR="001A4727" w:rsidRPr="006D417D">
        <w:rPr>
          <w:rFonts w:ascii="Times" w:hAnsi="Times"/>
        </w:rPr>
        <w:t>biological sciences (</w:t>
      </w:r>
      <w:r w:rsidR="0010568B">
        <w:rPr>
          <w:rFonts w:ascii="Times" w:hAnsi="Times"/>
        </w:rPr>
        <w:t>-</w:t>
      </w:r>
      <w:r w:rsidR="001A4727" w:rsidRPr="006D417D">
        <w:rPr>
          <w:rFonts w:ascii="Times" w:hAnsi="Times"/>
        </w:rPr>
        <w:t>0.00</w:t>
      </w:r>
      <w:r w:rsidR="0010568B">
        <w:rPr>
          <w:rFonts w:ascii="Times" w:hAnsi="Times"/>
        </w:rPr>
        <w:t>3</w:t>
      </w:r>
      <w:r w:rsidR="001A4727" w:rsidRPr="006D417D">
        <w:rPr>
          <w:rFonts w:ascii="Times" w:hAnsi="Times"/>
        </w:rPr>
        <w:t xml:space="preserve">, 95% </w:t>
      </w:r>
      <w:r w:rsidR="00E81799">
        <w:rPr>
          <w:rFonts w:ascii="Times" w:hAnsi="Times"/>
        </w:rPr>
        <w:t>CI =</w:t>
      </w:r>
      <w:r w:rsidR="001A4727" w:rsidRPr="006D417D">
        <w:rPr>
          <w:rFonts w:ascii="Times" w:hAnsi="Times"/>
        </w:rPr>
        <w:t xml:space="preserve"> -0.05</w:t>
      </w:r>
      <w:r w:rsidR="0010568B">
        <w:rPr>
          <w:rFonts w:ascii="Times" w:hAnsi="Times"/>
        </w:rPr>
        <w:t>7</w:t>
      </w:r>
      <w:r w:rsidR="001A4727" w:rsidRPr="006D417D">
        <w:rPr>
          <w:rFonts w:ascii="Times" w:hAnsi="Times"/>
        </w:rPr>
        <w:t xml:space="preserve"> to 0.0</w:t>
      </w:r>
      <w:r w:rsidR="0010568B">
        <w:rPr>
          <w:rFonts w:ascii="Times" w:hAnsi="Times"/>
        </w:rPr>
        <w:t>50</w:t>
      </w:r>
      <w:r w:rsidR="001A4727" w:rsidRPr="006D417D">
        <w:rPr>
          <w:rFonts w:ascii="Times" w:hAnsi="Times"/>
        </w:rPr>
        <w:t xml:space="preserve">, </w:t>
      </w:r>
      <w:r w:rsidR="00E81799">
        <w:rPr>
          <w:rFonts w:ascii="Times" w:hAnsi="Times"/>
        </w:rPr>
        <w:t>SE =</w:t>
      </w:r>
      <w:r w:rsidR="001A4727" w:rsidRPr="006D417D">
        <w:rPr>
          <w:rFonts w:ascii="Times" w:hAnsi="Times"/>
        </w:rPr>
        <w:t xml:space="preserve"> 0.02</w:t>
      </w:r>
      <w:r w:rsidR="0010568B">
        <w:rPr>
          <w:rFonts w:ascii="Times" w:hAnsi="Times"/>
        </w:rPr>
        <w:t>7</w:t>
      </w:r>
      <w:r w:rsidR="001A4727" w:rsidRPr="006D417D">
        <w:rPr>
          <w:rFonts w:ascii="Times" w:hAnsi="Times"/>
        </w:rPr>
        <w:t xml:space="preserve">, </w:t>
      </w:r>
      <w:r w:rsidR="00E81799">
        <w:rPr>
          <w:rFonts w:ascii="Times" w:hAnsi="Times"/>
        </w:rPr>
        <w:t>p =</w:t>
      </w:r>
      <w:r w:rsidR="001A4727" w:rsidRPr="006D417D">
        <w:rPr>
          <w:rFonts w:ascii="Times" w:hAnsi="Times"/>
        </w:rPr>
        <w:t xml:space="preserve"> 0.</w:t>
      </w:r>
      <w:r w:rsidR="0010568B">
        <w:rPr>
          <w:rFonts w:ascii="Times" w:hAnsi="Times"/>
        </w:rPr>
        <w:t>902</w:t>
      </w:r>
      <w:r w:rsidR="001A4727" w:rsidRPr="006D417D">
        <w:rPr>
          <w:rFonts w:ascii="Times" w:hAnsi="Times"/>
        </w:rPr>
        <w:t>)</w:t>
      </w:r>
      <w:r w:rsidR="0010568B">
        <w:rPr>
          <w:rFonts w:ascii="Times" w:hAnsi="Times"/>
        </w:rPr>
        <w:t xml:space="preserve"> or </w:t>
      </w:r>
      <w:r w:rsidR="0010568B" w:rsidRPr="006D417D">
        <w:rPr>
          <w:rFonts w:ascii="Times" w:hAnsi="Times"/>
        </w:rPr>
        <w:t>Technology, Engineering, Mathematics, Chemistry and Physics fields (</w:t>
      </w:r>
      <w:r w:rsidR="0010568B">
        <w:rPr>
          <w:rFonts w:ascii="Times" w:hAnsi="Times"/>
        </w:rPr>
        <w:t>-</w:t>
      </w:r>
      <w:r w:rsidR="0010568B" w:rsidRPr="006D417D">
        <w:rPr>
          <w:rFonts w:ascii="Times" w:hAnsi="Times"/>
        </w:rPr>
        <w:t>0.0</w:t>
      </w:r>
      <w:r w:rsidR="0010568B">
        <w:rPr>
          <w:rFonts w:ascii="Times" w:hAnsi="Times"/>
        </w:rPr>
        <w:t>03</w:t>
      </w:r>
      <w:r w:rsidR="0010568B" w:rsidRPr="006D417D">
        <w:rPr>
          <w:rFonts w:ascii="Times" w:hAnsi="Times"/>
        </w:rPr>
        <w:t xml:space="preserve">, 95% </w:t>
      </w:r>
      <w:r w:rsidR="0010568B">
        <w:rPr>
          <w:rFonts w:ascii="Times" w:hAnsi="Times"/>
        </w:rPr>
        <w:t>CI =</w:t>
      </w:r>
      <w:r w:rsidR="0010568B" w:rsidRPr="006D417D">
        <w:rPr>
          <w:rFonts w:ascii="Times" w:hAnsi="Times"/>
        </w:rPr>
        <w:t xml:space="preserve"> -0.0</w:t>
      </w:r>
      <w:r w:rsidR="0010568B">
        <w:rPr>
          <w:rFonts w:ascii="Times" w:hAnsi="Times"/>
        </w:rPr>
        <w:t>53</w:t>
      </w:r>
      <w:r w:rsidR="0010568B" w:rsidRPr="006D417D">
        <w:rPr>
          <w:rFonts w:ascii="Times" w:hAnsi="Times"/>
        </w:rPr>
        <w:t xml:space="preserve"> to 0.0</w:t>
      </w:r>
      <w:r w:rsidR="0010568B">
        <w:rPr>
          <w:rFonts w:ascii="Times" w:hAnsi="Times"/>
        </w:rPr>
        <w:t>48</w:t>
      </w:r>
      <w:r w:rsidR="0010568B" w:rsidRPr="006D417D">
        <w:rPr>
          <w:rFonts w:ascii="Times" w:hAnsi="Times"/>
        </w:rPr>
        <w:t xml:space="preserve">, </w:t>
      </w:r>
      <w:r w:rsidR="0010568B">
        <w:rPr>
          <w:rFonts w:ascii="Times" w:hAnsi="Times"/>
        </w:rPr>
        <w:t>SE =</w:t>
      </w:r>
      <w:r w:rsidR="0010568B" w:rsidRPr="006D417D">
        <w:rPr>
          <w:rFonts w:ascii="Times" w:hAnsi="Times"/>
        </w:rPr>
        <w:t xml:space="preserve"> 0.02</w:t>
      </w:r>
      <w:r w:rsidR="0010568B">
        <w:rPr>
          <w:rFonts w:ascii="Times" w:hAnsi="Times"/>
        </w:rPr>
        <w:t>6</w:t>
      </w:r>
      <w:r w:rsidR="0010568B" w:rsidRPr="006D417D">
        <w:rPr>
          <w:rFonts w:ascii="Times" w:hAnsi="Times"/>
        </w:rPr>
        <w:t xml:space="preserve">, </w:t>
      </w:r>
      <w:r w:rsidR="0010568B">
        <w:rPr>
          <w:rFonts w:ascii="Times" w:hAnsi="Times"/>
        </w:rPr>
        <w:t>p =</w:t>
      </w:r>
      <w:r w:rsidR="0010568B" w:rsidRPr="006D417D">
        <w:rPr>
          <w:rFonts w:ascii="Times" w:hAnsi="Times"/>
        </w:rPr>
        <w:t xml:space="preserve"> 0.</w:t>
      </w:r>
      <w:r w:rsidR="0010568B">
        <w:rPr>
          <w:rFonts w:ascii="Times" w:hAnsi="Times"/>
        </w:rPr>
        <w:t>916</w:t>
      </w:r>
      <w:r w:rsidR="0010568B" w:rsidRPr="006D417D">
        <w:rPr>
          <w:rFonts w:ascii="Times" w:hAnsi="Times"/>
        </w:rPr>
        <w:t>)</w:t>
      </w:r>
      <w:r w:rsidR="0010568B">
        <w:rPr>
          <w:rFonts w:ascii="Times" w:hAnsi="Times"/>
        </w:rPr>
        <w:t>.</w:t>
      </w:r>
      <w:r w:rsidR="00E16B0F">
        <w:rPr>
          <w:rFonts w:ascii="Times" w:hAnsi="Times"/>
        </w:rPr>
        <w:br w:type="page"/>
      </w:r>
    </w:p>
    <w:p w14:paraId="35F5AECB" w14:textId="524C7D79" w:rsidR="00E16B0F" w:rsidRPr="006D417D" w:rsidRDefault="00885D9D" w:rsidP="00E16B0F">
      <w:pPr>
        <w:widowControl w:val="0"/>
        <w:rPr>
          <w:rFonts w:ascii="Times" w:hAnsi="Times"/>
        </w:rPr>
      </w:pPr>
      <w:r w:rsidRPr="00885D9D">
        <w:rPr>
          <w:rFonts w:ascii="Times" w:hAnsi="Times"/>
          <w:noProof/>
        </w:rPr>
        <w:lastRenderedPageBreak/>
        <w:drawing>
          <wp:inline distT="0" distB="0" distL="0" distR="0" wp14:anchorId="5B766625" wp14:editId="0559D20A">
            <wp:extent cx="5971540" cy="5971540"/>
            <wp:effectExtent l="0" t="0" r="0" b="0"/>
            <wp:docPr id="13" name="Picture 13" descr="A picture containing text, screenshot, map,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picture containing text, screenshot, map, diagram&#10;&#10;Description automatically generated"/>
                    <pic:cNvPicPr/>
                  </pic:nvPicPr>
                  <pic:blipFill>
                    <a:blip r:embed="rId11"/>
                    <a:stretch>
                      <a:fillRect/>
                    </a:stretch>
                  </pic:blipFill>
                  <pic:spPr>
                    <a:xfrm>
                      <a:off x="0" y="0"/>
                      <a:ext cx="5971540" cy="5971540"/>
                    </a:xfrm>
                    <a:prstGeom prst="rect">
                      <a:avLst/>
                    </a:prstGeom>
                  </pic:spPr>
                </pic:pic>
              </a:graphicData>
            </a:graphic>
          </wp:inline>
        </w:drawing>
      </w:r>
    </w:p>
    <w:p w14:paraId="3F7C98B9" w14:textId="2C31AD15" w:rsidR="00DA155D" w:rsidRPr="006D417D" w:rsidRDefault="00E16B0F">
      <w:pPr>
        <w:rPr>
          <w:rFonts w:ascii="Times" w:hAnsi="Times"/>
        </w:rPr>
      </w:pPr>
      <w:r w:rsidRPr="006D417D">
        <w:rPr>
          <w:rFonts w:ascii="Times" w:hAnsi="Times"/>
          <w:b/>
          <w:bCs/>
        </w:rPr>
        <w:t>Figure 3.</w:t>
      </w:r>
      <w:r w:rsidRPr="006D417D">
        <w:rPr>
          <w:rFonts w:ascii="Times" w:hAnsi="Times"/>
        </w:rPr>
        <w:t xml:space="preserve"> </w:t>
      </w:r>
      <w:r w:rsidRPr="006D417D">
        <w:rPr>
          <w:rFonts w:ascii="Times" w:hAnsi="Times"/>
          <w:b/>
          <w:bCs/>
          <w:color w:val="000000"/>
        </w:rPr>
        <w:t>Research field influence on academia’s gender gap during the pandemic</w:t>
      </w:r>
      <w:r w:rsidRPr="008727F2">
        <w:rPr>
          <w:rFonts w:ascii="Times" w:hAnsi="Times"/>
          <w:b/>
          <w:bCs/>
          <w:color w:val="000000"/>
        </w:rPr>
        <w:t>.</w:t>
      </w:r>
      <w:r w:rsidRPr="006D417D">
        <w:rPr>
          <w:rFonts w:ascii="Times" w:hAnsi="Times"/>
          <w:color w:val="000000"/>
        </w:rPr>
        <w:t xml:space="preserve"> </w:t>
      </w:r>
      <w:r w:rsidRPr="006D417D">
        <w:rPr>
          <w:rFonts w:ascii="Times" w:hAnsi="Times"/>
        </w:rPr>
        <w:t xml:space="preserve">Orchard plot comparing the distribution of effect sizes (points) and their weights (point sizes) depending on the research fields sampled,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TEMCP </w:t>
      </w:r>
      <w:r>
        <w:rPr>
          <w:rFonts w:ascii="Times" w:hAnsi="Times"/>
        </w:rPr>
        <w:t>stands for</w:t>
      </w:r>
      <w:r w:rsidRPr="006D417D">
        <w:rPr>
          <w:rFonts w:ascii="Times" w:hAnsi="Times"/>
        </w:rPr>
        <w:t xml:space="preserve"> Technology, Engineering, Mathematics, Chemistry and Physics. k =x(y), where x is the number of effect sizes and y is the number of studies. </w:t>
      </w:r>
    </w:p>
    <w:p w14:paraId="29FBBD09" w14:textId="27DA2AE6" w:rsidR="00DA155D" w:rsidRPr="006D417D" w:rsidRDefault="001A4727">
      <w:pPr>
        <w:pStyle w:val="Heading3"/>
        <w:rPr>
          <w:rFonts w:ascii="Times" w:hAnsi="Times"/>
          <w:sz w:val="32"/>
          <w:szCs w:val="32"/>
        </w:rPr>
      </w:pPr>
      <w:bookmarkStart w:id="7" w:name="_nfxx8jz5ocod" w:colFirst="0" w:colLast="0"/>
      <w:bookmarkEnd w:id="7"/>
      <w:r w:rsidRPr="006D417D">
        <w:rPr>
          <w:rFonts w:ascii="Times" w:hAnsi="Times"/>
          <w:sz w:val="32"/>
          <w:szCs w:val="32"/>
        </w:rPr>
        <w:lastRenderedPageBreak/>
        <w:t xml:space="preserve">2b: Has the pandemic exacerbated existing differences in gender </w:t>
      </w:r>
      <w:r w:rsidR="007D0954">
        <w:rPr>
          <w:rFonts w:ascii="Times" w:hAnsi="Times"/>
          <w:sz w:val="32"/>
          <w:szCs w:val="32"/>
        </w:rPr>
        <w:t>disparity</w:t>
      </w:r>
      <w:r w:rsidRPr="006D417D">
        <w:rPr>
          <w:rFonts w:ascii="Times" w:hAnsi="Times"/>
          <w:sz w:val="32"/>
          <w:szCs w:val="32"/>
        </w:rPr>
        <w:t xml:space="preserve"> across research fields? </w:t>
      </w:r>
    </w:p>
    <w:p w14:paraId="618F4937" w14:textId="2FCE13AF" w:rsidR="00E16B0F" w:rsidRDefault="00722799">
      <w:pPr>
        <w:rPr>
          <w:rFonts w:ascii="Times" w:hAnsi="Times"/>
        </w:rPr>
      </w:pPr>
      <w:r w:rsidRPr="00722799">
        <w:rPr>
          <w:rFonts w:ascii="Times" w:hAnsi="Times"/>
        </w:rPr>
        <w:t>For the article-studies with available data (N</w:t>
      </w:r>
      <w:r>
        <w:rPr>
          <w:rFonts w:ascii="Times" w:hAnsi="Times"/>
        </w:rPr>
        <w:t xml:space="preserve"> </w:t>
      </w:r>
      <w:r w:rsidRPr="00722799">
        <w:rPr>
          <w:rFonts w:ascii="Times" w:hAnsi="Times"/>
        </w:rPr>
        <w:t>=</w:t>
      </w:r>
      <w:r>
        <w:rPr>
          <w:rFonts w:ascii="Times" w:hAnsi="Times"/>
        </w:rPr>
        <w:t xml:space="preserve"> </w:t>
      </w:r>
      <w:r w:rsidRPr="00722799">
        <w:rPr>
          <w:rFonts w:ascii="Times" w:hAnsi="Times"/>
        </w:rPr>
        <w:t>99), we recorded the number of female and male authors before the pandemic, as defined by the time-period sampled in the respective study and used this ratio as a proxy for size of the previous gender disparity in that population sampled. Based on this subset of data, we found that the pandemic has increased the gender gap in article output more in journals/repositories/pre-print servers that were previously less gender-disparate (</w:t>
      </w:r>
      <w:proofErr w:type="gramStart"/>
      <w:r w:rsidRPr="00722799">
        <w:rPr>
          <w:rFonts w:ascii="Times" w:hAnsi="Times"/>
        </w:rPr>
        <w:t>QM(</w:t>
      </w:r>
      <w:proofErr w:type="spellStart"/>
      <w:proofErr w:type="gramEnd"/>
      <w:r w:rsidRPr="00722799">
        <w:rPr>
          <w:rFonts w:ascii="Times" w:hAnsi="Times"/>
        </w:rPr>
        <w:t>df</w:t>
      </w:r>
      <w:proofErr w:type="spellEnd"/>
      <w:r w:rsidRPr="00722799">
        <w:rPr>
          <w:rFonts w:ascii="Times" w:hAnsi="Times"/>
        </w:rPr>
        <w:t xml:space="preserve"> = 1) = 10.285, p = 0.001).</w:t>
      </w:r>
      <w:r>
        <w:rPr>
          <w:rFonts w:ascii="Times" w:hAnsi="Times"/>
        </w:rPr>
        <w:t xml:space="preserve"> </w:t>
      </w:r>
      <w:r w:rsidR="001A4727" w:rsidRPr="006D417D">
        <w:rPr>
          <w:rFonts w:ascii="Times" w:hAnsi="Times"/>
        </w:rPr>
        <w:t xml:space="preserve">When grouping studies by research fields (Fig. 4), those with a smaller gender gap prior to the pandemic experienced greater </w:t>
      </w:r>
      <w:r w:rsidR="00D12A44">
        <w:rPr>
          <w:rFonts w:ascii="Times" w:hAnsi="Times"/>
        </w:rPr>
        <w:t>gender disparity</w:t>
      </w:r>
      <w:r w:rsidR="001A4727" w:rsidRPr="006D417D">
        <w:rPr>
          <w:rFonts w:ascii="Times" w:hAnsi="Times"/>
        </w:rPr>
        <w:t xml:space="preserve"> in academic productivity during the pandemic compared with fields where the gender gap was already large to start with (Social sciences: 3</w:t>
      </w:r>
      <w:r w:rsidR="00E31ACB">
        <w:rPr>
          <w:rFonts w:ascii="Times" w:hAnsi="Times"/>
        </w:rPr>
        <w:t>5.8</w:t>
      </w:r>
      <w:r w:rsidR="001A4727" w:rsidRPr="006D417D">
        <w:rPr>
          <w:rFonts w:ascii="Times" w:hAnsi="Times"/>
        </w:rPr>
        <w:t xml:space="preserve">% to </w:t>
      </w:r>
      <w:r w:rsidR="00E31ACB">
        <w:rPr>
          <w:rFonts w:ascii="Times" w:hAnsi="Times"/>
        </w:rPr>
        <w:t>33.4</w:t>
      </w:r>
      <w:r w:rsidR="001A4727" w:rsidRPr="006D417D">
        <w:rPr>
          <w:rFonts w:ascii="Times" w:hAnsi="Times"/>
        </w:rPr>
        <w:t>%, medicine: 36</w:t>
      </w:r>
      <w:r w:rsidR="00E31ACB">
        <w:rPr>
          <w:rFonts w:ascii="Times" w:hAnsi="Times"/>
        </w:rPr>
        <w:t>.6</w:t>
      </w:r>
      <w:r w:rsidR="001A4727" w:rsidRPr="006D417D">
        <w:rPr>
          <w:rFonts w:ascii="Times" w:hAnsi="Times"/>
        </w:rPr>
        <w:t>% to 3</w:t>
      </w:r>
      <w:r w:rsidR="00E31ACB">
        <w:rPr>
          <w:rFonts w:ascii="Times" w:hAnsi="Times"/>
        </w:rPr>
        <w:t>3.8</w:t>
      </w:r>
      <w:r w:rsidR="001A4727" w:rsidRPr="006D417D">
        <w:rPr>
          <w:rFonts w:ascii="Times" w:hAnsi="Times"/>
        </w:rPr>
        <w:t xml:space="preserve">%, multidisciplinary: </w:t>
      </w:r>
      <w:r w:rsidR="00E31ACB">
        <w:rPr>
          <w:rFonts w:ascii="Times" w:hAnsi="Times"/>
        </w:rPr>
        <w:t>36.2</w:t>
      </w:r>
      <w:r w:rsidR="001A4727" w:rsidRPr="006D417D">
        <w:rPr>
          <w:rFonts w:ascii="Times" w:hAnsi="Times"/>
        </w:rPr>
        <w:t>% to 3</w:t>
      </w:r>
      <w:r w:rsidR="00E31ACB">
        <w:rPr>
          <w:rFonts w:ascii="Times" w:hAnsi="Times"/>
        </w:rPr>
        <w:t>4.2</w:t>
      </w:r>
      <w:r w:rsidR="001A4727" w:rsidRPr="006D417D">
        <w:rPr>
          <w:rFonts w:ascii="Times" w:hAnsi="Times"/>
        </w:rPr>
        <w:t>%, biological sciences: 32</w:t>
      </w:r>
      <w:r w:rsidR="00E31ACB">
        <w:rPr>
          <w:rFonts w:ascii="Times" w:hAnsi="Times"/>
        </w:rPr>
        <w:t>.7</w:t>
      </w:r>
      <w:r w:rsidR="001A4727" w:rsidRPr="006D417D">
        <w:rPr>
          <w:rFonts w:ascii="Times" w:hAnsi="Times"/>
        </w:rPr>
        <w:t>% to 32</w:t>
      </w:r>
      <w:r w:rsidR="00E31ACB">
        <w:rPr>
          <w:rFonts w:ascii="Times" w:hAnsi="Times"/>
        </w:rPr>
        <w:t>.7</w:t>
      </w:r>
      <w:r w:rsidR="001A4727" w:rsidRPr="006D417D">
        <w:rPr>
          <w:rFonts w:ascii="Times" w:hAnsi="Times"/>
        </w:rPr>
        <w:t xml:space="preserve">%, Technology, Engineering, Mathematics, Chemistry and Physics: </w:t>
      </w:r>
      <w:r w:rsidR="00E31ACB">
        <w:rPr>
          <w:rFonts w:ascii="Times" w:hAnsi="Times"/>
        </w:rPr>
        <w:t>23.0</w:t>
      </w:r>
      <w:r w:rsidR="001A4727" w:rsidRPr="006D417D">
        <w:rPr>
          <w:rFonts w:ascii="Times" w:hAnsi="Times"/>
        </w:rPr>
        <w:t>% to 22</w:t>
      </w:r>
      <w:r w:rsidR="004C7177">
        <w:rPr>
          <w:rFonts w:ascii="Times" w:hAnsi="Times"/>
        </w:rPr>
        <w:t>.1</w:t>
      </w:r>
      <w:r w:rsidR="001A4727" w:rsidRPr="006D417D">
        <w:rPr>
          <w:rFonts w:ascii="Times" w:hAnsi="Times"/>
        </w:rPr>
        <w:t>%).</w:t>
      </w:r>
      <w:r w:rsidR="00E16B0F">
        <w:rPr>
          <w:rFonts w:ascii="Times" w:hAnsi="Times"/>
        </w:rPr>
        <w:br w:type="page"/>
      </w:r>
    </w:p>
    <w:p w14:paraId="3F1C9F65" w14:textId="46687878" w:rsidR="00E16B0F" w:rsidRPr="006D417D" w:rsidRDefault="007F4B50" w:rsidP="00E16B0F">
      <w:pPr>
        <w:widowControl w:val="0"/>
        <w:rPr>
          <w:rFonts w:ascii="Times" w:hAnsi="Times"/>
        </w:rPr>
      </w:pPr>
      <w:r w:rsidRPr="007F4B50">
        <w:rPr>
          <w:rFonts w:ascii="Times" w:hAnsi="Times"/>
          <w:noProof/>
        </w:rPr>
        <w:lastRenderedPageBreak/>
        <w:drawing>
          <wp:inline distT="0" distB="0" distL="0" distR="0" wp14:anchorId="30E27F44" wp14:editId="1A226903">
            <wp:extent cx="5971540" cy="59715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71540" cy="5971540"/>
                    </a:xfrm>
                    <a:prstGeom prst="rect">
                      <a:avLst/>
                    </a:prstGeom>
                  </pic:spPr>
                </pic:pic>
              </a:graphicData>
            </a:graphic>
          </wp:inline>
        </w:drawing>
      </w:r>
    </w:p>
    <w:p w14:paraId="53A1C2FD" w14:textId="1FAF875C" w:rsidR="00EF7B54" w:rsidRPr="00EF7B54" w:rsidRDefault="00E16B0F" w:rsidP="00EF7B54">
      <w:pPr>
        <w:rPr>
          <w:rFonts w:ascii="Times" w:hAnsi="Times"/>
        </w:rPr>
      </w:pPr>
      <w:r w:rsidRPr="006D417D">
        <w:rPr>
          <w:rFonts w:ascii="Times" w:hAnsi="Times"/>
          <w:b/>
          <w:bCs/>
        </w:rPr>
        <w:t xml:space="preserve">Figure 4. </w:t>
      </w:r>
      <w:r w:rsidRPr="006D417D">
        <w:rPr>
          <w:rFonts w:ascii="Times" w:hAnsi="Times"/>
          <w:b/>
          <w:bCs/>
          <w:color w:val="000000"/>
        </w:rPr>
        <w:t>Research field influence on academia’s gender gap in submissions and publications during the pandemic.</w:t>
      </w:r>
      <w:r w:rsidRPr="006D417D">
        <w:rPr>
          <w:rFonts w:ascii="Times" w:hAnsi="Times"/>
          <w:color w:val="000000"/>
        </w:rPr>
        <w:t xml:space="preserve"> </w:t>
      </w:r>
      <w:r w:rsidRPr="006D417D">
        <w:rPr>
          <w:rFonts w:ascii="Times" w:hAnsi="Times"/>
        </w:rPr>
        <w:t xml:space="preserve">Line plot of gender gap in authorship before and during the pandemic, grouped by research field. Points show gender gap as the proportion of female authors publishing and submitting before or during the pandemic and are coloured according to research field. Lines take the mean value of these points according to research field. TEMCP </w:t>
      </w:r>
      <w:r>
        <w:rPr>
          <w:rFonts w:ascii="Times" w:hAnsi="Times"/>
        </w:rPr>
        <w:t xml:space="preserve">stands for </w:t>
      </w:r>
      <w:r w:rsidRPr="006D417D">
        <w:rPr>
          <w:rFonts w:ascii="Times" w:hAnsi="Times"/>
        </w:rPr>
        <w:t>Technology, Engineering, Mathematics, Chemistry and Physics.</w:t>
      </w:r>
      <w:bookmarkStart w:id="8" w:name="_gbd0iw1zefof" w:colFirst="0" w:colLast="0"/>
      <w:bookmarkStart w:id="9" w:name="_exbl6v8s5hkq" w:colFirst="0" w:colLast="0"/>
      <w:bookmarkEnd w:id="8"/>
      <w:bookmarkEnd w:id="9"/>
      <w:r w:rsidR="00EF7B54">
        <w:rPr>
          <w:rFonts w:ascii="Times" w:hAnsi="Times"/>
          <w:sz w:val="32"/>
          <w:szCs w:val="32"/>
        </w:rPr>
        <w:br w:type="page"/>
      </w:r>
    </w:p>
    <w:p w14:paraId="1CCD38C6" w14:textId="11CF2A98" w:rsidR="00DA155D" w:rsidRPr="006D417D" w:rsidRDefault="001A4727">
      <w:pPr>
        <w:pStyle w:val="Heading3"/>
        <w:rPr>
          <w:rFonts w:ascii="Times" w:hAnsi="Times"/>
          <w:sz w:val="32"/>
          <w:szCs w:val="32"/>
        </w:rPr>
      </w:pPr>
      <w:r w:rsidRPr="006D417D">
        <w:rPr>
          <w:rFonts w:ascii="Times" w:hAnsi="Times"/>
          <w:sz w:val="32"/>
          <w:szCs w:val="32"/>
        </w:rPr>
        <w:lastRenderedPageBreak/>
        <w:t>3a: Has the pandemic affected women more in their ability to lead rather than support research?</w:t>
      </w:r>
    </w:p>
    <w:p w14:paraId="53C33E36" w14:textId="24B12266" w:rsidR="00E16B0F" w:rsidRDefault="00722799">
      <w:pPr>
        <w:rPr>
          <w:rFonts w:ascii="Times" w:hAnsi="Times"/>
        </w:rPr>
      </w:pPr>
      <w:r w:rsidRPr="00722799">
        <w:rPr>
          <w:rFonts w:ascii="Times" w:hAnsi="Times"/>
        </w:rPr>
        <w:t xml:space="preserve">For </w:t>
      </w:r>
      <w:r w:rsidR="0050361C">
        <w:rPr>
          <w:rFonts w:ascii="Times" w:hAnsi="Times"/>
        </w:rPr>
        <w:t>article-studies</w:t>
      </w:r>
      <w:r w:rsidRPr="00722799">
        <w:rPr>
          <w:rFonts w:ascii="Times" w:hAnsi="Times"/>
        </w:rPr>
        <w:t xml:space="preserve"> (</w:t>
      </w:r>
      <w:r w:rsidR="00EE2B72">
        <w:rPr>
          <w:rFonts w:ascii="Times" w:hAnsi="Times"/>
        </w:rPr>
        <w:t xml:space="preserve">N = </w:t>
      </w:r>
      <w:r w:rsidRPr="00722799">
        <w:rPr>
          <w:rFonts w:ascii="Times" w:hAnsi="Times"/>
        </w:rPr>
        <w:t>107), we recorded whether first (</w:t>
      </w:r>
      <w:r w:rsidR="00EE2B72">
        <w:rPr>
          <w:rFonts w:ascii="Times" w:hAnsi="Times"/>
        </w:rPr>
        <w:t xml:space="preserve">N = </w:t>
      </w:r>
      <w:r w:rsidRPr="00722799">
        <w:rPr>
          <w:rFonts w:ascii="Times" w:hAnsi="Times"/>
        </w:rPr>
        <w:t>54), middle (</w:t>
      </w:r>
      <w:r w:rsidR="00EE2B72">
        <w:rPr>
          <w:rFonts w:ascii="Times" w:hAnsi="Times"/>
        </w:rPr>
        <w:t xml:space="preserve">N = </w:t>
      </w:r>
      <w:r w:rsidRPr="00722799">
        <w:rPr>
          <w:rFonts w:ascii="Times" w:hAnsi="Times"/>
        </w:rPr>
        <w:t>3), last (</w:t>
      </w:r>
      <w:r w:rsidR="00EE2B72">
        <w:rPr>
          <w:rFonts w:ascii="Times" w:hAnsi="Times"/>
        </w:rPr>
        <w:t xml:space="preserve">N = </w:t>
      </w:r>
      <w:r w:rsidRPr="00722799">
        <w:rPr>
          <w:rFonts w:ascii="Times" w:hAnsi="Times"/>
        </w:rPr>
        <w:t>21), corresponding (</w:t>
      </w:r>
      <w:r w:rsidR="00EE2B72">
        <w:rPr>
          <w:rFonts w:ascii="Times" w:hAnsi="Times"/>
        </w:rPr>
        <w:t xml:space="preserve">N = </w:t>
      </w:r>
      <w:r w:rsidRPr="00722799">
        <w:rPr>
          <w:rFonts w:ascii="Times" w:hAnsi="Times"/>
        </w:rPr>
        <w:t>15), or the total number of (</w:t>
      </w:r>
      <w:r w:rsidR="00EE2B72">
        <w:rPr>
          <w:rFonts w:ascii="Times" w:hAnsi="Times"/>
        </w:rPr>
        <w:t xml:space="preserve">N = </w:t>
      </w:r>
      <w:r w:rsidRPr="00722799">
        <w:rPr>
          <w:rFonts w:ascii="Times" w:hAnsi="Times"/>
        </w:rPr>
        <w:t>14) authors were studied. Based on these data, we found no evidence of a significant differential impact of authorship position on effect sizes (</w:t>
      </w:r>
      <w:proofErr w:type="gramStart"/>
      <w:r w:rsidRPr="00722799">
        <w:rPr>
          <w:rFonts w:ascii="Times" w:hAnsi="Times"/>
        </w:rPr>
        <w:t>QM(</w:t>
      </w:r>
      <w:proofErr w:type="spellStart"/>
      <w:proofErr w:type="gramEnd"/>
      <w:r w:rsidRPr="00722799">
        <w:rPr>
          <w:rFonts w:ascii="Times" w:hAnsi="Times"/>
        </w:rPr>
        <w:t>df</w:t>
      </w:r>
      <w:proofErr w:type="spellEnd"/>
      <w:r w:rsidRPr="00722799">
        <w:rPr>
          <w:rFonts w:ascii="Times" w:hAnsi="Times"/>
        </w:rPr>
        <w:t xml:space="preserve"> = 5) = 13.190, p = 0.022, Fig. 5).</w:t>
      </w:r>
      <w:r w:rsidR="00E16B0F">
        <w:rPr>
          <w:rFonts w:ascii="Times" w:hAnsi="Times"/>
        </w:rPr>
        <w:br w:type="page"/>
      </w:r>
    </w:p>
    <w:p w14:paraId="7A734900" w14:textId="4661FA93" w:rsidR="00E16B0F" w:rsidRPr="006D417D" w:rsidRDefault="00885D9D" w:rsidP="00EF7B54">
      <w:pPr>
        <w:widowControl w:val="0"/>
        <w:rPr>
          <w:rFonts w:ascii="Times" w:hAnsi="Times"/>
        </w:rPr>
      </w:pPr>
      <w:r w:rsidRPr="00885D9D">
        <w:rPr>
          <w:rFonts w:ascii="Times" w:hAnsi="Times"/>
          <w:noProof/>
        </w:rPr>
        <w:lastRenderedPageBreak/>
        <w:drawing>
          <wp:inline distT="0" distB="0" distL="0" distR="0" wp14:anchorId="1F43C2F6" wp14:editId="137810A0">
            <wp:extent cx="5971540" cy="5971540"/>
            <wp:effectExtent l="0" t="0" r="0" b="0"/>
            <wp:docPr id="23" name="Picture 23" descr="A picture containing text, screenshot, diagram,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screenshot, diagram, plot&#10;&#10;Description automatically generated"/>
                    <pic:cNvPicPr/>
                  </pic:nvPicPr>
                  <pic:blipFill>
                    <a:blip r:embed="rId13"/>
                    <a:stretch>
                      <a:fillRect/>
                    </a:stretch>
                  </pic:blipFill>
                  <pic:spPr>
                    <a:xfrm>
                      <a:off x="0" y="0"/>
                      <a:ext cx="5971540" cy="5971540"/>
                    </a:xfrm>
                    <a:prstGeom prst="rect">
                      <a:avLst/>
                    </a:prstGeom>
                  </pic:spPr>
                </pic:pic>
              </a:graphicData>
            </a:graphic>
          </wp:inline>
        </w:drawing>
      </w:r>
    </w:p>
    <w:p w14:paraId="2AAD7F54" w14:textId="432B7529" w:rsidR="00EF7B54" w:rsidRPr="00EF7B54" w:rsidRDefault="00E16B0F" w:rsidP="00EF7B54">
      <w:pPr>
        <w:rPr>
          <w:rFonts w:ascii="Times" w:hAnsi="Times"/>
        </w:rPr>
      </w:pPr>
      <w:r w:rsidRPr="006D417D">
        <w:rPr>
          <w:rFonts w:ascii="Times" w:hAnsi="Times"/>
          <w:b/>
          <w:bCs/>
        </w:rPr>
        <w:t>Figure 5.</w:t>
      </w:r>
      <w:r w:rsidRPr="006D417D">
        <w:rPr>
          <w:rFonts w:ascii="Times" w:hAnsi="Times"/>
        </w:rPr>
        <w:t xml:space="preserve"> </w:t>
      </w:r>
      <w:r w:rsidRPr="006D417D">
        <w:rPr>
          <w:rFonts w:ascii="Times" w:hAnsi="Times"/>
          <w:b/>
          <w:bCs/>
          <w:color w:val="000000"/>
        </w:rPr>
        <w:t>Authorship position and academia’s gender gap during the pandemic</w:t>
      </w:r>
      <w:r w:rsidRPr="008727F2">
        <w:rPr>
          <w:rFonts w:ascii="Times" w:hAnsi="Times"/>
          <w:b/>
          <w:bCs/>
          <w:color w:val="000000"/>
        </w:rPr>
        <w:t>.</w:t>
      </w:r>
      <w:r w:rsidRPr="006D417D">
        <w:rPr>
          <w:rFonts w:ascii="Times" w:hAnsi="Times"/>
          <w:color w:val="000000"/>
        </w:rPr>
        <w:t xml:space="preserve"> </w:t>
      </w:r>
      <w:r w:rsidRPr="006D417D">
        <w:rPr>
          <w:rFonts w:ascii="Times" w:hAnsi="Times"/>
        </w:rPr>
        <w:t>Orchard plot comparing the distribution of effect sizes (points) and their weight (point sizes), depending on the authorship position sampled in publication studies, for which the mean effect size (darker coloured points outlined black and vertically centred), the 95% confidence interval (horizontal thick black bar) and the 95% prediction interval of the expected spread of effect sizes based on between-study variance (horizontal thin black bar) is given. k=</w:t>
      </w:r>
      <w:r w:rsidR="00805EE1">
        <w:rPr>
          <w:rFonts w:ascii="Times" w:hAnsi="Times"/>
        </w:rPr>
        <w:t xml:space="preserve"> </w:t>
      </w:r>
      <w:r w:rsidRPr="006D417D">
        <w:rPr>
          <w:rFonts w:ascii="Times" w:hAnsi="Times"/>
        </w:rPr>
        <w:t xml:space="preserve">x(y), where x is the number of effect sizes and y is the number of studies. </w:t>
      </w:r>
      <w:bookmarkStart w:id="10" w:name="_ctciqj4anchy" w:colFirst="0" w:colLast="0"/>
      <w:bookmarkEnd w:id="10"/>
      <w:r w:rsidR="00EF7B54">
        <w:rPr>
          <w:rFonts w:ascii="Times" w:hAnsi="Times"/>
          <w:sz w:val="32"/>
          <w:szCs w:val="32"/>
        </w:rPr>
        <w:br w:type="page"/>
      </w:r>
    </w:p>
    <w:p w14:paraId="3CFC6366" w14:textId="502EB39D" w:rsidR="00DA155D" w:rsidRPr="006D417D" w:rsidRDefault="001A4727">
      <w:pPr>
        <w:pStyle w:val="Heading3"/>
        <w:rPr>
          <w:rFonts w:ascii="Times" w:hAnsi="Times"/>
          <w:sz w:val="32"/>
          <w:szCs w:val="32"/>
        </w:rPr>
      </w:pPr>
      <w:r w:rsidRPr="006D417D">
        <w:rPr>
          <w:rFonts w:ascii="Times" w:hAnsi="Times"/>
          <w:sz w:val="32"/>
          <w:szCs w:val="32"/>
        </w:rPr>
        <w:lastRenderedPageBreak/>
        <w:t>Is there evidence of publication bias?</w:t>
      </w:r>
    </w:p>
    <w:p w14:paraId="21DF671D" w14:textId="6984CDBE" w:rsidR="00544DEF" w:rsidRPr="00EF7B54" w:rsidRDefault="00793C83" w:rsidP="00EF7B54">
      <w:pPr>
        <w:pStyle w:val="NormalWeb"/>
        <w:spacing w:before="0" w:beforeAutospacing="0" w:after="0" w:afterAutospacing="0"/>
      </w:pPr>
      <w:r>
        <w:rPr>
          <w:color w:val="000000"/>
        </w:rPr>
        <w:t xml:space="preserve">The multilevel meta-regression, including article-studies and </w:t>
      </w:r>
      <w:r w:rsidR="00810CDE">
        <w:rPr>
          <w:color w:val="000000"/>
        </w:rPr>
        <w:t>survey-studies</w:t>
      </w:r>
      <w:r>
        <w:rPr>
          <w:color w:val="000000"/>
        </w:rPr>
        <w:t xml:space="preserve"> as a moderator because of their differences in sample size, showed no evidence of publication bias (</w:t>
      </w:r>
      <w:r w:rsidR="00F02ACA">
        <w:rPr>
          <w:color w:val="000000"/>
        </w:rPr>
        <w:t>a</w:t>
      </w:r>
      <w:r>
        <w:rPr>
          <w:color w:val="000000"/>
        </w:rPr>
        <w:t>rticle</w:t>
      </w:r>
      <w:r w:rsidR="00F02ACA">
        <w:rPr>
          <w:color w:val="000000"/>
        </w:rPr>
        <w:t>-</w:t>
      </w:r>
      <w:r>
        <w:rPr>
          <w:color w:val="000000"/>
        </w:rPr>
        <w:t xml:space="preserve"> studies: slope= -0.025, 95% CI = [-0.059- 0.009], SE = 0.017</w:t>
      </w:r>
      <w:proofErr w:type="gramStart"/>
      <w:r>
        <w:rPr>
          <w:color w:val="000000"/>
        </w:rPr>
        <w:t>,  p</w:t>
      </w:r>
      <w:proofErr w:type="gramEnd"/>
      <w:r>
        <w:rPr>
          <w:color w:val="000000"/>
        </w:rPr>
        <w:t xml:space="preserve"> = 0.148; </w:t>
      </w:r>
      <w:r w:rsidR="0050361C">
        <w:rPr>
          <w:color w:val="000000"/>
        </w:rPr>
        <w:t>survey-studies</w:t>
      </w:r>
      <w:r>
        <w:rPr>
          <w:color w:val="000000"/>
        </w:rPr>
        <w:t xml:space="preserve">: slope= -0.157, 95% CI = [-0.244-  -0.071], SE = 0.044,  p &lt;0.001). This model correlates standard error with effect size and </w:t>
      </w:r>
      <w:r w:rsidR="00D12A44">
        <w:rPr>
          <w:color w:val="000000"/>
        </w:rPr>
        <w:t xml:space="preserve">a </w:t>
      </w:r>
      <w:r>
        <w:rPr>
          <w:color w:val="000000"/>
        </w:rPr>
        <w:t xml:space="preserve">negative slope </w:t>
      </w:r>
      <w:r w:rsidR="00D12A44">
        <w:rPr>
          <w:color w:val="000000"/>
        </w:rPr>
        <w:t>suggests</w:t>
      </w:r>
      <w:r>
        <w:rPr>
          <w:color w:val="000000"/>
        </w:rPr>
        <w:t xml:space="preserve"> small studies do not have large effect sizes.</w:t>
      </w:r>
      <w:r w:rsidR="00D12A44">
        <w:rPr>
          <w:color w:val="000000"/>
        </w:rPr>
        <w:t xml:space="preserve"> </w:t>
      </w:r>
      <w:r>
        <w:rPr>
          <w:color w:val="000000"/>
        </w:rPr>
        <w:t>A visual inspection of the funnel plots (Fig. 6) similarly did not indicate any suggestion of publication bias.</w:t>
      </w:r>
    </w:p>
    <w:p w14:paraId="2AA98CEA" w14:textId="39356CD3" w:rsidR="00544DEF" w:rsidRPr="006D417D" w:rsidRDefault="00544DEF" w:rsidP="00544DEF">
      <w:pPr>
        <w:pStyle w:val="Heading3"/>
        <w:rPr>
          <w:rFonts w:ascii="Times" w:hAnsi="Times"/>
          <w:sz w:val="32"/>
          <w:szCs w:val="32"/>
        </w:rPr>
      </w:pPr>
      <w:r>
        <w:rPr>
          <w:rFonts w:ascii="Times" w:hAnsi="Times"/>
          <w:sz w:val="32"/>
          <w:szCs w:val="32"/>
        </w:rPr>
        <w:t>Are our results robust</w:t>
      </w:r>
      <w:r w:rsidRPr="006D417D">
        <w:rPr>
          <w:rFonts w:ascii="Times" w:hAnsi="Times"/>
          <w:sz w:val="32"/>
          <w:szCs w:val="32"/>
        </w:rPr>
        <w:t>?</w:t>
      </w:r>
    </w:p>
    <w:p w14:paraId="0502824E" w14:textId="0E0A8F22" w:rsidR="00E16B0F" w:rsidRDefault="00722799">
      <w:pPr>
        <w:rPr>
          <w:rFonts w:ascii="Times" w:hAnsi="Times"/>
        </w:rPr>
      </w:pPr>
      <w:r w:rsidRPr="00722799">
        <w:rPr>
          <w:rFonts w:ascii="Times" w:hAnsi="Times"/>
        </w:rPr>
        <w:t xml:space="preserve">Our results changed little when we conducted a sensitivity analysis that excluded seven effect sizes using four measures of productivity from survey-studies that are less directly comparable: research time (N = 4), job-loss (N = 1), burnout (N = 1) and the number of projects (N = 1). When excluding these effect sizes, the overall estimate </w:t>
      </w:r>
      <w:r w:rsidR="00F51D75">
        <w:rPr>
          <w:rFonts w:ascii="Times" w:hAnsi="Times"/>
        </w:rPr>
        <w:t>wa</w:t>
      </w:r>
      <w:r w:rsidRPr="00722799">
        <w:rPr>
          <w:rFonts w:ascii="Times" w:hAnsi="Times"/>
        </w:rPr>
        <w:t xml:space="preserve">s -0.063, 95% CI = [-0.0892-  -0.0372], SE = 0.0133, p &lt; 0.001 and the estimate for survey-studies only </w:t>
      </w:r>
      <w:r w:rsidR="00F51D75">
        <w:rPr>
          <w:rFonts w:ascii="Times" w:hAnsi="Times"/>
        </w:rPr>
        <w:t>wa</w:t>
      </w:r>
      <w:r w:rsidRPr="00722799">
        <w:rPr>
          <w:rFonts w:ascii="Times" w:hAnsi="Times"/>
        </w:rPr>
        <w:t>s -0.239, 95% CI = [-0.3419- -0.1352], SE = 0.0527, p &lt; 0.001.</w:t>
      </w:r>
      <w:r w:rsidRPr="00722799">
        <w:rPr>
          <w:rFonts w:ascii="Times" w:hAnsi="Times"/>
        </w:rPr>
        <w:br/>
      </w:r>
      <w:r w:rsidR="00D14CB1" w:rsidRPr="00D14CB1">
        <w:rPr>
          <w:rFonts w:ascii="Times" w:hAnsi="Times"/>
        </w:rPr>
        <w:t>Overly large effect sizes did not change the results in a leave-one-out analysis</w:t>
      </w:r>
      <w:r w:rsidR="00D14CB1">
        <w:rPr>
          <w:rFonts w:ascii="Times" w:hAnsi="Times"/>
        </w:rPr>
        <w:t xml:space="preserve">, </w:t>
      </w:r>
      <w:r w:rsidR="00D14CB1" w:rsidRPr="00D14CB1">
        <w:rPr>
          <w:rFonts w:ascii="Times" w:hAnsi="Times"/>
        </w:rPr>
        <w:t xml:space="preserve">which repeatedly fitted the overall model as in prediction 1a, but for survey-studies only, leaving out one effect size at a time to see the effect on the overall survey-study estimate (Fig. S2). Leaving out the most influential effect size, the overall estimate was -0.183, 95% CI = [-0.270 </w:t>
      </w:r>
      <w:proofErr w:type="gramStart"/>
      <w:r w:rsidR="00D14CB1" w:rsidRPr="00D14CB1">
        <w:rPr>
          <w:rFonts w:ascii="Times" w:hAnsi="Times"/>
        </w:rPr>
        <w:t>-  -</w:t>
      </w:r>
      <w:proofErr w:type="gramEnd"/>
      <w:r w:rsidR="00D14CB1" w:rsidRPr="00D14CB1">
        <w:rPr>
          <w:rFonts w:ascii="Times" w:hAnsi="Times"/>
        </w:rPr>
        <w:t>0.096] , SE = 0.045, p &lt; 0.001.</w:t>
      </w:r>
      <w:r w:rsidR="00E16B0F">
        <w:rPr>
          <w:rFonts w:ascii="Times" w:hAnsi="Times"/>
        </w:rPr>
        <w:br w:type="page"/>
      </w:r>
    </w:p>
    <w:p w14:paraId="2F3C8B6E" w14:textId="5DCF3F9B" w:rsidR="00E16B0F" w:rsidRPr="006D417D" w:rsidRDefault="009353B8" w:rsidP="00E16B0F">
      <w:pPr>
        <w:rPr>
          <w:rFonts w:ascii="Times" w:hAnsi="Times"/>
        </w:rPr>
      </w:pPr>
      <w:r w:rsidRPr="009353B8">
        <w:rPr>
          <w:rFonts w:ascii="Times" w:hAnsi="Times"/>
          <w:noProof/>
        </w:rPr>
        <w:lastRenderedPageBreak/>
        <w:drawing>
          <wp:inline distT="0" distB="0" distL="0" distR="0" wp14:anchorId="73FFF9FE" wp14:editId="3A03AA90">
            <wp:extent cx="5971540" cy="5971540"/>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4"/>
                    <a:stretch>
                      <a:fillRect/>
                    </a:stretch>
                  </pic:blipFill>
                  <pic:spPr>
                    <a:xfrm>
                      <a:off x="0" y="0"/>
                      <a:ext cx="5971540" cy="5971540"/>
                    </a:xfrm>
                    <a:prstGeom prst="rect">
                      <a:avLst/>
                    </a:prstGeom>
                  </pic:spPr>
                </pic:pic>
              </a:graphicData>
            </a:graphic>
          </wp:inline>
        </w:drawing>
      </w:r>
      <w:r w:rsidR="00E16B0F" w:rsidRPr="006D417D">
        <w:rPr>
          <w:rFonts w:ascii="Times" w:hAnsi="Times"/>
        </w:rPr>
        <w:fldChar w:fldCharType="begin"/>
      </w:r>
      <w:r w:rsidR="00E16B0F" w:rsidRPr="006D417D">
        <w:rPr>
          <w:rFonts w:ascii="Times" w:hAnsi="Times"/>
        </w:rPr>
        <w:instrText xml:space="preserve"> INCLUDEPICTURE "http://127.0.0.1:22670/chunk_output/FFE17E96FBD4C22C/C4118DCA/cx2csu83bbtbi/000017.png?fixed_size=1" \* MERGEFORMATINET </w:instrText>
      </w:r>
      <w:r w:rsidR="00000000">
        <w:rPr>
          <w:rFonts w:ascii="Times" w:hAnsi="Times"/>
        </w:rPr>
        <w:fldChar w:fldCharType="separate"/>
      </w:r>
      <w:r w:rsidR="00E16B0F" w:rsidRPr="006D417D">
        <w:rPr>
          <w:rFonts w:ascii="Times" w:hAnsi="Times"/>
        </w:rPr>
        <w:fldChar w:fldCharType="end"/>
      </w:r>
    </w:p>
    <w:p w14:paraId="14FCF2D5" w14:textId="644D59AB" w:rsidR="00D66491" w:rsidRPr="00EF7B54" w:rsidRDefault="00E16B0F">
      <w:pPr>
        <w:rPr>
          <w:rFonts w:ascii="Times" w:hAnsi="Times"/>
        </w:rPr>
      </w:pPr>
      <w:r w:rsidRPr="006D417D">
        <w:rPr>
          <w:rFonts w:ascii="Times" w:hAnsi="Times"/>
          <w:b/>
          <w:bCs/>
        </w:rPr>
        <w:t>Figure 6. Investigating publication bias</w:t>
      </w:r>
      <w:r w:rsidRPr="008727F2">
        <w:rPr>
          <w:rFonts w:ascii="Times" w:hAnsi="Times"/>
          <w:b/>
          <w:bCs/>
        </w:rPr>
        <w:t>.</w:t>
      </w:r>
      <w:r w:rsidRPr="006D417D">
        <w:rPr>
          <w:rFonts w:ascii="Times" w:hAnsi="Times"/>
        </w:rPr>
        <w:t xml:space="preserve"> Funnel plot of effect sizes and their precision</w:t>
      </w:r>
      <w:r>
        <w:rPr>
          <w:rFonts w:ascii="Times" w:hAnsi="Times"/>
        </w:rPr>
        <w:t>,</w:t>
      </w:r>
      <w:r w:rsidRPr="006D417D">
        <w:rPr>
          <w:rFonts w:ascii="Times" w:hAnsi="Times"/>
        </w:rPr>
        <w:t xml:space="preserve"> as a function of standard error</w:t>
      </w:r>
      <w:r>
        <w:rPr>
          <w:rFonts w:ascii="Times" w:hAnsi="Times"/>
        </w:rPr>
        <w:t>,</w:t>
      </w:r>
      <w:r w:rsidRPr="006D417D">
        <w:rPr>
          <w:rFonts w:ascii="Times" w:hAnsi="Times"/>
        </w:rPr>
        <w:t xml:space="preserve"> from studies that measure research productivity by (a) survey-responses (b) article output. The vertical dashed line is the summary effect size. The legend outlines levels of statistical significance for effect sizes based on their precision. </w:t>
      </w:r>
      <w:r w:rsidR="00D66491">
        <w:rPr>
          <w:rFonts w:ascii="Times" w:hAnsi="Times"/>
          <w:sz w:val="44"/>
          <w:szCs w:val="44"/>
        </w:rPr>
        <w:br w:type="page"/>
      </w:r>
    </w:p>
    <w:p w14:paraId="4887E5B2" w14:textId="151F87A7" w:rsidR="00DA155D" w:rsidRPr="00EF7B54" w:rsidRDefault="001A4727" w:rsidP="00EF7B54">
      <w:pPr>
        <w:pStyle w:val="Heading1"/>
        <w:rPr>
          <w:rFonts w:ascii="Times" w:hAnsi="Times"/>
          <w:sz w:val="44"/>
          <w:szCs w:val="44"/>
        </w:rPr>
      </w:pPr>
      <w:r w:rsidRPr="006D417D">
        <w:rPr>
          <w:rFonts w:ascii="Times" w:hAnsi="Times"/>
          <w:sz w:val="44"/>
          <w:szCs w:val="44"/>
        </w:rPr>
        <w:lastRenderedPageBreak/>
        <w:t>Discussion</w:t>
      </w:r>
    </w:p>
    <w:p w14:paraId="2083B974" w14:textId="1399602F" w:rsidR="00DA155D" w:rsidRPr="006D417D" w:rsidRDefault="001A4727">
      <w:pPr>
        <w:rPr>
          <w:rFonts w:ascii="Times" w:hAnsi="Times"/>
        </w:rPr>
      </w:pPr>
      <w:r w:rsidRPr="006D417D">
        <w:rPr>
          <w:rFonts w:ascii="Times" w:hAnsi="Times"/>
        </w:rPr>
        <w:t>Our study finds quantitative evidence, based on 5</w:t>
      </w:r>
      <w:r w:rsidR="002C6149">
        <w:rPr>
          <w:rFonts w:ascii="Times" w:hAnsi="Times"/>
        </w:rPr>
        <w:t>5</w:t>
      </w:r>
      <w:r w:rsidRPr="006D417D">
        <w:rPr>
          <w:rFonts w:ascii="Times" w:hAnsi="Times"/>
        </w:rPr>
        <w:t xml:space="preserve"> studies and 1</w:t>
      </w:r>
      <w:r w:rsidR="002C6149">
        <w:rPr>
          <w:rFonts w:ascii="Times" w:hAnsi="Times"/>
        </w:rPr>
        <w:t>30</w:t>
      </w:r>
      <w:r w:rsidRPr="006D417D">
        <w:rPr>
          <w:rFonts w:ascii="Times" w:hAnsi="Times"/>
        </w:rPr>
        <w:t xml:space="preserve"> effect sizes, to support the hypothesis that the COVID-19 pandemic has exacerbated gender gaps in academic productivity. These findings are consistent with the notion that novel social conditions induced by the pandemic have disadvantaged women in academia even more than before. </w:t>
      </w:r>
      <w:r w:rsidR="0079068E" w:rsidRPr="0079068E">
        <w:rPr>
          <w:rFonts w:ascii="Times" w:hAnsi="Times"/>
        </w:rPr>
        <w:t>Overall, the studies summarised in our meta-analysis suggest that gender gaps in research productivity within academia increased on average by 7% relative to the gender gaps that existed before the pandemic</w:t>
      </w:r>
      <w:r w:rsidR="0079068E">
        <w:rPr>
          <w:rFonts w:ascii="Times" w:hAnsi="Times"/>
        </w:rPr>
        <w:t xml:space="preserve">. </w:t>
      </w:r>
      <w:r w:rsidRPr="006D417D">
        <w:rPr>
          <w:rFonts w:ascii="Times" w:hAnsi="Times"/>
        </w:rPr>
        <w:t>We found no evidence of a publication bias</w:t>
      </w:r>
      <w:r w:rsidR="00503D53">
        <w:rPr>
          <w:rFonts w:ascii="Times" w:hAnsi="Times"/>
        </w:rPr>
        <w:t xml:space="preserve"> </w:t>
      </w:r>
      <w:r w:rsidR="00503D53" w:rsidRPr="00503D53">
        <w:rPr>
          <w:rFonts w:ascii="Times" w:hAnsi="Times"/>
        </w:rPr>
        <w:t>in the studies investigating changes in the gender gap</w:t>
      </w:r>
      <w:r w:rsidRPr="006D417D">
        <w:rPr>
          <w:rFonts w:ascii="Times" w:hAnsi="Times"/>
        </w:rPr>
        <w:t>.</w:t>
      </w:r>
      <w:r w:rsidR="00761D2F">
        <w:rPr>
          <w:rFonts w:ascii="Times" w:hAnsi="Times"/>
        </w:rPr>
        <w:t xml:space="preserve"> </w:t>
      </w:r>
      <w:r w:rsidRPr="006D417D">
        <w:rPr>
          <w:rFonts w:ascii="Times" w:hAnsi="Times"/>
        </w:rPr>
        <w:t xml:space="preserve">There is high heterogeneity in the effect sizes reported from different studies, arising from the type of research productivity measured. When measuring research productivity as the number of published or submitted articles, we find a slightly smaller increase in the </w:t>
      </w:r>
      <w:r w:rsidR="00B5095E" w:rsidRPr="006D417D">
        <w:rPr>
          <w:rFonts w:ascii="Times" w:hAnsi="Times"/>
        </w:rPr>
        <w:t>gap of</w:t>
      </w:r>
      <w:r w:rsidRPr="006D417D">
        <w:rPr>
          <w:rFonts w:ascii="Times" w:hAnsi="Times"/>
        </w:rPr>
        <w:t xml:space="preserve"> around </w:t>
      </w:r>
      <w:r w:rsidR="002A244B">
        <w:rPr>
          <w:rFonts w:ascii="Times" w:hAnsi="Times"/>
        </w:rPr>
        <w:t>5</w:t>
      </w:r>
      <w:r w:rsidRPr="006D417D">
        <w:rPr>
          <w:rFonts w:ascii="Times" w:hAnsi="Times"/>
        </w:rPr>
        <w:t>%. This corresponds to the proportion of authors on submitted</w:t>
      </w:r>
      <w:r w:rsidR="00A95B10">
        <w:rPr>
          <w:rFonts w:ascii="Times" w:hAnsi="Times"/>
        </w:rPr>
        <w:t xml:space="preserve"> or </w:t>
      </w:r>
      <w:r w:rsidRPr="006D417D">
        <w:rPr>
          <w:rFonts w:ascii="Times" w:hAnsi="Times"/>
        </w:rPr>
        <w:t>published articles who are women declining from an average of 3</w:t>
      </w:r>
      <w:r w:rsidR="002A244B">
        <w:rPr>
          <w:rFonts w:ascii="Times" w:hAnsi="Times"/>
        </w:rPr>
        <w:t>3</w:t>
      </w:r>
      <w:r w:rsidRPr="006D417D">
        <w:rPr>
          <w:rFonts w:ascii="Times" w:hAnsi="Times"/>
        </w:rPr>
        <w:t>.</w:t>
      </w:r>
      <w:r w:rsidR="002A244B">
        <w:rPr>
          <w:rFonts w:ascii="Times" w:hAnsi="Times"/>
        </w:rPr>
        <w:t>2</w:t>
      </w:r>
      <w:r w:rsidRPr="006D417D">
        <w:rPr>
          <w:rFonts w:ascii="Times" w:hAnsi="Times"/>
        </w:rPr>
        <w:t>% pre-pandemic to 3</w:t>
      </w:r>
      <w:r w:rsidR="002A244B">
        <w:rPr>
          <w:rFonts w:ascii="Times" w:hAnsi="Times"/>
        </w:rPr>
        <w:t>1</w:t>
      </w:r>
      <w:r w:rsidRPr="006D417D">
        <w:rPr>
          <w:rFonts w:ascii="Times" w:hAnsi="Times"/>
        </w:rPr>
        <w:t>.</w:t>
      </w:r>
      <w:r w:rsidR="002A244B">
        <w:rPr>
          <w:rFonts w:ascii="Times" w:hAnsi="Times"/>
        </w:rPr>
        <w:t>4</w:t>
      </w:r>
      <w:r w:rsidRPr="006D417D">
        <w:rPr>
          <w:rFonts w:ascii="Times" w:hAnsi="Times"/>
        </w:rPr>
        <w:t>% during the pandemic (-0.0</w:t>
      </w:r>
      <w:r w:rsidR="002A244B">
        <w:rPr>
          <w:rFonts w:ascii="Times" w:hAnsi="Times"/>
        </w:rPr>
        <w:t>5</w:t>
      </w:r>
      <w:r w:rsidR="00E813C4">
        <w:rPr>
          <w:rFonts w:ascii="Times" w:hAnsi="Times"/>
        </w:rPr>
        <w:t xml:space="preserve"> </w:t>
      </w:r>
      <w:r w:rsidRPr="006D417D">
        <w:rPr>
          <w:rFonts w:ascii="Times" w:hAnsi="Times"/>
        </w:rPr>
        <w:t>*</w:t>
      </w:r>
      <w:r w:rsidR="00E813C4">
        <w:rPr>
          <w:rFonts w:ascii="Times" w:hAnsi="Times"/>
        </w:rPr>
        <w:t xml:space="preserve"> </w:t>
      </w:r>
      <w:r w:rsidRPr="006D417D">
        <w:rPr>
          <w:rFonts w:ascii="Times" w:hAnsi="Times"/>
        </w:rPr>
        <w:t>3</w:t>
      </w:r>
      <w:r w:rsidR="002A244B">
        <w:rPr>
          <w:rFonts w:ascii="Times" w:hAnsi="Times"/>
        </w:rPr>
        <w:t>3</w:t>
      </w:r>
      <w:r w:rsidRPr="006D417D">
        <w:rPr>
          <w:rFonts w:ascii="Times" w:hAnsi="Times"/>
        </w:rPr>
        <w:t>.</w:t>
      </w:r>
      <w:r w:rsidR="002A244B">
        <w:rPr>
          <w:rFonts w:ascii="Times" w:hAnsi="Times"/>
        </w:rPr>
        <w:t>2</w:t>
      </w:r>
      <w:r w:rsidRPr="006D417D">
        <w:rPr>
          <w:rFonts w:ascii="Times" w:hAnsi="Times"/>
        </w:rPr>
        <w:t>%</w:t>
      </w:r>
      <w:r w:rsidR="00E813C4">
        <w:rPr>
          <w:rFonts w:ascii="Times" w:hAnsi="Times"/>
        </w:rPr>
        <w:t xml:space="preserve"> </w:t>
      </w:r>
      <w:r w:rsidRPr="006D417D">
        <w:rPr>
          <w:rFonts w:ascii="Times" w:hAnsi="Times"/>
        </w:rPr>
        <w:t>=</w:t>
      </w:r>
      <w:r w:rsidR="00E813C4">
        <w:rPr>
          <w:rFonts w:ascii="Times" w:hAnsi="Times"/>
        </w:rPr>
        <w:t xml:space="preserve"> </w:t>
      </w:r>
      <w:r w:rsidRPr="006D417D">
        <w:rPr>
          <w:rFonts w:ascii="Times" w:hAnsi="Times"/>
        </w:rPr>
        <w:t>-1.</w:t>
      </w:r>
      <w:r w:rsidR="00DF191B">
        <w:rPr>
          <w:rFonts w:ascii="Times" w:hAnsi="Times"/>
        </w:rPr>
        <w:t>7</w:t>
      </w:r>
      <w:r w:rsidRPr="006D417D">
        <w:rPr>
          <w:rFonts w:ascii="Times" w:hAnsi="Times"/>
        </w:rPr>
        <w:t>%).  Such a change might reflect lower submission and acceptance rate</w:t>
      </w:r>
      <w:r w:rsidR="007D0954">
        <w:rPr>
          <w:rFonts w:ascii="Times" w:hAnsi="Times"/>
        </w:rPr>
        <w:t>s</w:t>
      </w:r>
      <w:r w:rsidRPr="006D417D">
        <w:rPr>
          <w:rFonts w:ascii="Times" w:hAnsi="Times"/>
        </w:rPr>
        <w:t xml:space="preserve"> of articles by women compared to their male colleagues or an increased drop-out of woman from academia caused by the pandemic.</w:t>
      </w:r>
      <w:r w:rsidR="00BC439A">
        <w:rPr>
          <w:rFonts w:ascii="Times" w:hAnsi="Times"/>
        </w:rPr>
        <w:t xml:space="preserve"> When measured by surveys</w:t>
      </w:r>
      <w:r w:rsidR="000474A9">
        <w:rPr>
          <w:rFonts w:ascii="Times" w:hAnsi="Times"/>
        </w:rPr>
        <w:t>,</w:t>
      </w:r>
      <w:r w:rsidR="00BC439A">
        <w:rPr>
          <w:rFonts w:ascii="Times" w:hAnsi="Times"/>
        </w:rPr>
        <w:t xml:space="preserve"> </w:t>
      </w:r>
      <w:r w:rsidR="00594EEC">
        <w:rPr>
          <w:rFonts w:ascii="Times" w:hAnsi="Times"/>
        </w:rPr>
        <w:t>productivity reduction was 17% higher than in men</w:t>
      </w:r>
      <w:r w:rsidR="00BC439A">
        <w:rPr>
          <w:rFonts w:ascii="Times" w:hAnsi="Times"/>
        </w:rPr>
        <w:t xml:space="preserve">. </w:t>
      </w:r>
      <w:r w:rsidR="003507FA" w:rsidRPr="003507FA">
        <w:rPr>
          <w:rFonts w:ascii="Times" w:hAnsi="Times"/>
        </w:rPr>
        <w:t xml:space="preserve">Future studies might </w:t>
      </w:r>
      <w:r w:rsidR="00503D53">
        <w:rPr>
          <w:rFonts w:ascii="Times" w:hAnsi="Times"/>
        </w:rPr>
        <w:t xml:space="preserve">therefore </w:t>
      </w:r>
      <w:r w:rsidR="003507FA" w:rsidRPr="003507FA">
        <w:rPr>
          <w:rFonts w:ascii="Times" w:hAnsi="Times"/>
        </w:rPr>
        <w:t xml:space="preserve">detect different effects of the pandemic on gender </w:t>
      </w:r>
      <w:r w:rsidR="007D0954">
        <w:rPr>
          <w:rFonts w:ascii="Times" w:hAnsi="Times"/>
        </w:rPr>
        <w:t>disparity in productivity</w:t>
      </w:r>
      <w:r w:rsidR="00503D53">
        <w:rPr>
          <w:color w:val="000000"/>
        </w:rPr>
        <w:t xml:space="preserve">, depending on the outcomes they assess and the </w:t>
      </w:r>
      <w:r w:rsidR="00F5101C">
        <w:rPr>
          <w:color w:val="000000"/>
        </w:rPr>
        <w:t>timeframe</w:t>
      </w:r>
      <w:r w:rsidR="00503D53">
        <w:rPr>
          <w:color w:val="000000"/>
        </w:rPr>
        <w:t xml:space="preserve"> over which these changes are analysed. </w:t>
      </w:r>
      <w:r w:rsidR="003507FA" w:rsidRPr="003507FA">
        <w:rPr>
          <w:rFonts w:ascii="Times" w:hAnsi="Times"/>
        </w:rPr>
        <w:t xml:space="preserve"> As our data and analytical codes are open, and the literature on pandemic effects is increasing, we hope our work can form a first step in a living systematic review on the topic.</w:t>
      </w:r>
    </w:p>
    <w:p w14:paraId="4EDB2403" w14:textId="1DC9B43B" w:rsidR="00BF7F0E" w:rsidRDefault="001A4727" w:rsidP="00F5101C">
      <w:pPr>
        <w:ind w:firstLine="720"/>
        <w:rPr>
          <w:rFonts w:ascii="Times" w:hAnsi="Times"/>
        </w:rPr>
      </w:pPr>
      <w:r w:rsidRPr="006D417D">
        <w:rPr>
          <w:rFonts w:ascii="Times" w:hAnsi="Times"/>
        </w:rPr>
        <w:t xml:space="preserve">Our study likely underestimates the pandemic effect on article productivity in women because writing and publishing can take a long time </w:t>
      </w:r>
      <w:r w:rsidRPr="006D417D">
        <w:rPr>
          <w:rFonts w:ascii="Times" w:hAnsi="Times"/>
        </w:rPr>
        <w:fldChar w:fldCharType="begin"/>
      </w:r>
      <w:r w:rsidR="00A70F4E">
        <w:rPr>
          <w:rFonts w:ascii="Times" w:hAnsi="Times"/>
        </w:rPr>
        <w:instrText xml:space="preserve"> ADDIN ZOTERO_ITEM CSL_CITATION {"citationID":"lGvCAVl5","properties":{"formattedCitation":"(Powell, 2016)","plainCitation":"(Powell, 2016)","noteIndex":0},"citationItems":[{"id":7037,"uris":["http://zotero.org/users/9940204/items/ZNUDTM5B"],"itemData":{"id":7037,"type":"article-journal","abstract":"Scientists are becoming increasingly frustrated by the time it takes to publish a paper. Something has to change, they say.","container-title":"Nature","DOI":"10.1038/530148a","ISSN":"1476-4687","issue":"7589","language":"en","license":"2016 Nature Publishing Group","note":"number: 7589\npublisher: Nature Publishing Group","page":"148-151","source":"www.nature.com","title":"Does it take too long to publish research?","volume":"530","author":[{"family":"Powell","given":"Kendall"}],"issued":{"date-parts":[["2016",2,1]]}}}],"schema":"https://github.com/citation-style-language/schema/raw/master/csl-citation.json"} </w:instrText>
      </w:r>
      <w:r w:rsidRPr="006D417D">
        <w:rPr>
          <w:rFonts w:ascii="Times" w:hAnsi="Times"/>
        </w:rPr>
        <w:fldChar w:fldCharType="separate"/>
      </w:r>
      <w:r w:rsidR="00A70F4E">
        <w:rPr>
          <w:rFonts w:ascii="Times" w:hAnsi="Times"/>
        </w:rPr>
        <w:t>(Powell, 2016)</w:t>
      </w:r>
      <w:r w:rsidRPr="006D417D">
        <w:rPr>
          <w:rFonts w:ascii="Times" w:hAnsi="Times"/>
        </w:rPr>
        <w:fldChar w:fldCharType="end"/>
      </w:r>
      <w:r w:rsidRPr="006D417D">
        <w:rPr>
          <w:rFonts w:ascii="Times" w:hAnsi="Times"/>
        </w:rPr>
        <w:t>. Many of the articles submitted or published during the pandemic were likely started and at least partially completed prior to the pandemic, given that most research grants span multiple years</w:t>
      </w:r>
      <w:r w:rsidR="00503D53">
        <w:rPr>
          <w:rFonts w:ascii="Times" w:hAnsi="Times"/>
        </w:rPr>
        <w:t xml:space="preserve">. </w:t>
      </w:r>
      <w:r w:rsidR="00503D53" w:rsidRPr="00503D53">
        <w:rPr>
          <w:rFonts w:ascii="Times" w:hAnsi="Times"/>
        </w:rPr>
        <w:t xml:space="preserve">Most of the studies in our sample obtained their data relatively soon after when the WHO officially declared a pandemic (median of 7 months after January 2020). </w:t>
      </w:r>
      <w:r w:rsidRPr="006D417D">
        <w:rPr>
          <w:rFonts w:ascii="Times" w:hAnsi="Times"/>
        </w:rPr>
        <w:t xml:space="preserve">With restricted access to laboratories, field sites and collaborators, many new projects have been delayed </w:t>
      </w:r>
      <w:r w:rsidRPr="006D417D">
        <w:rPr>
          <w:rFonts w:ascii="Times" w:hAnsi="Times"/>
        </w:rPr>
        <w:fldChar w:fldCharType="begin"/>
      </w:r>
      <w:r w:rsidR="00A70F4E">
        <w:rPr>
          <w:rFonts w:ascii="Times" w:hAnsi="Times"/>
        </w:rPr>
        <w:instrText xml:space="preserve"> ADDIN ZOTERO_ITEM CSL_CITATION {"citationID":"wspqwfhw","properties":{"formattedCitation":"(Corbera {\\i{}et al.}, 2020)","plainCitation":"(Corbera et al., 2020)","noteIndex":0},"citationItems":[{"id":3052,"uris":["http://zotero.org/users/9940204/items/4F85XDHC"],"itemData":{"id":3052,"type":"article-journal","abstract":"The global COVID-19 pandemic is affecting people’s work-life balance across the world. For academics, confinement policies enacted by most countries have implied a sudden switch to home-work, a transition to online teaching and mentoring, and an adjustment of research activities. In this article we discuss how the COVID-19 crisis is affecting our profession and how it may change it in the future. We argue that academia must foster a culture of care, help us refocus on what is most important, and redefine excellence in teaching and research. Such re-orientation can make academic practice more respectful and sustainable, now during confinement but also once the pandemic has passed. We conclude providing practical suggestions on how to renew our practice, which inevitably entails re-assessing the social-psychological, political, and environmental implications of academic activities and our value systems. © 2020, © 2020 Informa UK Limited, trading as Taylor &amp; Francis Group.","container-title":"Planning Theory and Practice","DOI":"10.1080/14649357.2020.1757891","ISSN":"14649357 (ISSN)","issue":"2","language":"English","note":"publisher: Routledge\nCitation Key: Corbera2020\npublisher-place: Institute of Environmental Science and Technology, Universitat Autònoma de Barcelona (ICTA-UAB), Barcelona, Spain","page":"191-199","title":"Academia in the Time of COVID-19: Towards an Ethics of Care","volume":"21","author":[{"family":"Corbera","given":"E"},{"family":"Anguelovski","given":"I"},{"family":"Honey-Rosés","given":"J"},{"family":"Ruiz-Mallén","given":"I"}],"issued":{"date-parts":[["2020"]]}}}],"schema":"https://github.com/citation-style-language/schema/raw/master/csl-citation.json"} </w:instrText>
      </w:r>
      <w:r w:rsidRPr="006D417D">
        <w:rPr>
          <w:rFonts w:ascii="Times" w:hAnsi="Times"/>
        </w:rPr>
        <w:fldChar w:fldCharType="separate"/>
      </w:r>
      <w:r w:rsidR="00A70F4E" w:rsidRPr="00A70F4E">
        <w:rPr>
          <w:rFonts w:ascii="Times" w:hAnsi="Times"/>
        </w:rPr>
        <w:t xml:space="preserve">(Corbera </w:t>
      </w:r>
      <w:r w:rsidR="00A70F4E" w:rsidRPr="00A70F4E">
        <w:rPr>
          <w:rFonts w:ascii="Times" w:hAnsi="Times"/>
          <w:i/>
          <w:iCs/>
        </w:rPr>
        <w:t>et al.</w:t>
      </w:r>
      <w:r w:rsidR="00A70F4E" w:rsidRPr="00A70F4E">
        <w:rPr>
          <w:rFonts w:ascii="Times" w:hAnsi="Times"/>
        </w:rPr>
        <w:t>, 2020)</w:t>
      </w:r>
      <w:r w:rsidRPr="006D417D">
        <w:rPr>
          <w:rFonts w:ascii="Times" w:hAnsi="Times"/>
        </w:rPr>
        <w:fldChar w:fldCharType="end"/>
      </w:r>
      <w:r w:rsidR="00503D53">
        <w:rPr>
          <w:rFonts w:ascii="Times" w:hAnsi="Times"/>
        </w:rPr>
        <w:t>. It is</w:t>
      </w:r>
      <w:r w:rsidRPr="006D417D">
        <w:rPr>
          <w:rFonts w:ascii="Times" w:hAnsi="Times"/>
        </w:rPr>
        <w:t xml:space="preserve"> likely that the article-studies we could include </w:t>
      </w:r>
      <w:r w:rsidR="001E651A">
        <w:rPr>
          <w:rFonts w:ascii="Times" w:hAnsi="Times"/>
        </w:rPr>
        <w:t xml:space="preserve">in </w:t>
      </w:r>
      <w:r w:rsidRPr="006D417D">
        <w:rPr>
          <w:rFonts w:ascii="Times" w:hAnsi="Times"/>
        </w:rPr>
        <w:t xml:space="preserve">our </w:t>
      </w:r>
      <w:r w:rsidR="001E651A">
        <w:rPr>
          <w:rFonts w:ascii="Times" w:hAnsi="Times"/>
        </w:rPr>
        <w:t>study</w:t>
      </w:r>
      <w:r w:rsidRPr="006D417D">
        <w:rPr>
          <w:rFonts w:ascii="Times" w:hAnsi="Times"/>
        </w:rPr>
        <w:t xml:space="preserve"> underestimates the </w:t>
      </w:r>
      <w:r w:rsidR="001E651A">
        <w:rPr>
          <w:rFonts w:ascii="Times" w:hAnsi="Times"/>
        </w:rPr>
        <w:t>long-term</w:t>
      </w:r>
      <w:r w:rsidRPr="006D417D">
        <w:rPr>
          <w:rFonts w:ascii="Times" w:hAnsi="Times"/>
        </w:rPr>
        <w:t xml:space="preserve"> effect</w:t>
      </w:r>
      <w:r w:rsidR="001E651A">
        <w:rPr>
          <w:rFonts w:ascii="Times" w:hAnsi="Times"/>
        </w:rPr>
        <w:t>s</w:t>
      </w:r>
      <w:r w:rsidRPr="006D417D">
        <w:rPr>
          <w:rFonts w:ascii="Times" w:hAnsi="Times"/>
        </w:rPr>
        <w:t xml:space="preserve"> of the pandemic, which might span over many </w:t>
      </w:r>
      <w:r w:rsidR="00503D53" w:rsidRPr="00503D53">
        <w:rPr>
          <w:rFonts w:ascii="Times" w:hAnsi="Times"/>
        </w:rPr>
        <w:t>years</w:t>
      </w:r>
      <w:r w:rsidR="005169C2">
        <w:rPr>
          <w:rFonts w:ascii="Times" w:hAnsi="Times"/>
        </w:rPr>
        <w:t>. However,</w:t>
      </w:r>
      <w:r w:rsidR="00503D53" w:rsidRPr="00503D53">
        <w:rPr>
          <w:rFonts w:ascii="Times" w:hAnsi="Times"/>
        </w:rPr>
        <w:t xml:space="preserve"> the exact time dynamics are difficult to predict as adjustments and changes in conditions might lead to a normalising in production patterns over time</w:t>
      </w:r>
      <w:r w:rsidR="00DB4A90">
        <w:rPr>
          <w:rFonts w:ascii="Times" w:hAnsi="Times"/>
        </w:rPr>
        <w:t xml:space="preserve"> </w:t>
      </w:r>
      <w:r w:rsidR="00DB4A90">
        <w:rPr>
          <w:rFonts w:ascii="Times" w:hAnsi="Times"/>
        </w:rPr>
        <w:fldChar w:fldCharType="begin"/>
      </w:r>
      <w:r w:rsidR="00DB4A90">
        <w:rPr>
          <w:rFonts w:ascii="Times" w:hAnsi="Times"/>
        </w:rPr>
        <w:instrText xml:space="preserve"> ADDIN ZOTERO_ITEM CSL_CITATION {"citationID":"DAkFXJdu","properties":{"formattedCitation":"(Clark, 2023)","plainCitation":"(Clark, 2023)","noteIndex":0},"citationItems":[{"id":13325,"uris":["http://zotero.org/users/9940204/items/L9QXFVPS"],"itemData":{"id":13325,"type":"article-journal","abstract":"&lt;p&gt;The biases in scientific publishing during the pandemic damaged women’s visibility, recognition, and career advancement, reports &lt;b&gt;Jocalyn Clark&lt;/b&gt;&lt;/p&gt;","container-title":"BMJ","DOI":"10.1136/bmj.p788","ISSN":"1756-1833","journalAbbreviation":"BMJ","language":"en","license":"Published by the BMJ Publishing Group Limited. For permission to use (where not already granted under a licence) please go to http://group.bmj.com/group/rights-licensing/permissions. This article is made freely available for personal use in accordance with BMJ's website terms and conditions for the duration of the covid-19 pandemic or until otherwise determined by BMJ. You may download and print the article for any lawful, non-commercial purpose (including text and data mining) provided that all copyright notices and trade marks are retained.https://bmj.com/coronavirus/usage","note":"publisher: British Medical Journal Publishing Group\nsection: Feature\nPMID: 37024125","page":"p788","source":"www.bmj.com","title":"How pandemic publishing struck a blow to the visibility of women’s expertise","volume":"381","author":[{"family":"Clark","given":"Jocalyn"}],"issued":{"date-parts":[["2023",4,6]]}}}],"schema":"https://github.com/citation-style-language/schema/raw/master/csl-citation.json"} </w:instrText>
      </w:r>
      <w:r w:rsidR="00DB4A90">
        <w:rPr>
          <w:rFonts w:ascii="Times" w:hAnsi="Times"/>
        </w:rPr>
        <w:fldChar w:fldCharType="separate"/>
      </w:r>
      <w:r w:rsidR="00DB4A90">
        <w:rPr>
          <w:rFonts w:ascii="Times" w:hAnsi="Times"/>
          <w:noProof/>
        </w:rPr>
        <w:t>(Clark, 2023)</w:t>
      </w:r>
      <w:r w:rsidR="00DB4A90">
        <w:rPr>
          <w:rFonts w:ascii="Times" w:hAnsi="Times"/>
        </w:rPr>
        <w:fldChar w:fldCharType="end"/>
      </w:r>
      <w:r w:rsidR="00503D53" w:rsidRPr="00503D53">
        <w:rPr>
          <w:rFonts w:ascii="Times" w:hAnsi="Times"/>
        </w:rPr>
        <w:t>.</w:t>
      </w:r>
      <w:r w:rsidRPr="006D417D">
        <w:rPr>
          <w:rFonts w:ascii="Times" w:hAnsi="Times"/>
        </w:rPr>
        <w:t xml:space="preserve"> In support of this view</w:t>
      </w:r>
      <w:r w:rsidR="00B5095E">
        <w:rPr>
          <w:rFonts w:ascii="Times" w:hAnsi="Times"/>
        </w:rPr>
        <w:t>,</w:t>
      </w:r>
      <w:r w:rsidRPr="006D417D">
        <w:rPr>
          <w:rFonts w:ascii="Times" w:hAnsi="Times"/>
        </w:rPr>
        <w:t xml:space="preserve"> we find some indication for a larger, real-time effect from the effect sizes based on survey responses, which indicate a much stronger negative effect of the pandemic on women’s productivity compared to men’s (effect size = -0.19</w:t>
      </w:r>
      <w:r w:rsidR="00DF191B">
        <w:rPr>
          <w:rFonts w:ascii="Times" w:hAnsi="Times"/>
        </w:rPr>
        <w:t>2</w:t>
      </w:r>
      <w:r w:rsidRPr="006D417D">
        <w:rPr>
          <w:rFonts w:ascii="Times" w:hAnsi="Times"/>
        </w:rPr>
        <w:t xml:space="preserve">). This signals that women are </w:t>
      </w:r>
      <w:r w:rsidR="00F5101C">
        <w:rPr>
          <w:rFonts w:ascii="Times" w:hAnsi="Times"/>
        </w:rPr>
        <w:t xml:space="preserve">nearly </w:t>
      </w:r>
      <w:r w:rsidRPr="006D417D">
        <w:rPr>
          <w:rFonts w:ascii="Times" w:hAnsi="Times"/>
        </w:rPr>
        <w:t xml:space="preserve">one fifth more likely than men to indicate that the pandemic has negatively affected their academic activities, which may stem from a combination of women on average feeling a larger strain, and a larger proportion of women being severely affected by the pandemic. In the literature used within our meta-analysis, five of six </w:t>
      </w:r>
      <w:r w:rsidR="00810CDE">
        <w:rPr>
          <w:rFonts w:ascii="Times" w:hAnsi="Times"/>
        </w:rPr>
        <w:t>survey-studies</w:t>
      </w:r>
      <w:r w:rsidRPr="006D417D">
        <w:rPr>
          <w:rFonts w:ascii="Times" w:hAnsi="Times"/>
        </w:rPr>
        <w:t xml:space="preserve"> report evidence of a negative interaction effect of being both female and a parent on research productivity during the pandemic, presumably because of increased caregiving demands. Effect sizes are highly varied in survey response studies, which may reflect subtle differences in the measure of research productivity asked in the survey or some populations of survey respondents </w:t>
      </w:r>
      <w:r w:rsidR="000F63C2">
        <w:rPr>
          <w:rFonts w:ascii="Times" w:hAnsi="Times"/>
        </w:rPr>
        <w:t>holding</w:t>
      </w:r>
      <w:r w:rsidRPr="006D417D">
        <w:rPr>
          <w:rFonts w:ascii="Times" w:hAnsi="Times"/>
        </w:rPr>
        <w:t xml:space="preserve"> strong opinions of the pandemic</w:t>
      </w:r>
      <w:r w:rsidR="00BF7F0E">
        <w:rPr>
          <w:rFonts w:ascii="Times" w:hAnsi="Times"/>
        </w:rPr>
        <w:t>.</w:t>
      </w:r>
      <w:r w:rsidR="00C56A12" w:rsidRPr="00C56A12">
        <w:t xml:space="preserve"> </w:t>
      </w:r>
      <w:r w:rsidR="005169C2" w:rsidRPr="005169C2">
        <w:rPr>
          <w:rFonts w:ascii="Times" w:hAnsi="Times"/>
        </w:rPr>
        <w:t>As with any survey study, survey data are prone to subjectivity and suffer from limited numbers of respondents sampled which may influence the overall estimate.</w:t>
      </w:r>
    </w:p>
    <w:p w14:paraId="3D1F9F51" w14:textId="6E7BA22F" w:rsidR="00DA155D" w:rsidRPr="006D417D" w:rsidRDefault="001A4727">
      <w:pPr>
        <w:ind w:firstLine="720"/>
        <w:rPr>
          <w:rFonts w:ascii="Times" w:hAnsi="Times"/>
        </w:rPr>
      </w:pPr>
      <w:r w:rsidRPr="006D417D">
        <w:rPr>
          <w:rFonts w:ascii="Times" w:hAnsi="Times"/>
        </w:rPr>
        <w:lastRenderedPageBreak/>
        <w:t>Our analysis suggests the pandemic may have differentially impacted female researchers across research fields, with increases in gender gaps particularly visible in research fields that were nearest</w:t>
      </w:r>
      <w:r w:rsidR="00F5101C">
        <w:rPr>
          <w:rFonts w:ascii="Times" w:hAnsi="Times"/>
        </w:rPr>
        <w:t xml:space="preserve"> to being </w:t>
      </w:r>
      <w:r w:rsidRPr="006D417D">
        <w:rPr>
          <w:rFonts w:ascii="Times" w:hAnsi="Times"/>
        </w:rPr>
        <w:t xml:space="preserve">gender-equal before the pandemic. Social sciences and medicine were two fields closest to gender equality that experienced the most significant decrease in female authors. Female researchers working in fields with previously gender-equitable environments may have experienced new, difficult research conditions induced by the pandemic, whereas in gender-biased fields, these difficulties might already have been present. Alternatively, social sciences and medicine are fields that could have had the greatest surge in COVID-19 and pandemic-related research. Women in social sciences and medicine potentially had less opportunities to pursue this new pandemic-related research because of extra work performed in gender roles, or because women already had relatively smaller collaborative networks, fewer senior </w:t>
      </w:r>
      <w:proofErr w:type="gramStart"/>
      <w:r w:rsidRPr="006D417D">
        <w:rPr>
          <w:rFonts w:ascii="Times" w:hAnsi="Times"/>
        </w:rPr>
        <w:t>positions</w:t>
      </w:r>
      <w:proofErr w:type="gramEnd"/>
      <w:r w:rsidRPr="006D417D">
        <w:rPr>
          <w:rFonts w:ascii="Times" w:hAnsi="Times"/>
        </w:rPr>
        <w:t xml:space="preserve"> and less funding. Additionally, many medical journals sped up the publication process </w:t>
      </w:r>
      <w:r w:rsidRPr="006D417D">
        <w:rPr>
          <w:rFonts w:ascii="Times" w:hAnsi="Times"/>
        </w:rPr>
        <w:fldChar w:fldCharType="begin"/>
      </w:r>
      <w:r w:rsidR="00A70F4E">
        <w:rPr>
          <w:rFonts w:ascii="Times" w:hAnsi="Times"/>
        </w:rPr>
        <w:instrText xml:space="preserve"> ADDIN ZOTERO_ITEM CSL_CITATION {"citationID":"aea1kvb22f","properties":{"formattedCitation":"(Horbach, 2020)","plainCitation":"(Horbach, 2020)","noteIndex":0},"citationItems":[{"id":43,"uris":["http://zotero.org/users/9940204/items/7B3V6WPS"],"itemData":{"id":43,"type":"article-journal","abstract":"In times of public crises, including the current COVID-19 pandemic, rapid dissemination of relevant scientific knowledge is of paramount importance. The duration of scholarly journals’ publication process is one of the main factors that may hinder quick delivery of new information. Following initiatives of medical journals to accelerate their publication process, this study assesses whether medical journals have managed to speed up their publication process for coronavirusrelated articles. It studies the duration of 14 medical journals’ publication processes both during and prior to the current pandemic. Assessing 669 articles, the study concludes that medical journals have indeed strongly accelerated their publication process for coronavirus-related articles since the outbreak of the pandemic: The time between submission and publication has decreased on average by 49%. The largest decrease in number of days between submission and publication of articles was due to a decrease in time required for peer review. For articles not related to COVID-19, no acceleration of the publication process is found. While the acceleration of the publication process is laudable from the perspective of quick information dissemination, it also may raise concerns relating to the quality of the peer review process and of the resulting publications.","container-title":"Quantitative Science Studies","DOI":"10.1162/QSS_A_00076","ISSN":"26413337","issue":"3","note":"publisher: MIT Press","page":"1056-1067","title":"Pandemic publishing: Medical journals strongly speed up their publication process for COVID-19","volume":"1","author":[{"family":"Horbach","given":"Serge P. J. M."}],"issued":{"date-parts":[["2020",9]]}}}],"schema":"https://github.com/citation-style-language/schema/raw/master/csl-citation.json"} </w:instrText>
      </w:r>
      <w:r w:rsidRPr="006D417D">
        <w:rPr>
          <w:rFonts w:ascii="Times" w:hAnsi="Times"/>
        </w:rPr>
        <w:fldChar w:fldCharType="separate"/>
      </w:r>
      <w:r w:rsidR="00A70F4E">
        <w:rPr>
          <w:rFonts w:ascii="Times" w:hAnsi="Times"/>
        </w:rPr>
        <w:t>(Horbach, 2020)</w:t>
      </w:r>
      <w:r w:rsidRPr="006D417D">
        <w:rPr>
          <w:rFonts w:ascii="Times" w:hAnsi="Times"/>
        </w:rPr>
        <w:fldChar w:fldCharType="end"/>
      </w:r>
      <w:r w:rsidRPr="006D417D">
        <w:rPr>
          <w:rFonts w:ascii="Times" w:hAnsi="Times"/>
        </w:rPr>
        <w:t xml:space="preserve">, so the real-time effect of the pandemic on research productivity in women versus men may be reflected more in papers submitted and published in medicine than in other fields. </w:t>
      </w:r>
    </w:p>
    <w:p w14:paraId="012FBE78" w14:textId="4256866A" w:rsidR="00DA155D" w:rsidRPr="006D417D" w:rsidRDefault="001A4727">
      <w:pPr>
        <w:ind w:firstLine="720"/>
        <w:rPr>
          <w:rFonts w:ascii="Times" w:hAnsi="Times"/>
        </w:rPr>
      </w:pPr>
      <w:r w:rsidRPr="006D417D">
        <w:rPr>
          <w:rFonts w:ascii="Times" w:hAnsi="Times"/>
        </w:rPr>
        <w:t xml:space="preserve">We did not find a clear signal that </w:t>
      </w:r>
      <w:r w:rsidR="007D0954">
        <w:rPr>
          <w:rFonts w:ascii="Times" w:hAnsi="Times"/>
        </w:rPr>
        <w:t>disparity</w:t>
      </w:r>
      <w:r w:rsidRPr="006D417D">
        <w:rPr>
          <w:rFonts w:ascii="Times" w:hAnsi="Times"/>
        </w:rPr>
        <w:t xml:space="preserve"> in research productivity differed according to authorship positions on submitted/published articles. We were limited in addressing this prediction because the samples used for calculating effect sizes for </w:t>
      </w:r>
      <w:proofErr w:type="gramStart"/>
      <w:r w:rsidRPr="006D417D">
        <w:rPr>
          <w:rFonts w:ascii="Times" w:hAnsi="Times"/>
        </w:rPr>
        <w:t>particular authorship</w:t>
      </w:r>
      <w:proofErr w:type="gramEnd"/>
      <w:r w:rsidRPr="006D417D">
        <w:rPr>
          <w:rFonts w:ascii="Times" w:hAnsi="Times"/>
        </w:rPr>
        <w:t xml:space="preserve"> positions were too small to infer whether there was a differential change in the gender gap. </w:t>
      </w:r>
      <w:r w:rsidR="006E3E6F">
        <w:rPr>
          <w:rFonts w:ascii="Times" w:hAnsi="Times"/>
        </w:rPr>
        <w:t>Additionally, not all fields have the same authorship order norms making comparisons difficult</w:t>
      </w:r>
      <w:r w:rsidR="00BF7F0E">
        <w:rPr>
          <w:rFonts w:ascii="Times" w:hAnsi="Times"/>
        </w:rPr>
        <w:t>.</w:t>
      </w:r>
    </w:p>
    <w:p w14:paraId="553A6450" w14:textId="6E9100BD" w:rsidR="00DA155D" w:rsidRDefault="001A4727" w:rsidP="00D5549B">
      <w:pPr>
        <w:ind w:firstLine="720"/>
        <w:rPr>
          <w:rFonts w:ascii="Times" w:hAnsi="Times"/>
        </w:rPr>
      </w:pPr>
      <w:r w:rsidRPr="006D417D">
        <w:rPr>
          <w:rFonts w:ascii="Times" w:hAnsi="Times"/>
        </w:rPr>
        <w:t xml:space="preserve">It seems unlikely that this increase simply represents a normal temporal fluctuation. The survey results, which report the strongest effects, specifically focused on the influence of the pandemic above and beyond the pressures researchers might already normally experience. The </w:t>
      </w:r>
      <w:r w:rsidR="00B93B44">
        <w:rPr>
          <w:rFonts w:ascii="Times" w:hAnsi="Times"/>
        </w:rPr>
        <w:t>5</w:t>
      </w:r>
      <w:r w:rsidRPr="006D417D">
        <w:rPr>
          <w:rFonts w:ascii="Times" w:hAnsi="Times"/>
        </w:rPr>
        <w:t xml:space="preserve">% decline in the proportion of authors who are women also likely indicates the extraordinary circumstances of the pandemic. This decline </w:t>
      </w:r>
      <w:r w:rsidR="006E3E6F">
        <w:rPr>
          <w:rFonts w:ascii="Times" w:hAnsi="Times"/>
        </w:rPr>
        <w:t>is steep relative to</w:t>
      </w:r>
      <w:r w:rsidRPr="006D417D">
        <w:rPr>
          <w:rFonts w:ascii="Times" w:hAnsi="Times"/>
        </w:rPr>
        <w:t xml:space="preserve"> a study comparing the change in the proportion of female authors between 1945 and 2005</w:t>
      </w:r>
      <w:r w:rsidR="00BF7F0E">
        <w:rPr>
          <w:rFonts w:ascii="Times" w:hAnsi="Times"/>
        </w:rPr>
        <w:t xml:space="preserve"> that</w:t>
      </w:r>
      <w:r w:rsidRPr="006D417D">
        <w:rPr>
          <w:rFonts w:ascii="Times" w:hAnsi="Times"/>
        </w:rPr>
        <w:t xml:space="preserve"> showed a steady increase from 14% of all authors being women to 35%, with no apparent year-on-year decline since at least 1990 (Huang et al. 2020). </w:t>
      </w:r>
    </w:p>
    <w:p w14:paraId="0B59A14F" w14:textId="0704D580" w:rsidR="00D5549B" w:rsidRDefault="002010FC" w:rsidP="000C04D7">
      <w:pPr>
        <w:ind w:firstLine="720"/>
        <w:rPr>
          <w:rFonts w:ascii="Times" w:hAnsi="Times"/>
          <w:sz w:val="44"/>
          <w:szCs w:val="44"/>
        </w:rPr>
      </w:pPr>
      <w:r>
        <w:rPr>
          <w:rFonts w:ascii="Times" w:hAnsi="Times"/>
        </w:rPr>
        <w:t xml:space="preserve">Our study has several limitations, which are </w:t>
      </w:r>
      <w:r w:rsidR="00F5101C">
        <w:rPr>
          <w:rFonts w:ascii="Times" w:hAnsi="Times"/>
        </w:rPr>
        <w:t xml:space="preserve">fully </w:t>
      </w:r>
      <w:r>
        <w:rPr>
          <w:rFonts w:ascii="Times" w:hAnsi="Times"/>
        </w:rPr>
        <w:t xml:space="preserve">outlined in the Limitations </w:t>
      </w:r>
      <w:r w:rsidR="006256FD">
        <w:rPr>
          <w:rFonts w:ascii="Times" w:hAnsi="Times"/>
        </w:rPr>
        <w:t xml:space="preserve">section </w:t>
      </w:r>
      <w:r>
        <w:rPr>
          <w:rFonts w:ascii="Times" w:hAnsi="Times"/>
        </w:rPr>
        <w:t xml:space="preserve">of the methods and summarised here. </w:t>
      </w:r>
      <w:r w:rsidR="000C04D7">
        <w:rPr>
          <w:rFonts w:ascii="Times" w:hAnsi="Times"/>
        </w:rPr>
        <w:t>Causes</w:t>
      </w:r>
      <w:r w:rsidRPr="006D417D">
        <w:rPr>
          <w:rFonts w:ascii="Times" w:hAnsi="Times"/>
        </w:rPr>
        <w:t xml:space="preserve"> of the increased </w:t>
      </w:r>
      <w:r>
        <w:rPr>
          <w:rFonts w:ascii="Times" w:hAnsi="Times"/>
        </w:rPr>
        <w:t>gender disparity</w:t>
      </w:r>
      <w:r w:rsidRPr="006D417D">
        <w:rPr>
          <w:rFonts w:ascii="Times" w:hAnsi="Times"/>
        </w:rPr>
        <w:t xml:space="preserve"> in research productivity during the pandemic</w:t>
      </w:r>
      <w:r w:rsidR="000C04D7">
        <w:rPr>
          <w:rFonts w:ascii="Times" w:hAnsi="Times"/>
        </w:rPr>
        <w:t xml:space="preserve"> are not identified. Gender is investigated only as a binary variable, mostly using first-name prediction tools, with no investigation into non-binary or transgender. </w:t>
      </w:r>
      <w:r w:rsidR="00672EBE">
        <w:rPr>
          <w:rFonts w:ascii="Times" w:hAnsi="Times"/>
        </w:rPr>
        <w:t>Geographic regions are not investigated, limiting g</w:t>
      </w:r>
      <w:r w:rsidR="00672EBE" w:rsidRPr="00672EBE">
        <w:rPr>
          <w:rFonts w:ascii="Times" w:hAnsi="Times"/>
        </w:rPr>
        <w:t>eneralisability</w:t>
      </w:r>
      <w:r w:rsidR="00672EBE">
        <w:rPr>
          <w:rFonts w:ascii="Times" w:hAnsi="Times"/>
        </w:rPr>
        <w:t xml:space="preserve"> as our samples are not equally representative of all geographic regions.</w:t>
      </w:r>
      <w:r w:rsidR="00F82E6C">
        <w:rPr>
          <w:rFonts w:ascii="Times" w:hAnsi="Times"/>
        </w:rPr>
        <w:t xml:space="preserve"> All studies are to some extent unique by </w:t>
      </w:r>
      <w:r w:rsidR="002E10F7">
        <w:rPr>
          <w:rFonts w:ascii="Times" w:hAnsi="Times"/>
        </w:rPr>
        <w:t>combined</w:t>
      </w:r>
      <w:r w:rsidR="00F82E6C">
        <w:rPr>
          <w:rFonts w:ascii="Times" w:hAnsi="Times"/>
        </w:rPr>
        <w:t xml:space="preserve"> differences in sampling method and analyses performed.</w:t>
      </w:r>
      <w:r w:rsidR="00D5549B">
        <w:rPr>
          <w:rFonts w:ascii="Times" w:hAnsi="Times"/>
          <w:sz w:val="44"/>
          <w:szCs w:val="44"/>
        </w:rPr>
        <w:br w:type="page"/>
      </w:r>
    </w:p>
    <w:p w14:paraId="4F9E8C5B" w14:textId="4411DC2F" w:rsidR="00DA155D" w:rsidRPr="00EF7B54" w:rsidRDefault="001A4727" w:rsidP="00EF7B54">
      <w:pPr>
        <w:pStyle w:val="Heading1"/>
        <w:rPr>
          <w:rFonts w:ascii="Times" w:hAnsi="Times"/>
          <w:sz w:val="44"/>
          <w:szCs w:val="44"/>
        </w:rPr>
      </w:pPr>
      <w:r w:rsidRPr="006D417D">
        <w:rPr>
          <w:rFonts w:ascii="Times" w:hAnsi="Times"/>
          <w:sz w:val="44"/>
          <w:szCs w:val="44"/>
        </w:rPr>
        <w:lastRenderedPageBreak/>
        <w:t>Conclusion</w:t>
      </w:r>
    </w:p>
    <w:p w14:paraId="6385F885" w14:textId="47F4F61C" w:rsidR="00CA1CFB" w:rsidRPr="00CA1CFB" w:rsidRDefault="00BF7F0E">
      <w:pPr>
        <w:rPr>
          <w:rFonts w:ascii="Times" w:hAnsi="Times"/>
        </w:rPr>
      </w:pPr>
      <w:r>
        <w:rPr>
          <w:color w:val="000000"/>
        </w:rPr>
        <w:t xml:space="preserve">Overall, our study highlights exacerbated gender gaps in academic research productivity during the COVID-19 pandemic. Despite the heterogeneity in our sample with regards to different outcome measures reflecting research productivity and different approaches to estimate effects, we overall find that </w:t>
      </w:r>
      <w:r w:rsidR="00F5101C">
        <w:rPr>
          <w:color w:val="000000"/>
        </w:rPr>
        <w:t>most</w:t>
      </w:r>
      <w:r>
        <w:rPr>
          <w:color w:val="000000"/>
        </w:rPr>
        <w:t xml:space="preserve"> studies performed to date indicate that the gender gap in research productivity has increased during the pandemic. This finding suggests that the COVID-19 pandemic has likely influenced many of the processes that contribute to differences in the achieved research productivity of women compared to men. This gender gap was exacerbated more in social sciences and medicine, which are fields that were previously less gender-disparate and may represent regression in progress made towards gender equality. </w:t>
      </w:r>
      <w:r w:rsidR="00270131" w:rsidRPr="00270131">
        <w:rPr>
          <w:color w:val="000000"/>
        </w:rPr>
        <w:t>Our study cannot speak to the potential mechanisms that might have led to changes in gender inequality during the pandemic and is therefore limited in deriving suggestions for potential interventions to potentially ameliorate unfair differential productivity besides indicating that such inequalities appear pervasive</w:t>
      </w:r>
      <w:r w:rsidR="00270131">
        <w:rPr>
          <w:color w:val="000000"/>
        </w:rPr>
        <w:t xml:space="preserve">. </w:t>
      </w:r>
      <w:r>
        <w:rPr>
          <w:color w:val="000000"/>
        </w:rPr>
        <w:t>Academic institutions should acknowledge and carefully accommodate the pandemic period when using research productivity to evaluate female academics for career progression in the coming years. For example, tenure-clock extensions designed to accommodate pandemic disruption may inadvertently exacerbate the gender gap by extending the period that advantaged individuals can outperform. More emphasis must be placed evaluating academic merit using more holistic measures and on an individual basis. We recommend future studies to investigate potential mechanisms of the increased gender gap in academic productivity, to continue monitoring the gendered disparity of academic productivity, and to investigate any long-term implications that can arise from reduced productivity of women.</w:t>
      </w:r>
      <w:r w:rsidR="00CA1CFB">
        <w:rPr>
          <w:rFonts w:ascii="Times" w:hAnsi="Times"/>
          <w:sz w:val="44"/>
          <w:szCs w:val="44"/>
        </w:rPr>
        <w:br w:type="page"/>
      </w:r>
    </w:p>
    <w:p w14:paraId="2D946E29" w14:textId="2A6CEE8D" w:rsidR="008B778E" w:rsidRPr="00EF7B54" w:rsidRDefault="008B778E" w:rsidP="00EF7B54">
      <w:pPr>
        <w:pStyle w:val="Heading1"/>
        <w:rPr>
          <w:rFonts w:ascii="Times" w:hAnsi="Times"/>
          <w:sz w:val="44"/>
          <w:szCs w:val="44"/>
        </w:rPr>
      </w:pPr>
      <w:r w:rsidRPr="006D417D">
        <w:rPr>
          <w:rFonts w:ascii="Times" w:hAnsi="Times"/>
          <w:sz w:val="44"/>
          <w:szCs w:val="44"/>
        </w:rPr>
        <w:lastRenderedPageBreak/>
        <w:t>Methods</w:t>
      </w:r>
    </w:p>
    <w:p w14:paraId="3252E1B4" w14:textId="77777777" w:rsidR="008B778E" w:rsidRPr="006D417D" w:rsidRDefault="008B778E" w:rsidP="008B778E">
      <w:pPr>
        <w:pStyle w:val="Heading3"/>
        <w:rPr>
          <w:rFonts w:ascii="Times" w:hAnsi="Times"/>
          <w:sz w:val="32"/>
          <w:szCs w:val="32"/>
        </w:rPr>
      </w:pPr>
      <w:bookmarkStart w:id="11" w:name="_5mewsr5tk8lt" w:colFirst="0" w:colLast="0"/>
      <w:bookmarkEnd w:id="11"/>
      <w:r w:rsidRPr="006D417D">
        <w:rPr>
          <w:rFonts w:ascii="Times" w:hAnsi="Times"/>
          <w:sz w:val="32"/>
          <w:szCs w:val="32"/>
        </w:rPr>
        <w:t>Search process</w:t>
      </w:r>
    </w:p>
    <w:p w14:paraId="30A982D2" w14:textId="1CBB5DB6" w:rsidR="008B778E" w:rsidRPr="006D417D" w:rsidRDefault="008B778E" w:rsidP="008B778E">
      <w:pPr>
        <w:rPr>
          <w:rFonts w:ascii="Times" w:hAnsi="Times"/>
        </w:rPr>
      </w:pPr>
      <w:r w:rsidRPr="006D417D">
        <w:rPr>
          <w:rFonts w:ascii="Times" w:hAnsi="Times"/>
        </w:rPr>
        <w:t xml:space="preserve">We carried out a systematic review to identify, select and critically evaluate relevant research through data collection and analysis. We reported it following PRISMA guidelines </w:t>
      </w:r>
      <w:r w:rsidRPr="006D417D">
        <w:rPr>
          <w:rFonts w:ascii="Times" w:hAnsi="Times"/>
        </w:rPr>
        <w:fldChar w:fldCharType="begin"/>
      </w:r>
      <w:r w:rsidR="00A70F4E">
        <w:rPr>
          <w:rFonts w:ascii="Times" w:hAnsi="Times"/>
        </w:rPr>
        <w:instrText xml:space="preserve"> ADDIN ZOTERO_ITEM CSL_CITATION {"citationID":"Ie69UvOF","properties":{"formattedCitation":"(Moher {\\i{}et al.}, 2009)","plainCitation":"(Moher et al., 2009)","noteIndex":0},"citationItems":[{"id":24,"uris":["http://zotero.org/users/9940204/items/2C8DXTUY"],"itemData":{"id":24,"type":"article-journal","container-title":"PLOS Medicine","DOI":"10.1371/JOURNAL.PMED.1000097","ISSN":"1549-1676","issue":"7","note":"publisher: Public Library of Science","page":"e1000097","title":"Preferred Reporting Items for Systematic Reviews and Meta-Analyses: The PRISMA Statement","volume":"6","author":[{"family":"Moher","given":"David"},{"family":"Liberati","given":"Alessandro"},{"family":"Tetzlaff","given":"Jennifer"},{"family":"Altman","given":"Douglas G."},{"family":"Group","given":"The PRISMA"}],"issued":{"date-parts":[["2009",7]]}}}],"schema":"https://github.com/citation-style-language/schema/raw/master/csl-citation.json"} </w:instrText>
      </w:r>
      <w:r w:rsidRPr="006D417D">
        <w:rPr>
          <w:rFonts w:ascii="Times" w:hAnsi="Times"/>
        </w:rPr>
        <w:fldChar w:fldCharType="separate"/>
      </w:r>
      <w:r w:rsidR="00A70F4E" w:rsidRPr="00A70F4E">
        <w:rPr>
          <w:rFonts w:ascii="Times" w:hAnsi="Times"/>
        </w:rPr>
        <w:t xml:space="preserve">(Moher </w:t>
      </w:r>
      <w:r w:rsidR="00A70F4E" w:rsidRPr="00A70F4E">
        <w:rPr>
          <w:rFonts w:ascii="Times" w:hAnsi="Times"/>
          <w:i/>
          <w:iCs/>
        </w:rPr>
        <w:t>et al.</w:t>
      </w:r>
      <w:r w:rsidR="00A70F4E" w:rsidRPr="00A70F4E">
        <w:rPr>
          <w:rFonts w:ascii="Times" w:hAnsi="Times"/>
        </w:rPr>
        <w:t>, 2009)</w:t>
      </w:r>
      <w:r w:rsidRPr="006D417D">
        <w:rPr>
          <w:rFonts w:ascii="Times" w:hAnsi="Times"/>
        </w:rPr>
        <w:fldChar w:fldCharType="end"/>
      </w:r>
      <w:r w:rsidRPr="006D417D">
        <w:rPr>
          <w:rFonts w:ascii="Times" w:hAnsi="Times"/>
        </w:rPr>
        <w:t xml:space="preserve">. We carried out the literature search process in three steps: 1) a scoping search, 2) an initial search with pre-selected author terms, and 3) a refined search using terms as recommended by the </w:t>
      </w:r>
      <w:proofErr w:type="spellStart"/>
      <w:r w:rsidRPr="006D417D">
        <w:rPr>
          <w:rFonts w:ascii="Times" w:hAnsi="Times"/>
        </w:rPr>
        <w:t>litsearchR</w:t>
      </w:r>
      <w:proofErr w:type="spellEnd"/>
      <w:r w:rsidRPr="006D417D">
        <w:rPr>
          <w:rFonts w:ascii="Times" w:hAnsi="Times"/>
        </w:rPr>
        <w:t xml:space="preserve"> 1.0.0 </w:t>
      </w:r>
      <w:r w:rsidRPr="006D417D">
        <w:rPr>
          <w:rFonts w:ascii="Times" w:hAnsi="Times"/>
        </w:rPr>
        <w:fldChar w:fldCharType="begin"/>
      </w:r>
      <w:r w:rsidR="00A70F4E">
        <w:rPr>
          <w:rFonts w:ascii="Times" w:hAnsi="Times"/>
        </w:rPr>
        <w:instrText xml:space="preserve"> ADDIN ZOTERO_ITEM CSL_CITATION {"citationID":"ab27bnvrku","properties":{"formattedCitation":"(Grames {\\i{}et al.}, 2019)","plainCitation":"(Grames et al., 2019)","noteIndex":0},"citationItems":[{"id":3174,"uris":["http://zotero.org/users/9940204/items/5AAMWSM4"],"itemData":{"id":3174,"type":"article-journal","abstract":"Systematic review, meta-analysis and other forms of evidence synthesis are critical to strengthen the evidence base concerning conservation issues and to answer ecological and evolutionary questions. Synthesis lags behind the pace of scientific publishing, however, due to time and resource costs which partial automation of evidence synthesis tasks could reduce. Additionally, current methods of retrieving evidence for synthesis are susceptible to bias towards studies with which researchers are familiar. In fields that lack standardized terminology encoded in an ontology, including ecology and evolution, research teams can unintentionally exclude articles from the review by omitting synonymous phrases in their search terms. To combat these problems, we developed a quick, objective, reproducible method for generating search strategies that uses text mining and keyword co-occurrence networks to identify the most important terms for a review. The method reduces bias in search strategy development because it does not rely on a predetermined set of articles and can improve search recall by identifying synonymous terms that research teams might otherwise omit. When tested against the search strategies used in published environmental systematic reviews, our method performs as well as the published searches and retrieves gold-standard hits that replicated versions of the original searches do not. Because the method is quasi-automated, the amount of time required to develop a search strategy, conduct searches, and assemble results is reduced from approximately 17–34 hr to under 2 hr. To facilitate use of the method for environmental evidence synthesis, we implemented the method in the R package litsearchr, which also contains a suite of functions to improve efficiency of systematic reviews by automatically deduplicating and assembling results from separate databases.","container-title":"Methods in Ecology and Evolution","DOI":"10.1111/2041-210X.13268","ISSN":"2041-210X","issue":"10","note":"publisher: John Wiley &amp; Sons, Ltd\nCitation Key: Grames2019","page":"1645-1654","title":"An automated approach to identifying search terms for systematic reviews using keyword co-occurrence networks","volume":"10","author":[{"family":"Grames","given":"Eliza M."},{"family":"Stillman","given":"Andrew N."},{"family":"Tingley","given":"Morgan W."},{"family":"Elphick","given":"Chris S."}],"issued":{"date-parts":[["2019",10,1]]}}}],"schema":"https://github.com/citation-style-language/schema/raw/master/csl-citation.json"} </w:instrText>
      </w:r>
      <w:r w:rsidRPr="006D417D">
        <w:rPr>
          <w:rFonts w:ascii="Times" w:hAnsi="Times"/>
        </w:rPr>
        <w:fldChar w:fldCharType="separate"/>
      </w:r>
      <w:r w:rsidR="00A70F4E" w:rsidRPr="00A70F4E">
        <w:rPr>
          <w:rFonts w:ascii="Times" w:hAnsi="Times"/>
        </w:rPr>
        <w:t>(</w:t>
      </w:r>
      <w:proofErr w:type="spellStart"/>
      <w:r w:rsidR="00A70F4E" w:rsidRPr="00A70F4E">
        <w:rPr>
          <w:rFonts w:ascii="Times" w:hAnsi="Times"/>
        </w:rPr>
        <w:t>Grames</w:t>
      </w:r>
      <w:proofErr w:type="spellEnd"/>
      <w:r w:rsidR="00A70F4E" w:rsidRPr="00A70F4E">
        <w:rPr>
          <w:rFonts w:ascii="Times" w:hAnsi="Times"/>
        </w:rPr>
        <w:t xml:space="preserve"> </w:t>
      </w:r>
      <w:r w:rsidR="00A70F4E" w:rsidRPr="00A70F4E">
        <w:rPr>
          <w:rFonts w:ascii="Times" w:hAnsi="Times"/>
          <w:i/>
          <w:iCs/>
        </w:rPr>
        <w:t>et al.</w:t>
      </w:r>
      <w:r w:rsidR="00A70F4E" w:rsidRPr="00A70F4E">
        <w:rPr>
          <w:rFonts w:ascii="Times" w:hAnsi="Times"/>
        </w:rPr>
        <w:t>, 2019)</w:t>
      </w:r>
      <w:r w:rsidRPr="006D417D">
        <w:rPr>
          <w:rFonts w:ascii="Times" w:hAnsi="Times"/>
        </w:rPr>
        <w:fldChar w:fldCharType="end"/>
      </w:r>
      <w:r w:rsidRPr="006D417D">
        <w:rPr>
          <w:rFonts w:ascii="Times" w:hAnsi="Times"/>
        </w:rPr>
        <w:t xml:space="preserve">. </w:t>
      </w:r>
      <w:r w:rsidR="00B260E0">
        <w:rPr>
          <w:rFonts w:ascii="Times" w:hAnsi="Times"/>
        </w:rPr>
        <w:t xml:space="preserve">All searches were filtered for texts from 2020 onwards. </w:t>
      </w:r>
      <w:r w:rsidRPr="006D417D">
        <w:rPr>
          <w:rFonts w:ascii="Times" w:hAnsi="Times"/>
        </w:rPr>
        <w:t xml:space="preserve">We initially performed a scoping search to determine if there were over ten texts with primary research investigating differences by gender in academic productivity before and during the pandemic. The scoping search was conducted on 30/06/2021 by Google searching combinations of synonyms for: 1) the COVID-19 pandemic, 2) gender, 3) academia, 4) inequality and 5) productivity. The scoping search identified 21 original research publications with quantitative metrics investigating differences in academic productivity by gender before and during the pandemic </w:t>
      </w:r>
      <w:r w:rsidR="0072412F">
        <w:rPr>
          <w:rFonts w:ascii="Times" w:hAnsi="Times"/>
        </w:rPr>
        <w:t xml:space="preserve">(Supplementary file 3, “Scoped texts” sheet). </w:t>
      </w:r>
      <w:r w:rsidRPr="006D417D">
        <w:rPr>
          <w:rFonts w:ascii="Times" w:hAnsi="Times"/>
        </w:rPr>
        <w:t xml:space="preserve">Of these 21 </w:t>
      </w:r>
      <w:r w:rsidR="00402E17">
        <w:rPr>
          <w:rFonts w:ascii="Times" w:hAnsi="Times"/>
        </w:rPr>
        <w:t>studies</w:t>
      </w:r>
      <w:r w:rsidR="0072412F">
        <w:rPr>
          <w:rFonts w:ascii="Times" w:hAnsi="Times"/>
        </w:rPr>
        <w:t xml:space="preserve"> (scoped texts)</w:t>
      </w:r>
      <w:r w:rsidRPr="006D417D">
        <w:rPr>
          <w:rFonts w:ascii="Times" w:hAnsi="Times"/>
        </w:rPr>
        <w:t xml:space="preserve">, 14 were indexed by Web of Science, and 17 (including the same 14 from Web of Science) were indexed by Scopus. </w:t>
      </w:r>
    </w:p>
    <w:p w14:paraId="720C7041" w14:textId="374EF8B6" w:rsidR="008B778E" w:rsidRPr="006D417D" w:rsidRDefault="008B778E" w:rsidP="008B778E">
      <w:pPr>
        <w:ind w:firstLine="720"/>
        <w:rPr>
          <w:rFonts w:ascii="Times" w:hAnsi="Times"/>
        </w:rPr>
      </w:pPr>
      <w:r w:rsidRPr="006D417D">
        <w:rPr>
          <w:rFonts w:ascii="Times" w:hAnsi="Times"/>
        </w:rPr>
        <w:t xml:space="preserve">Terms for the initial search were selected by scanning the title, abstract and keywords of scoped texts. We constructed an initial Boolean search string according to the PICO (Population, Intervention, Comparator, Outcome) framework </w:t>
      </w:r>
      <w:r w:rsidRPr="006D417D">
        <w:rPr>
          <w:rFonts w:ascii="Times" w:hAnsi="Times"/>
        </w:rPr>
        <w:fldChar w:fldCharType="begin"/>
      </w:r>
      <w:r w:rsidR="00A70F4E">
        <w:rPr>
          <w:rFonts w:ascii="Times" w:hAnsi="Times"/>
        </w:rPr>
        <w:instrText xml:space="preserve"> ADDIN ZOTERO_ITEM CSL_CITATION {"citationID":"ae5pd9ks4e","properties":{"formattedCitation":"(Livoreil {\\i{}et al.}, 2017)","plainCitation":"(Livoreil et al., 2017)","noteIndex":0},"citationItems":[{"id":25,"uris":["http://zotero.org/users/9940204/items/ECYZ9F5D"],"itemData":{"id":25,"type":"article-journal","abstract":"This paper provides guidance about how to plan, prepare, conduct, report, amend or update a systematic search. It aims to contribute to a new version of the Collaboration for Environmental Evidence (CEE) Guidelines for Systematic Reviews in Environmental Management, and the methods we describe are likely to be broadly applicable across a wider range of topics. In evidence synthesis, searches are expected to be repeatable, fit for purpose, with minimum biases, and to collate a maximum number of relevant articles. Failing to include relevant information in an evidence synthesis may lead to inaccurate or skewed conclusions and/or changes in conclusions as soon as the omitted information is added. The paper takes into account similar documents produced by the Cochrane Collaboration and the Campbell Collaboration, including necessary adjustments for environmental policy and management, and the current version of the CEE Guidelines (version 4.2, 2013). Where possible this guidance is based on evidence from research, and in its absence on expert opinion and experience. Here we aim to provide guidance on the optimal search structure as the basis on which any evidence synthesis should be built. It is aimed at all those who intend to conduct systematic evidence synthesis, including reviews and Ph.D. thesis.","container-title":"Environmental Evidence 2017 6:1","DOI":"10.1186/S13750-017-0099-6","ISSN":"2047-2382","issue":"1","note":"publisher: BioMed Central","page":"1-14","title":"Systematic searching for environmental evidence using multiple tools and sources","volume":"6","author":[{"family":"Livoreil","given":"Barbara"},{"family":"Glanville","given":"Julie"},{"family":"Haddaway","given":"Neal R."},{"family":"Bayliss","given":"Helen"},{"family":"Bethel","given":"Alison"},{"family":"Lachapelle","given":"Frédérique Flamerie","dropping-particle":"de"},{"family":"Robalino","given":"Shannon"},{"family":"Savilaakso","given":"Sini"},{"family":"Zhou","given":"Wen"},{"family":"Petrokofsky","given":"Gill"},{"family":"Frampton","given":"Geoff"}],"issued":{"date-parts":[["2017",8]]}}}],"schema":"https://github.com/citation-style-language/schema/raw/master/csl-citation.json"} </w:instrText>
      </w:r>
      <w:r w:rsidRPr="006D417D">
        <w:rPr>
          <w:rFonts w:ascii="Times" w:hAnsi="Times"/>
        </w:rPr>
        <w:fldChar w:fldCharType="separate"/>
      </w:r>
      <w:r w:rsidR="00A70F4E" w:rsidRPr="00A70F4E">
        <w:rPr>
          <w:rFonts w:ascii="Times" w:hAnsi="Times"/>
        </w:rPr>
        <w:t xml:space="preserve">(Livoreil </w:t>
      </w:r>
      <w:r w:rsidR="00A70F4E" w:rsidRPr="00A70F4E">
        <w:rPr>
          <w:rFonts w:ascii="Times" w:hAnsi="Times"/>
          <w:i/>
          <w:iCs/>
        </w:rPr>
        <w:t>et al.</w:t>
      </w:r>
      <w:r w:rsidR="00A70F4E" w:rsidRPr="00A70F4E">
        <w:rPr>
          <w:rFonts w:ascii="Times" w:hAnsi="Times"/>
        </w:rPr>
        <w:t>, 2017)</w:t>
      </w:r>
      <w:r w:rsidRPr="006D417D">
        <w:rPr>
          <w:rFonts w:ascii="Times" w:hAnsi="Times"/>
        </w:rPr>
        <w:fldChar w:fldCharType="end"/>
      </w:r>
      <w:r w:rsidRPr="006D417D">
        <w:rPr>
          <w:rFonts w:ascii="Times" w:hAnsi="Times"/>
        </w:rPr>
        <w:t>. Population was represented by “academia”, Intervention by “pandemic”, Comparator by “gender” and Outcome by “inequality” and “productivity”</w:t>
      </w:r>
      <w:r w:rsidRPr="0062169D">
        <w:rPr>
          <w:rFonts w:ascii="Times" w:hAnsi="Times"/>
        </w:rPr>
        <w:t xml:space="preserve"> </w:t>
      </w:r>
      <w:r w:rsidRPr="006D417D">
        <w:rPr>
          <w:rFonts w:ascii="Times" w:hAnsi="Times"/>
        </w:rPr>
        <w:t>(Table S1). A sixth concept group contained terms used to exclude irrelevant studies that did not investigate studies in hypothesis one. Terms within concept groups were connected by the Boolean OR operator, and the concept groups were connected by the AND or AND NOT operators, enabling searches for any combination that includes one term from each of the six concept groups</w:t>
      </w:r>
      <w:r>
        <w:rPr>
          <w:rFonts w:ascii="Times" w:hAnsi="Times"/>
        </w:rPr>
        <w:t>.</w:t>
      </w:r>
      <w:r w:rsidRPr="006D417D">
        <w:rPr>
          <w:rFonts w:ascii="Times" w:hAnsi="Times"/>
        </w:rPr>
        <w:t xml:space="preserve"> Terms in the initial search were selected by scanning the title, abstract and keywords of scoped texts. The initial search in Scopus generated 722 texts, including 1</w:t>
      </w:r>
      <w:r w:rsidR="002E10F7">
        <w:rPr>
          <w:rFonts w:ascii="Times" w:hAnsi="Times"/>
        </w:rPr>
        <w:t>3</w:t>
      </w:r>
      <w:r w:rsidRPr="006D417D">
        <w:rPr>
          <w:rFonts w:ascii="Times" w:hAnsi="Times"/>
        </w:rPr>
        <w:t>/17 (</w:t>
      </w:r>
      <w:r w:rsidR="007430ED">
        <w:rPr>
          <w:rFonts w:ascii="Times" w:hAnsi="Times"/>
        </w:rPr>
        <w:t>76</w:t>
      </w:r>
      <w:r w:rsidRPr="006D417D">
        <w:rPr>
          <w:rFonts w:ascii="Times" w:hAnsi="Times"/>
        </w:rPr>
        <w:t>.</w:t>
      </w:r>
      <w:r w:rsidR="007430ED">
        <w:rPr>
          <w:rFonts w:ascii="Times" w:hAnsi="Times"/>
        </w:rPr>
        <w:t>5</w:t>
      </w:r>
      <w:r w:rsidRPr="006D417D">
        <w:rPr>
          <w:rFonts w:ascii="Times" w:hAnsi="Times"/>
        </w:rPr>
        <w:t xml:space="preserve">%) of scoped texts indexed by Scopus. </w:t>
      </w:r>
    </w:p>
    <w:p w14:paraId="1870109C" w14:textId="67466046" w:rsidR="008B778E" w:rsidRPr="00EF7B54" w:rsidRDefault="008B778E" w:rsidP="00EF7B54">
      <w:pPr>
        <w:pStyle w:val="NormalWeb"/>
        <w:spacing w:before="0" w:beforeAutospacing="0" w:after="0" w:afterAutospacing="0"/>
        <w:ind w:firstLine="720"/>
      </w:pPr>
      <w:r w:rsidRPr="006D417D">
        <w:rPr>
          <w:rFonts w:ascii="Times" w:hAnsi="Times"/>
        </w:rPr>
        <w:t>To improve the 1</w:t>
      </w:r>
      <w:r w:rsidR="007430ED">
        <w:rPr>
          <w:rFonts w:ascii="Times" w:hAnsi="Times"/>
        </w:rPr>
        <w:t>3</w:t>
      </w:r>
      <w:r w:rsidRPr="006D417D">
        <w:rPr>
          <w:rFonts w:ascii="Times" w:hAnsi="Times"/>
        </w:rPr>
        <w:t>/722 (1.</w:t>
      </w:r>
      <w:r w:rsidR="007430ED">
        <w:rPr>
          <w:rFonts w:ascii="Times" w:hAnsi="Times"/>
        </w:rPr>
        <w:t>8</w:t>
      </w:r>
      <w:r w:rsidRPr="006D417D">
        <w:rPr>
          <w:rFonts w:ascii="Times" w:hAnsi="Times"/>
        </w:rPr>
        <w:t xml:space="preserve">%) efficiency of finding scoped texts from our initial search, we imported all 722 texts into R and used </w:t>
      </w:r>
      <w:proofErr w:type="spellStart"/>
      <w:r w:rsidRPr="006D417D">
        <w:rPr>
          <w:rFonts w:ascii="Times" w:hAnsi="Times"/>
        </w:rPr>
        <w:t>litsearchR</w:t>
      </w:r>
      <w:proofErr w:type="spellEnd"/>
      <w:r w:rsidRPr="006D417D">
        <w:rPr>
          <w:rFonts w:ascii="Times" w:hAnsi="Times"/>
        </w:rPr>
        <w:t xml:space="preserve">. Using </w:t>
      </w:r>
      <w:proofErr w:type="spellStart"/>
      <w:r w:rsidRPr="006D417D">
        <w:rPr>
          <w:rFonts w:ascii="Times" w:hAnsi="Times"/>
        </w:rPr>
        <w:t>litsearchR</w:t>
      </w:r>
      <w:proofErr w:type="spellEnd"/>
      <w:r w:rsidRPr="006D417D">
        <w:rPr>
          <w:rFonts w:ascii="Times" w:hAnsi="Times"/>
        </w:rPr>
        <w:t>, potential key terms were extracted from the title, abstract and keywords of texts using the Rapid Automatic Keyword Extraction algorithm. A ranked list of important terms was then created from building a key term co-occurrence network (Table S2). Six high-strength terms within the key term co-occurrence matrix, describing research not relevant to our study, such as those of an epidemiological or experimental nature, were added to the AND NOT operator concept group to exclude texts mentioning these terms. Table 1 describes terms of the refined Boolean search string and their respective concept groups. We performed the refined search on 27/07/2021 and generated 700 total texts combined from Scopus (126 texts, including 1</w:t>
      </w:r>
      <w:r w:rsidR="007430ED">
        <w:rPr>
          <w:rFonts w:ascii="Times" w:hAnsi="Times"/>
        </w:rPr>
        <w:t>3</w:t>
      </w:r>
      <w:r w:rsidRPr="006D417D">
        <w:rPr>
          <w:rFonts w:ascii="Times" w:hAnsi="Times"/>
        </w:rPr>
        <w:t xml:space="preserve">/17 </w:t>
      </w:r>
      <w:r w:rsidR="00402E17">
        <w:rPr>
          <w:rFonts w:ascii="Times" w:hAnsi="Times"/>
        </w:rPr>
        <w:t>studies</w:t>
      </w:r>
      <w:r w:rsidRPr="006D417D">
        <w:rPr>
          <w:rFonts w:ascii="Times" w:hAnsi="Times"/>
        </w:rPr>
        <w:t xml:space="preserve"> found in the scoping search), the Web of Science core collection (199 texts), EBSCO (276 texts and </w:t>
      </w:r>
      <w:proofErr w:type="spellStart"/>
      <w:r w:rsidRPr="006D417D">
        <w:rPr>
          <w:rFonts w:ascii="Times" w:hAnsi="Times"/>
        </w:rPr>
        <w:t>Proquest</w:t>
      </w:r>
      <w:proofErr w:type="spellEnd"/>
      <w:r w:rsidRPr="006D417D">
        <w:rPr>
          <w:rFonts w:ascii="Times" w:hAnsi="Times"/>
        </w:rPr>
        <w:t xml:space="preserve"> (99 texts) from 2020 onwards. The final search hit rate had an efficiency of 1</w:t>
      </w:r>
      <w:r w:rsidR="007430ED">
        <w:rPr>
          <w:rFonts w:ascii="Times" w:hAnsi="Times"/>
        </w:rPr>
        <w:t>0.3</w:t>
      </w:r>
      <w:r w:rsidRPr="006D417D">
        <w:rPr>
          <w:rFonts w:ascii="Times" w:hAnsi="Times"/>
        </w:rPr>
        <w:t>% (1</w:t>
      </w:r>
      <w:r w:rsidR="007430ED">
        <w:rPr>
          <w:rFonts w:ascii="Times" w:hAnsi="Times"/>
        </w:rPr>
        <w:t>3</w:t>
      </w:r>
      <w:r w:rsidRPr="006D417D">
        <w:rPr>
          <w:rFonts w:ascii="Times" w:hAnsi="Times"/>
        </w:rPr>
        <w:t xml:space="preserve">/126) on Scopus. After removing duplicates, 580 </w:t>
      </w:r>
      <w:r w:rsidR="00E70978">
        <w:rPr>
          <w:rFonts w:ascii="Times" w:hAnsi="Times"/>
        </w:rPr>
        <w:t>texts</w:t>
      </w:r>
      <w:r w:rsidRPr="006D417D">
        <w:rPr>
          <w:rFonts w:ascii="Times" w:hAnsi="Times"/>
        </w:rPr>
        <w:t xml:space="preserve"> remained to enter the study screening stage.</w:t>
      </w:r>
      <w:r>
        <w:rPr>
          <w:rFonts w:ascii="Times" w:hAnsi="Times"/>
        </w:rPr>
        <w:t xml:space="preserve"> </w:t>
      </w:r>
      <w:r w:rsidR="00BF7F0E">
        <w:rPr>
          <w:color w:val="000000"/>
        </w:rPr>
        <w:t>We did not perform the search in any grey literature databases. </w:t>
      </w:r>
    </w:p>
    <w:p w14:paraId="1E39F48F" w14:textId="77777777" w:rsidR="008B778E" w:rsidRPr="006D417D" w:rsidRDefault="008B778E" w:rsidP="008B778E">
      <w:pPr>
        <w:pStyle w:val="Heading3"/>
        <w:rPr>
          <w:rFonts w:ascii="Times" w:hAnsi="Times"/>
          <w:sz w:val="32"/>
          <w:szCs w:val="32"/>
        </w:rPr>
      </w:pPr>
      <w:bookmarkStart w:id="12" w:name="_422klwbq5vbe" w:colFirst="0" w:colLast="0"/>
      <w:bookmarkEnd w:id="12"/>
      <w:r w:rsidRPr="006D417D">
        <w:rPr>
          <w:rFonts w:ascii="Times" w:hAnsi="Times"/>
          <w:sz w:val="32"/>
          <w:szCs w:val="32"/>
        </w:rPr>
        <w:lastRenderedPageBreak/>
        <w:t>Study screening</w:t>
      </w:r>
    </w:p>
    <w:p w14:paraId="3067DB28" w14:textId="25216866" w:rsidR="008B778E" w:rsidRPr="006D417D" w:rsidRDefault="008B778E" w:rsidP="008B778E">
      <w:pPr>
        <w:rPr>
          <w:rFonts w:ascii="Times" w:hAnsi="Times"/>
        </w:rPr>
      </w:pPr>
      <w:r w:rsidRPr="006D417D">
        <w:rPr>
          <w:rFonts w:ascii="Times" w:hAnsi="Times"/>
        </w:rPr>
        <w:t xml:space="preserve">To be included in our meta-analysis, </w:t>
      </w:r>
      <w:r w:rsidR="00402E17">
        <w:rPr>
          <w:rFonts w:ascii="Times" w:hAnsi="Times"/>
        </w:rPr>
        <w:t>studies</w:t>
      </w:r>
      <w:r w:rsidR="00703AE1">
        <w:rPr>
          <w:rFonts w:ascii="Times" w:hAnsi="Times"/>
        </w:rPr>
        <w:t xml:space="preserve"> </w:t>
      </w:r>
      <w:r w:rsidRPr="006D417D">
        <w:rPr>
          <w:rFonts w:ascii="Times" w:hAnsi="Times"/>
        </w:rPr>
        <w:t xml:space="preserve">had to quantitatively investigate gender differences in productivity within academia before and during the pandemic. </w:t>
      </w:r>
      <w:r w:rsidR="002406F1">
        <w:rPr>
          <w:rFonts w:ascii="Times" w:hAnsi="Times"/>
        </w:rPr>
        <w:t>In o</w:t>
      </w:r>
      <w:r w:rsidR="00703AE1">
        <w:rPr>
          <w:rFonts w:ascii="Times" w:hAnsi="Times"/>
        </w:rPr>
        <w:t>ur initial screen</w:t>
      </w:r>
      <w:r w:rsidR="002406F1">
        <w:rPr>
          <w:rFonts w:ascii="Times" w:hAnsi="Times"/>
        </w:rPr>
        <w:t xml:space="preserve"> of </w:t>
      </w:r>
      <w:r w:rsidRPr="006D417D">
        <w:rPr>
          <w:rFonts w:ascii="Times" w:hAnsi="Times"/>
        </w:rPr>
        <w:t xml:space="preserve">titles, </w:t>
      </w:r>
      <w:proofErr w:type="gramStart"/>
      <w:r w:rsidRPr="006D417D">
        <w:rPr>
          <w:rFonts w:ascii="Times" w:hAnsi="Times"/>
        </w:rPr>
        <w:t>abstract</w:t>
      </w:r>
      <w:r w:rsidR="002406F1">
        <w:rPr>
          <w:rFonts w:ascii="Times" w:hAnsi="Times"/>
        </w:rPr>
        <w:t>s</w:t>
      </w:r>
      <w:proofErr w:type="gramEnd"/>
      <w:r w:rsidRPr="006D417D">
        <w:rPr>
          <w:rFonts w:ascii="Times" w:hAnsi="Times"/>
        </w:rPr>
        <w:t xml:space="preserve"> and keywords </w:t>
      </w:r>
      <w:r w:rsidR="002406F1">
        <w:rPr>
          <w:rFonts w:ascii="Times" w:hAnsi="Times"/>
        </w:rPr>
        <w:t xml:space="preserve">of </w:t>
      </w:r>
      <w:r w:rsidR="00402E17">
        <w:rPr>
          <w:rFonts w:ascii="Times" w:hAnsi="Times"/>
        </w:rPr>
        <w:t>studies</w:t>
      </w:r>
      <w:r w:rsidR="002406F1">
        <w:rPr>
          <w:rFonts w:ascii="Times" w:hAnsi="Times"/>
        </w:rPr>
        <w:t xml:space="preserve"> we kept</w:t>
      </w:r>
      <w:r w:rsidRPr="006D417D">
        <w:rPr>
          <w:rFonts w:ascii="Times" w:hAnsi="Times"/>
        </w:rPr>
        <w:t xml:space="preserve"> only those suggesting the </w:t>
      </w:r>
      <w:r w:rsidR="00E5253B">
        <w:rPr>
          <w:rFonts w:ascii="Times" w:hAnsi="Times"/>
        </w:rPr>
        <w:t>study</w:t>
      </w:r>
      <w:r w:rsidR="002406F1">
        <w:rPr>
          <w:rFonts w:ascii="Times" w:hAnsi="Times"/>
        </w:rPr>
        <w:t xml:space="preserve"> </w:t>
      </w:r>
      <w:r w:rsidRPr="006D417D">
        <w:rPr>
          <w:rFonts w:ascii="Times" w:hAnsi="Times"/>
        </w:rPr>
        <w:t xml:space="preserve">investigated: 1) academia, 2) gender, 3) </w:t>
      </w:r>
      <w:r w:rsidR="00D860B6">
        <w:rPr>
          <w:rFonts w:ascii="Times" w:hAnsi="Times"/>
        </w:rPr>
        <w:t xml:space="preserve">the COVID-19 </w:t>
      </w:r>
      <w:r w:rsidRPr="006D417D">
        <w:rPr>
          <w:rFonts w:ascii="Times" w:hAnsi="Times"/>
        </w:rPr>
        <w:t>pandemic and 4) some measure of productivity (</w:t>
      </w:r>
      <w:r>
        <w:rPr>
          <w:rFonts w:ascii="Times" w:hAnsi="Times"/>
        </w:rPr>
        <w:t>T</w:t>
      </w:r>
      <w:r w:rsidRPr="006D417D">
        <w:rPr>
          <w:rFonts w:ascii="Times" w:hAnsi="Times"/>
        </w:rPr>
        <w:t>able S3).</w:t>
      </w:r>
      <w:r w:rsidR="00EB4729">
        <w:rPr>
          <w:rFonts w:ascii="Times" w:hAnsi="Times"/>
        </w:rPr>
        <w:t xml:space="preserve"> </w:t>
      </w:r>
      <w:r w:rsidR="00F1337B" w:rsidRPr="00F1337B">
        <w:rPr>
          <w:rFonts w:ascii="Times" w:hAnsi="Times"/>
        </w:rPr>
        <w:t>We included any text returned by the database, of any publication status, including grey literature in any language, though all texts had abstracts with an English version</w:t>
      </w:r>
      <w:r w:rsidR="00456FA3">
        <w:rPr>
          <w:rFonts w:ascii="Times" w:hAnsi="Times"/>
        </w:rPr>
        <w:t>.</w:t>
      </w:r>
      <w:r w:rsidR="002406F1">
        <w:rPr>
          <w:rFonts w:ascii="Times" w:hAnsi="Times"/>
        </w:rPr>
        <w:t xml:space="preserve"> </w:t>
      </w:r>
      <w:r w:rsidRPr="006D417D">
        <w:rPr>
          <w:rFonts w:ascii="Times" w:hAnsi="Times"/>
        </w:rPr>
        <w:t xml:space="preserve">To ensure repeatability of the screening process, we used Rayyan.ai </w:t>
      </w:r>
      <w:r w:rsidRPr="006D417D">
        <w:rPr>
          <w:rFonts w:ascii="Times" w:hAnsi="Times"/>
        </w:rPr>
        <w:fldChar w:fldCharType="begin"/>
      </w:r>
      <w:r w:rsidR="00A70F4E">
        <w:rPr>
          <w:rFonts w:ascii="Times" w:hAnsi="Times"/>
        </w:rPr>
        <w:instrText xml:space="preserve"> ADDIN ZOTERO_ITEM CSL_CITATION {"citationID":"a1m8c4tkfen","properties":{"formattedCitation":"(Ouzzani {\\i{}et al.}, 2016)","plainCitation":"(Ouzzani et al., 2016)","noteIndex":0},"citationItems":[{"id":27,"uris":["http://zotero.org/users/9940204/items/I5J8N637"],"itemData":{"id":27,"type":"article-journal","abstract":"Synthesis of multiple randomized controlled trials (RCTs) in a systematic review can summarize the effects of individual outcomes and provide numerical answers about the effectiveness of interventions. Filtering of searches is time consuming, and no single method fulfills the principal requirements of speed with accuracy. Automation of systematic reviews is driven by a necessity to expedite the availability of current best evidence for policy and clinical decision-making. We developed Rayyan ( http://rayyan.qcri.org ), a free web and mobile app, that helps expedite the initial screening of abstracts and titles using a process of semi-automation while incorporating a high level of usability. For the beta testing phase, we used two published Cochrane reviews in which included studies had been selected manually. Their searches, with 1030 records and 273 records, were uploaded to Rayyan. Different features of Rayyan were tested using these two reviews. We also conducted a survey of Rayyan’s users and collected feedback through a built-in feature. Pilot testing of Rayyan focused on usability, accuracy against manual methods, and the added value of the prediction feature. The “taster” review (273 records) allowed a quick overview of Rayyan for early comments on usability. The second review (1030 records) required several iterations to identify the previously identified 11 trials. The “suggestions” and “hints,” based on the “prediction model,” appeared as testing progressed beyond five included studies. Post rollout user experiences and a reflexive response by the developers enabled real-time modifications and improvements. The survey respondents reported 40% average time savings when using Rayyan compared to others tools, with 34% of the respondents reporting more than 50% time savings. In addition, around 75% of the respondents mentioned that screening and labeling studies as well as collaborating on reviews to be the two most important features of Rayyan. As of November 2016, Rayyan users exceed 2000 from over 60 countries conducting hundreds of reviews totaling more than 1.6M citations. Feedback from users, obtained mostly through the app web site and a recent survey, has highlighted the ease in exploration of searches, the time saved, and simplicity in sharing and comparing include-exclude decisions. The strongest features of the app, identified and reported in user feedback, were its ability to help in screening and collaboration as well as the time savings it affords to users. Rayyan is responsive and intuitive in use with significant potential to lighten the load of reviewers.","container-title":"Systematic Reviews 2016 5:1","DOI":"10.1186/S13643-016-0384-4","ISSN":"2046-4053","issue":"1","note":"publisher: BioMed Central","page":"1-10","title":"Rayyan—a web and mobile app for systematic reviews","volume":"5","author":[{"family":"Ouzzani","given":"Mourad"},{"family":"Hammady","given":"Hossam"},{"family":"Fedorowicz","given":"Zbys"},{"family":"Elmagarmid","given":"Ahmed"}],"issued":{"date-parts":[["2016",12]]}}}],"schema":"https://github.com/citation-style-language/schema/raw/master/csl-citation.json"} </w:instrText>
      </w:r>
      <w:r w:rsidRPr="006D417D">
        <w:rPr>
          <w:rFonts w:ascii="Times" w:hAnsi="Times"/>
        </w:rPr>
        <w:fldChar w:fldCharType="separate"/>
      </w:r>
      <w:r w:rsidR="00A70F4E" w:rsidRPr="00A70F4E">
        <w:rPr>
          <w:rFonts w:ascii="Times" w:hAnsi="Times"/>
        </w:rPr>
        <w:t xml:space="preserve">(Ouzzani </w:t>
      </w:r>
      <w:r w:rsidR="00A70F4E" w:rsidRPr="00A70F4E">
        <w:rPr>
          <w:rFonts w:ascii="Times" w:hAnsi="Times"/>
          <w:i/>
          <w:iCs/>
        </w:rPr>
        <w:t>et al.</w:t>
      </w:r>
      <w:r w:rsidR="00A70F4E" w:rsidRPr="00A70F4E">
        <w:rPr>
          <w:rFonts w:ascii="Times" w:hAnsi="Times"/>
        </w:rPr>
        <w:t>, 2016)</w:t>
      </w:r>
      <w:r w:rsidRPr="006D417D">
        <w:rPr>
          <w:rFonts w:ascii="Times" w:hAnsi="Times"/>
        </w:rPr>
        <w:fldChar w:fldCharType="end"/>
      </w:r>
      <w:r w:rsidRPr="006D417D">
        <w:rPr>
          <w:rFonts w:ascii="Times" w:hAnsi="Times"/>
        </w:rPr>
        <w:t xml:space="preserve"> to blind the inclusion or exclusion </w:t>
      </w:r>
      <w:r w:rsidR="00E5253B">
        <w:rPr>
          <w:rFonts w:ascii="Times" w:hAnsi="Times"/>
        </w:rPr>
        <w:t xml:space="preserve">of </w:t>
      </w:r>
      <w:r w:rsidRPr="006D417D">
        <w:rPr>
          <w:rFonts w:ascii="Times" w:hAnsi="Times"/>
        </w:rPr>
        <w:t>420 randomly selected</w:t>
      </w:r>
      <w:r w:rsidR="00E5253B">
        <w:rPr>
          <w:rFonts w:ascii="Times" w:hAnsi="Times"/>
        </w:rPr>
        <w:t xml:space="preserve"> </w:t>
      </w:r>
      <w:r w:rsidR="00C37B34">
        <w:rPr>
          <w:rFonts w:ascii="Times" w:hAnsi="Times"/>
        </w:rPr>
        <w:t>studies</w:t>
      </w:r>
      <w:r w:rsidRPr="006D417D">
        <w:rPr>
          <w:rFonts w:ascii="Times" w:hAnsi="Times"/>
        </w:rPr>
        <w:t xml:space="preserve"> by two reviewers (K.L. and D.L.). The agreement rate between reviewers was 97%, with 49 </w:t>
      </w:r>
      <w:r w:rsidR="00402E17">
        <w:rPr>
          <w:rFonts w:ascii="Times" w:hAnsi="Times"/>
        </w:rPr>
        <w:t>studies</w:t>
      </w:r>
      <w:r w:rsidRPr="006D417D">
        <w:rPr>
          <w:rFonts w:ascii="Times" w:hAnsi="Times"/>
        </w:rPr>
        <w:t xml:space="preserve"> that both authors agreed to include, 357 </w:t>
      </w:r>
      <w:r w:rsidR="00402E17">
        <w:rPr>
          <w:rFonts w:ascii="Times" w:hAnsi="Times"/>
        </w:rPr>
        <w:t>studies</w:t>
      </w:r>
      <w:r w:rsidRPr="006D417D">
        <w:rPr>
          <w:rFonts w:ascii="Times" w:hAnsi="Times"/>
        </w:rPr>
        <w:t xml:space="preserve"> which both excluded, ten </w:t>
      </w:r>
      <w:r w:rsidR="00402E17">
        <w:rPr>
          <w:rFonts w:ascii="Times" w:hAnsi="Times"/>
        </w:rPr>
        <w:t>studies</w:t>
      </w:r>
      <w:r w:rsidRPr="006D417D">
        <w:rPr>
          <w:rFonts w:ascii="Times" w:hAnsi="Times"/>
        </w:rPr>
        <w:t xml:space="preserve"> one reviewer included but the other excluded, and 4 </w:t>
      </w:r>
      <w:r w:rsidR="00402E17">
        <w:rPr>
          <w:rFonts w:ascii="Times" w:hAnsi="Times"/>
        </w:rPr>
        <w:t>studies</w:t>
      </w:r>
      <w:r w:rsidRPr="006D417D">
        <w:rPr>
          <w:rFonts w:ascii="Times" w:hAnsi="Times"/>
        </w:rPr>
        <w:t xml:space="preserve"> only included by the other reviewer. This agreement rate resulted in a, “strong” </w:t>
      </w:r>
      <w:r w:rsidRPr="006D417D">
        <w:rPr>
          <w:rFonts w:ascii="Times" w:hAnsi="Times"/>
        </w:rPr>
        <w:fldChar w:fldCharType="begin"/>
      </w:r>
      <w:r w:rsidR="00A70F4E">
        <w:rPr>
          <w:rFonts w:ascii="Times" w:hAnsi="Times"/>
        </w:rPr>
        <w:instrText xml:space="preserve"> ADDIN ZOTERO_ITEM CSL_CITATION {"citationID":"a2ek90k92m2","properties":{"formattedCitation":"(McHugh, 2012)","plainCitation":"(McHugh, 2012)","noteIndex":0},"citationItems":[{"id":3182,"uris":["http://zotero.org/users/9940204/items/6VAGP9W7"],"itemData":{"id":3182,"type":"article-journal","abstract":"The kappa statistic is frequently used to test interrater reliability. The importance of rater reliability lies in the fact that it represents the extent to which the data collected in the study are correct representations of the variables measured. Measurement of the extent to which data collectors (raters) assign the same score to the same variable is called interrater reliability. While there have been a variety of methods to measure interrater reliability, traditionally it was measured as percent agreement, calculated as the number of agreement scores divided by the total number of scores. In 1960, Jacob Cohen critiqued use of percent agreement due to its inability to account for chance agreement. He introduced the Cohen's kappa, developed to account for the possibility that raters actually guess on at least some variables due to uncertainty. Like most correlation statistics, the kappa can range from -1 to +1. While the kappa is one of the most commonly used statistics to test interrater reliability, it has limitations. Judgments about what level of kappa should be acceptable for health research are questioned. Cohen's suggested interpretation may be too lenient for health related studies because it implies that a score as low as 0.41 might be acceptable. Kappa and percent agreement are compared, and levels for both kappa and percent agreement that should be demanded in healthcare studies are suggested.","container-title":"Biochemia Medica","DOI":"10.11613/BM.2012.031","issue":"3","note":"PMID: 23092060\npublisher: Croatian Society for Medical Biochemistry and Laboratory Medicine\nCitation Key: McHugh2012","page":"276","title":"Interrater reliability: the kappa statistic","volume":"22","author":[{"family":"McHugh","given":"Mary L."}],"issued":{"date-parts":[["2012"]]}}}],"schema":"https://github.com/citation-style-language/schema/raw/master/csl-citation.json"} </w:instrText>
      </w:r>
      <w:r w:rsidRPr="006D417D">
        <w:rPr>
          <w:rFonts w:ascii="Times" w:hAnsi="Times"/>
        </w:rPr>
        <w:fldChar w:fldCharType="separate"/>
      </w:r>
      <w:r w:rsidR="00A70F4E">
        <w:rPr>
          <w:rFonts w:ascii="Times" w:hAnsi="Times"/>
        </w:rPr>
        <w:t>(McHugh, 2012)</w:t>
      </w:r>
      <w:r w:rsidRPr="006D417D">
        <w:rPr>
          <w:rFonts w:ascii="Times" w:hAnsi="Times"/>
        </w:rPr>
        <w:fldChar w:fldCharType="end"/>
      </w:r>
      <w:r w:rsidRPr="006D417D">
        <w:rPr>
          <w:rFonts w:ascii="Times" w:hAnsi="Times"/>
        </w:rPr>
        <w:t xml:space="preserve"> to “near perfect” </w:t>
      </w:r>
      <w:r w:rsidRPr="006D417D">
        <w:rPr>
          <w:rFonts w:ascii="Times" w:hAnsi="Times"/>
        </w:rPr>
        <w:fldChar w:fldCharType="begin"/>
      </w:r>
      <w:r w:rsidR="00A70F4E">
        <w:rPr>
          <w:rFonts w:ascii="Times" w:hAnsi="Times"/>
        </w:rPr>
        <w:instrText xml:space="preserve"> ADDIN ZOTERO_ITEM CSL_CITATION {"citationID":"a1eaqp4lpq4","properties":{"formattedCitation":"(Landis and Koch, 1977)","plainCitation":"(Landis and Koch, 1977)","noteIndex":0},"citationItems":[{"id":31,"uris":["http://zotero.org/users/9940204/items/AQ6FGFHB"],"itemData":{"id":31,"type":"article-journal","abstract":"This paper presents a general statistical methodology for the analysis of multivariate categorical data arising from observer reliability studies. The procedure essentially involves the construction of functions of the observed proportions which are directed at the extent to which the observers agree among themselves and the construction of test statistics for hypotheses involving these functions. Tests for interobserver bias are presented in terms of first-order marginal homogeneity and measures of interobserver agreement are developed as generalized kappa-type statistics. These procedures are illustrated with a clinical diagnosis example from the epidemiological literature.","container-title":"Biometrics","DOI":"10.2307/2529310","ISSN":"0006-341X","issue":"1","note":"publisher: JSTOR\nPMID: 843571","page":"159-174","title":"The measurement of observer agreement for categorical data.","volume":"33","author":[{"family":"Landis","given":"JR"},{"family":"Koch","given":"GG"}],"issued":{"date-parts":[["1977",3]]}}}],"schema":"https://github.com/citation-style-language/schema/raw/master/csl-citation.json"} </w:instrText>
      </w:r>
      <w:r w:rsidRPr="006D417D">
        <w:rPr>
          <w:rFonts w:ascii="Times" w:hAnsi="Times"/>
        </w:rPr>
        <w:fldChar w:fldCharType="separate"/>
      </w:r>
      <w:r w:rsidR="00A70F4E">
        <w:rPr>
          <w:rFonts w:ascii="Times" w:hAnsi="Times"/>
        </w:rPr>
        <w:t>(Landis and Koch, 1977)</w:t>
      </w:r>
      <w:r w:rsidRPr="006D417D">
        <w:rPr>
          <w:rFonts w:ascii="Times" w:hAnsi="Times"/>
        </w:rPr>
        <w:fldChar w:fldCharType="end"/>
      </w:r>
      <w:r w:rsidRPr="006D417D">
        <w:rPr>
          <w:rFonts w:ascii="Times" w:hAnsi="Times"/>
        </w:rPr>
        <w:t xml:space="preserve"> Cohen’s kappa of 0.86. Of the 14 </w:t>
      </w:r>
      <w:r w:rsidR="00402E17">
        <w:rPr>
          <w:rFonts w:ascii="Times" w:hAnsi="Times"/>
        </w:rPr>
        <w:t>studies</w:t>
      </w:r>
      <w:r w:rsidRPr="006D417D">
        <w:rPr>
          <w:rFonts w:ascii="Times" w:hAnsi="Times"/>
        </w:rPr>
        <w:t xml:space="preserve"> which were included by one but excluded the other, 3 were included after joint review. </w:t>
      </w:r>
      <w:r w:rsidR="003A794F" w:rsidRPr="003A794F">
        <w:rPr>
          <w:rFonts w:ascii="Times" w:hAnsi="Times"/>
        </w:rPr>
        <w:t xml:space="preserve">To reduce workload, we did not double-initial-screen 160 </w:t>
      </w:r>
      <w:r w:rsidR="000A09FA">
        <w:rPr>
          <w:rFonts w:ascii="Times" w:hAnsi="Times"/>
        </w:rPr>
        <w:t xml:space="preserve">remaining </w:t>
      </w:r>
      <w:r w:rsidR="003A794F" w:rsidRPr="003A794F">
        <w:rPr>
          <w:rFonts w:ascii="Times" w:hAnsi="Times"/>
        </w:rPr>
        <w:t>texts because of</w:t>
      </w:r>
      <w:r w:rsidR="000A09FA">
        <w:rPr>
          <w:rFonts w:ascii="Times" w:hAnsi="Times"/>
        </w:rPr>
        <w:t xml:space="preserve"> </w:t>
      </w:r>
      <w:r w:rsidR="003A794F" w:rsidRPr="003A794F">
        <w:rPr>
          <w:rFonts w:ascii="Times" w:hAnsi="Times"/>
        </w:rPr>
        <w:t>97% agreement rates achieved</w:t>
      </w:r>
      <w:r w:rsidR="000A09FA">
        <w:rPr>
          <w:rFonts w:ascii="Times" w:hAnsi="Times"/>
        </w:rPr>
        <w:t xml:space="preserve"> during the sample of double-screened texts. </w:t>
      </w:r>
      <w:r w:rsidRPr="006D417D">
        <w:rPr>
          <w:rFonts w:ascii="Times" w:hAnsi="Times"/>
        </w:rPr>
        <w:t>Overall, out of the 580 texts, 70 were retained (</w:t>
      </w:r>
      <w:r>
        <w:rPr>
          <w:rFonts w:ascii="Times" w:hAnsi="Times"/>
        </w:rPr>
        <w:t>Fig</w:t>
      </w:r>
      <w:r w:rsidRPr="006D417D">
        <w:rPr>
          <w:rFonts w:ascii="Times" w:hAnsi="Times"/>
        </w:rPr>
        <w:t xml:space="preserve">. S1) for the full text screening. </w:t>
      </w:r>
    </w:p>
    <w:p w14:paraId="4D26FCBF" w14:textId="3CA2342A" w:rsidR="008B778E" w:rsidRPr="006D417D" w:rsidRDefault="00531B2E" w:rsidP="008B778E">
      <w:pPr>
        <w:rPr>
          <w:rFonts w:ascii="Times" w:hAnsi="Times"/>
        </w:rPr>
      </w:pPr>
      <w:r w:rsidRPr="00531B2E">
        <w:rPr>
          <w:rFonts w:ascii="Times" w:hAnsi="Times"/>
        </w:rPr>
        <w:t>Full texts were then screened to identify articles that had included</w:t>
      </w:r>
      <w:r w:rsidR="00231C47">
        <w:rPr>
          <w:rFonts w:ascii="Times" w:hAnsi="Times"/>
        </w:rPr>
        <w:t xml:space="preserve"> four qualifiers</w:t>
      </w:r>
      <w:r w:rsidRPr="00531B2E">
        <w:rPr>
          <w:rFonts w:ascii="Times" w:hAnsi="Times"/>
        </w:rPr>
        <w:t xml:space="preserve">: 1) both genders, 2) some quantifiable metric of academic productivity measured, and 3) compared </w:t>
      </w:r>
      <w:proofErr w:type="gramStart"/>
      <w:r w:rsidR="00766F58">
        <w:rPr>
          <w:rFonts w:ascii="Times" w:hAnsi="Times"/>
        </w:rPr>
        <w:t xml:space="preserve">a </w:t>
      </w:r>
      <w:r w:rsidRPr="00531B2E">
        <w:rPr>
          <w:rFonts w:ascii="Times" w:hAnsi="Times"/>
        </w:rPr>
        <w:t>time period</w:t>
      </w:r>
      <w:proofErr w:type="gramEnd"/>
      <w:r w:rsidRPr="00531B2E">
        <w:rPr>
          <w:rFonts w:ascii="Times" w:hAnsi="Times"/>
        </w:rPr>
        <w:t xml:space="preserve"> before the pandemic with a time period during the pandemic (time periods chosen according to the authors’ discretion), 4) primary </w:t>
      </w:r>
      <w:r>
        <w:rPr>
          <w:rFonts w:ascii="Times" w:hAnsi="Times"/>
        </w:rPr>
        <w:t>data</w:t>
      </w:r>
      <w:r w:rsidRPr="00531B2E">
        <w:rPr>
          <w:rFonts w:ascii="Times" w:hAnsi="Times"/>
        </w:rPr>
        <w:t>.</w:t>
      </w:r>
      <w:r>
        <w:rPr>
          <w:rFonts w:ascii="Times" w:hAnsi="Times"/>
        </w:rPr>
        <w:t xml:space="preserve"> </w:t>
      </w:r>
      <w:r w:rsidR="005519F2">
        <w:rPr>
          <w:rFonts w:ascii="Times" w:hAnsi="Times"/>
        </w:rPr>
        <w:t>Full-text screening was conduc</w:t>
      </w:r>
      <w:r w:rsidR="00231C47">
        <w:rPr>
          <w:rFonts w:ascii="Times" w:hAnsi="Times"/>
        </w:rPr>
        <w:t>ted by recording which, if any of the four qualifiers were missing for each text in an excel spreadsheet and only performed by K.L.</w:t>
      </w:r>
      <w:r w:rsidR="002255FC">
        <w:rPr>
          <w:rFonts w:ascii="Times" w:hAnsi="Times"/>
        </w:rPr>
        <w:t xml:space="preserve"> </w:t>
      </w:r>
      <w:r w:rsidR="000474A9" w:rsidRPr="000474A9">
        <w:rPr>
          <w:rFonts w:ascii="Times" w:hAnsi="Times"/>
        </w:rPr>
        <w:t>Studies were not assigned quality weightings as there is no common standard to do this</w:t>
      </w:r>
      <w:r w:rsidR="000474A9">
        <w:rPr>
          <w:rFonts w:ascii="Times" w:hAnsi="Times"/>
        </w:rPr>
        <w:t xml:space="preserve">. </w:t>
      </w:r>
      <w:r w:rsidR="008B778E" w:rsidRPr="006D417D">
        <w:rPr>
          <w:rFonts w:ascii="Times" w:hAnsi="Times"/>
        </w:rPr>
        <w:t xml:space="preserve">Thus, 25 </w:t>
      </w:r>
      <w:r w:rsidR="00402E17">
        <w:rPr>
          <w:rFonts w:ascii="Times" w:hAnsi="Times"/>
        </w:rPr>
        <w:t>studies</w:t>
      </w:r>
      <w:r w:rsidR="008B778E" w:rsidRPr="006D417D">
        <w:rPr>
          <w:rFonts w:ascii="Times" w:hAnsi="Times"/>
        </w:rPr>
        <w:t xml:space="preserve"> that all contained necessary metrics to calculate effect sizes were retained for data extraction, excluding 45 </w:t>
      </w:r>
      <w:r w:rsidR="00402E17">
        <w:rPr>
          <w:rFonts w:ascii="Times" w:hAnsi="Times"/>
        </w:rPr>
        <w:t>studies</w:t>
      </w:r>
      <w:r w:rsidR="008B778E" w:rsidRPr="006D417D">
        <w:rPr>
          <w:rFonts w:ascii="Times" w:hAnsi="Times"/>
        </w:rPr>
        <w:t xml:space="preserve"> (Fig. S1).</w:t>
      </w:r>
      <w:r w:rsidR="00E0684B">
        <w:rPr>
          <w:rFonts w:ascii="Times" w:hAnsi="Times"/>
        </w:rPr>
        <w:t xml:space="preserve"> </w:t>
      </w:r>
    </w:p>
    <w:p w14:paraId="6BBB1987" w14:textId="77777777" w:rsidR="008B778E" w:rsidRPr="006D417D" w:rsidRDefault="008B778E" w:rsidP="008B778E">
      <w:pPr>
        <w:pStyle w:val="Heading3"/>
        <w:rPr>
          <w:rFonts w:ascii="Times" w:hAnsi="Times"/>
          <w:sz w:val="32"/>
          <w:szCs w:val="32"/>
        </w:rPr>
      </w:pPr>
      <w:bookmarkStart w:id="13" w:name="_6nxcq9qql93o" w:colFirst="0" w:colLast="0"/>
      <w:bookmarkEnd w:id="13"/>
      <w:r w:rsidRPr="006D417D">
        <w:rPr>
          <w:rFonts w:ascii="Times" w:hAnsi="Times"/>
          <w:sz w:val="32"/>
          <w:szCs w:val="32"/>
        </w:rPr>
        <w:t>Iterating the search</w:t>
      </w:r>
    </w:p>
    <w:p w14:paraId="206E07C5" w14:textId="3C42FEC2" w:rsidR="00E16B0F" w:rsidRDefault="008B778E">
      <w:pPr>
        <w:rPr>
          <w:rFonts w:ascii="Times" w:hAnsi="Times"/>
        </w:rPr>
      </w:pPr>
      <w:r w:rsidRPr="006D417D">
        <w:rPr>
          <w:rFonts w:ascii="Times" w:hAnsi="Times"/>
        </w:rPr>
        <w:t xml:space="preserve">To find </w:t>
      </w:r>
      <w:r w:rsidR="00402E17">
        <w:rPr>
          <w:rFonts w:ascii="Times" w:hAnsi="Times"/>
        </w:rPr>
        <w:t>studies</w:t>
      </w:r>
      <w:r w:rsidRPr="006D417D">
        <w:rPr>
          <w:rFonts w:ascii="Times" w:hAnsi="Times"/>
        </w:rPr>
        <w:t xml:space="preserve"> that had been published since the 27/07/21 search (Table 1), we iterated the search and screen process. The second search was repeated on 28/02/2022, generating 1646 total texts combined from Scopus (258 texts, including 14/17 </w:t>
      </w:r>
      <w:r w:rsidR="00402E17">
        <w:rPr>
          <w:rFonts w:ascii="Times" w:hAnsi="Times"/>
        </w:rPr>
        <w:t>studies</w:t>
      </w:r>
      <w:r w:rsidRPr="006D417D">
        <w:rPr>
          <w:rFonts w:ascii="Times" w:hAnsi="Times"/>
        </w:rPr>
        <w:t xml:space="preserve"> found in the scoping search), the Web of Science core collection (413 texts), EBSCO (542 texts) and </w:t>
      </w:r>
      <w:proofErr w:type="spellStart"/>
      <w:r w:rsidRPr="006D417D">
        <w:rPr>
          <w:rFonts w:ascii="Times" w:hAnsi="Times"/>
        </w:rPr>
        <w:t>Proquest</w:t>
      </w:r>
      <w:proofErr w:type="spellEnd"/>
      <w:r w:rsidRPr="006D417D">
        <w:rPr>
          <w:rFonts w:ascii="Times" w:hAnsi="Times"/>
        </w:rPr>
        <w:t xml:space="preserve"> (433 texts) from 2020 onwards. We removed 438 duplicates using Rayyan.ai, leaving 1208 de-duplicated </w:t>
      </w:r>
      <w:r w:rsidR="00402E17">
        <w:rPr>
          <w:rFonts w:ascii="Times" w:hAnsi="Times"/>
        </w:rPr>
        <w:t>studies</w:t>
      </w:r>
      <w:r w:rsidRPr="006D417D">
        <w:rPr>
          <w:rFonts w:ascii="Times" w:hAnsi="Times"/>
        </w:rPr>
        <w:t xml:space="preserve">. To ensure our methods are repeatable, we checked and found all 580 de-duplicated </w:t>
      </w:r>
      <w:r w:rsidR="00402E17">
        <w:rPr>
          <w:rFonts w:ascii="Times" w:hAnsi="Times"/>
        </w:rPr>
        <w:t>studies</w:t>
      </w:r>
      <w:r w:rsidRPr="006D417D">
        <w:rPr>
          <w:rFonts w:ascii="Times" w:hAnsi="Times"/>
        </w:rPr>
        <w:t xml:space="preserve"> from the previous search were also found again. Out of the 1208 texts from the final search, we included 1</w:t>
      </w:r>
      <w:r w:rsidR="00810CEF">
        <w:rPr>
          <w:rFonts w:ascii="Times" w:hAnsi="Times"/>
        </w:rPr>
        <w:t>70</w:t>
      </w:r>
      <w:r w:rsidRPr="006D417D">
        <w:rPr>
          <w:rFonts w:ascii="Times" w:hAnsi="Times"/>
        </w:rPr>
        <w:t xml:space="preserve"> after screening titles, </w:t>
      </w:r>
      <w:proofErr w:type="gramStart"/>
      <w:r w:rsidRPr="006D417D">
        <w:rPr>
          <w:rFonts w:ascii="Times" w:hAnsi="Times"/>
        </w:rPr>
        <w:t>abstracts</w:t>
      </w:r>
      <w:proofErr w:type="gramEnd"/>
      <w:r w:rsidRPr="006D417D">
        <w:rPr>
          <w:rFonts w:ascii="Times" w:hAnsi="Times"/>
        </w:rPr>
        <w:t xml:space="preserve"> and keywords. For these 169, we screened the full texts, excluding 1</w:t>
      </w:r>
      <w:r w:rsidR="00810CEF">
        <w:rPr>
          <w:rFonts w:ascii="Times" w:hAnsi="Times"/>
        </w:rPr>
        <w:t>20</w:t>
      </w:r>
      <w:r w:rsidRPr="006D417D">
        <w:rPr>
          <w:rFonts w:ascii="Times" w:hAnsi="Times"/>
        </w:rPr>
        <w:t xml:space="preserve"> </w:t>
      </w:r>
      <w:r w:rsidR="00402E17">
        <w:rPr>
          <w:rFonts w:ascii="Times" w:hAnsi="Times"/>
        </w:rPr>
        <w:t>studies</w:t>
      </w:r>
      <w:r w:rsidR="00876F62">
        <w:rPr>
          <w:rFonts w:ascii="Times" w:hAnsi="Times"/>
        </w:rPr>
        <w:t xml:space="preserve"> (5</w:t>
      </w:r>
      <w:r w:rsidR="00810CEF">
        <w:rPr>
          <w:rFonts w:ascii="Times" w:hAnsi="Times"/>
        </w:rPr>
        <w:t>3</w:t>
      </w:r>
      <w:r w:rsidR="00876F62">
        <w:rPr>
          <w:rFonts w:ascii="Times" w:hAnsi="Times"/>
        </w:rPr>
        <w:t xml:space="preserve"> studies missed one qualifier, 38 studies missed two qualifiers, 2</w:t>
      </w:r>
      <w:r w:rsidR="009D548F">
        <w:rPr>
          <w:rFonts w:ascii="Times" w:hAnsi="Times"/>
        </w:rPr>
        <w:t>7</w:t>
      </w:r>
      <w:r w:rsidR="00876F62">
        <w:rPr>
          <w:rFonts w:ascii="Times" w:hAnsi="Times"/>
        </w:rPr>
        <w:t xml:space="preserve"> studies miss three qualifiers</w:t>
      </w:r>
      <w:r w:rsidR="00A01CB1">
        <w:rPr>
          <w:rFonts w:ascii="Times" w:hAnsi="Times"/>
        </w:rPr>
        <w:t>, 1 study missed four qualifiers</w:t>
      </w:r>
      <w:r w:rsidR="00876F62">
        <w:rPr>
          <w:rFonts w:ascii="Times" w:hAnsi="Times"/>
        </w:rPr>
        <w:t>)</w:t>
      </w:r>
      <w:r w:rsidRPr="006D417D">
        <w:rPr>
          <w:rFonts w:ascii="Times" w:hAnsi="Times"/>
        </w:rPr>
        <w:t xml:space="preserve"> and keeping </w:t>
      </w:r>
      <w:r w:rsidR="005901FF">
        <w:rPr>
          <w:rFonts w:ascii="Times" w:hAnsi="Times"/>
        </w:rPr>
        <w:t>50</w:t>
      </w:r>
      <w:r w:rsidRPr="006D417D">
        <w:rPr>
          <w:rFonts w:ascii="Times" w:hAnsi="Times"/>
        </w:rPr>
        <w:t xml:space="preserve"> (including the 25 identified in the original search) that all contained the necessary information to calculate the effect sizes</w:t>
      </w:r>
      <w:r w:rsidR="00A2137A">
        <w:rPr>
          <w:rFonts w:ascii="Times" w:hAnsi="Times"/>
        </w:rPr>
        <w:t xml:space="preserve"> (</w:t>
      </w:r>
      <w:r w:rsidR="00A1002B">
        <w:rPr>
          <w:rFonts w:ascii="Times" w:hAnsi="Times"/>
        </w:rPr>
        <w:t>Supplementary file 1</w:t>
      </w:r>
      <w:r w:rsidR="00A2137A">
        <w:rPr>
          <w:rFonts w:ascii="Times" w:hAnsi="Times"/>
        </w:rPr>
        <w:t>)</w:t>
      </w:r>
      <w:r w:rsidRPr="006D417D">
        <w:rPr>
          <w:rFonts w:ascii="Times" w:hAnsi="Times"/>
        </w:rPr>
        <w:t>.</w:t>
      </w:r>
      <w:r w:rsidR="00B93B44">
        <w:rPr>
          <w:rFonts w:ascii="Times" w:hAnsi="Times"/>
        </w:rPr>
        <w:t xml:space="preserve"> </w:t>
      </w:r>
      <w:r w:rsidR="0074249D">
        <w:rPr>
          <w:rFonts w:ascii="Times" w:hAnsi="Times"/>
        </w:rPr>
        <w:t xml:space="preserve">Two studies with full texts in Spanish were translated to English by Google translate, of which one was included. </w:t>
      </w:r>
      <w:r w:rsidR="009D548F">
        <w:rPr>
          <w:rFonts w:ascii="Times" w:hAnsi="Times"/>
        </w:rPr>
        <w:t>F</w:t>
      </w:r>
      <w:r w:rsidR="00810CEF">
        <w:rPr>
          <w:rFonts w:ascii="Times" w:hAnsi="Times"/>
        </w:rPr>
        <w:t>ive</w:t>
      </w:r>
      <w:r w:rsidR="00B93B44">
        <w:rPr>
          <w:rFonts w:ascii="Times" w:hAnsi="Times"/>
        </w:rPr>
        <w:t xml:space="preserve"> </w:t>
      </w:r>
      <w:r w:rsidR="00402E17">
        <w:rPr>
          <w:rFonts w:ascii="Times" w:hAnsi="Times"/>
        </w:rPr>
        <w:t>studies</w:t>
      </w:r>
      <w:r w:rsidR="00B93B44">
        <w:rPr>
          <w:rFonts w:ascii="Times" w:hAnsi="Times"/>
        </w:rPr>
        <w:t xml:space="preserve"> found in the scoping search</w:t>
      </w:r>
      <w:r w:rsidR="00876F62">
        <w:rPr>
          <w:rFonts w:ascii="Times" w:hAnsi="Times"/>
        </w:rPr>
        <w:t xml:space="preserve"> but </w:t>
      </w:r>
      <w:r w:rsidR="005D48F9">
        <w:rPr>
          <w:rFonts w:ascii="Times" w:hAnsi="Times"/>
        </w:rPr>
        <w:t>not returned</w:t>
      </w:r>
      <w:r w:rsidR="00876F62">
        <w:rPr>
          <w:rFonts w:ascii="Times" w:hAnsi="Times"/>
        </w:rPr>
        <w:t xml:space="preserve"> in database</w:t>
      </w:r>
      <w:r w:rsidR="005D48F9">
        <w:rPr>
          <w:rFonts w:ascii="Times" w:hAnsi="Times"/>
        </w:rPr>
        <w:t xml:space="preserve"> searches</w:t>
      </w:r>
      <w:r w:rsidR="00876F62">
        <w:rPr>
          <w:rFonts w:ascii="Times" w:hAnsi="Times"/>
        </w:rPr>
        <w:t xml:space="preserve"> </w:t>
      </w:r>
      <w:r w:rsidR="00B93B44">
        <w:rPr>
          <w:rFonts w:ascii="Times" w:hAnsi="Times"/>
        </w:rPr>
        <w:t xml:space="preserve">were also included, resulting in 55 total </w:t>
      </w:r>
      <w:r w:rsidR="00402E17">
        <w:rPr>
          <w:rFonts w:ascii="Times" w:hAnsi="Times"/>
        </w:rPr>
        <w:t>studies</w:t>
      </w:r>
      <w:r w:rsidR="00F80F72">
        <w:rPr>
          <w:rFonts w:ascii="Times" w:hAnsi="Times"/>
        </w:rPr>
        <w:t xml:space="preserve"> used to extract variables for analysis</w:t>
      </w:r>
      <w:r w:rsidR="00B93B44">
        <w:rPr>
          <w:rFonts w:ascii="Times" w:hAnsi="Times"/>
        </w:rPr>
        <w:t>.</w:t>
      </w:r>
      <w:r w:rsidR="00E16B0F">
        <w:rPr>
          <w:rFonts w:ascii="Times" w:hAnsi="Times"/>
        </w:rPr>
        <w:br w:type="page"/>
      </w:r>
    </w:p>
    <w:p w14:paraId="2D9A6510" w14:textId="38006F4F" w:rsidR="00E16B0F" w:rsidRPr="006D417D" w:rsidRDefault="00E16B0F" w:rsidP="00E16B0F">
      <w:pPr>
        <w:rPr>
          <w:rFonts w:ascii="Times" w:hAnsi="Times"/>
        </w:rPr>
      </w:pPr>
      <w:r w:rsidRPr="005F2020">
        <w:rPr>
          <w:rFonts w:ascii="Times" w:hAnsi="Times"/>
          <w:b/>
          <w:bCs/>
        </w:rPr>
        <w:lastRenderedPageBreak/>
        <w:t>Table 1. Final Boolean search string used in full literature search</w:t>
      </w:r>
      <w:r>
        <w:rPr>
          <w:rFonts w:ascii="Times" w:hAnsi="Times"/>
          <w:b/>
          <w:bCs/>
        </w:rPr>
        <w:t xml:space="preserve"> for texts</w:t>
      </w:r>
      <w:r w:rsidRPr="006D417D">
        <w:rPr>
          <w:rFonts w:ascii="Times" w:hAnsi="Times"/>
        </w:rPr>
        <w:t xml:space="preserve"> </w:t>
      </w:r>
      <w:r w:rsidRPr="005F2020">
        <w:rPr>
          <w:rFonts w:ascii="Times" w:hAnsi="Times"/>
          <w:b/>
          <w:bCs/>
        </w:rPr>
        <w:t>since 2020</w:t>
      </w:r>
      <w:r w:rsidRPr="008727F2">
        <w:rPr>
          <w:rFonts w:ascii="Times" w:hAnsi="Times"/>
          <w:b/>
          <w:bCs/>
        </w:rPr>
        <w:t>.</w:t>
      </w:r>
      <w:r w:rsidRPr="006D417D">
        <w:rPr>
          <w:rFonts w:ascii="Times" w:hAnsi="Times"/>
        </w:rPr>
        <w:t xml:space="preserve"> Terms in italics were added using </w:t>
      </w:r>
      <w:proofErr w:type="spellStart"/>
      <w:r w:rsidRPr="006D417D">
        <w:rPr>
          <w:rFonts w:ascii="Times" w:hAnsi="Times"/>
        </w:rPr>
        <w:t>litsearchR</w:t>
      </w:r>
      <w:proofErr w:type="spellEnd"/>
      <w:r w:rsidRPr="006D417D">
        <w:rPr>
          <w:rFonts w:ascii="Times" w:hAnsi="Times"/>
        </w:rPr>
        <w:t>.</w:t>
      </w:r>
    </w:p>
    <w:tbl>
      <w:tblPr>
        <w:tblW w:w="8935" w:type="dxa"/>
        <w:tblBorders>
          <w:top w:val="nil"/>
          <w:left w:val="nil"/>
          <w:bottom w:val="nil"/>
          <w:right w:val="nil"/>
          <w:insideH w:val="nil"/>
          <w:insideV w:val="nil"/>
        </w:tblBorders>
        <w:tblLayout w:type="fixed"/>
        <w:tblLook w:val="0600" w:firstRow="0" w:lastRow="0" w:firstColumn="0" w:lastColumn="0" w:noHBand="1" w:noVBand="1"/>
      </w:tblPr>
      <w:tblGrid>
        <w:gridCol w:w="3114"/>
        <w:gridCol w:w="2617"/>
        <w:gridCol w:w="3204"/>
      </w:tblGrid>
      <w:tr w:rsidR="00E16B0F" w:rsidRPr="006D417D" w14:paraId="0F74EEFA" w14:textId="77777777" w:rsidTr="00722799">
        <w:trPr>
          <w:trHeight w:val="214"/>
        </w:trPr>
        <w:tc>
          <w:tcPr>
            <w:tcW w:w="3114"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723F3A7" w14:textId="77777777" w:rsidR="00E16B0F" w:rsidRPr="006D417D" w:rsidRDefault="00E16B0F" w:rsidP="00722799">
            <w:pPr>
              <w:rPr>
                <w:rFonts w:ascii="Times" w:hAnsi="Times"/>
              </w:rPr>
            </w:pPr>
            <w:r w:rsidRPr="006D417D">
              <w:rPr>
                <w:rFonts w:ascii="Times" w:hAnsi="Times"/>
              </w:rPr>
              <w:t>Concept group</w:t>
            </w:r>
          </w:p>
        </w:tc>
        <w:tc>
          <w:tcPr>
            <w:tcW w:w="2617"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5947032A" w14:textId="77777777" w:rsidR="00E16B0F" w:rsidRPr="006D417D" w:rsidRDefault="00E16B0F" w:rsidP="00722799">
            <w:pPr>
              <w:rPr>
                <w:rFonts w:ascii="Times" w:hAnsi="Times"/>
              </w:rPr>
            </w:pPr>
            <w:r w:rsidRPr="006D417D">
              <w:rPr>
                <w:rFonts w:ascii="Times" w:hAnsi="Times"/>
              </w:rPr>
              <w:t>PICO group</w:t>
            </w:r>
          </w:p>
        </w:tc>
        <w:tc>
          <w:tcPr>
            <w:tcW w:w="320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145156A0" w14:textId="77777777" w:rsidR="00E16B0F" w:rsidRPr="006D417D" w:rsidRDefault="00E16B0F" w:rsidP="00722799">
            <w:pPr>
              <w:rPr>
                <w:rFonts w:ascii="Times" w:hAnsi="Times"/>
              </w:rPr>
            </w:pPr>
            <w:r w:rsidRPr="006D417D">
              <w:rPr>
                <w:rFonts w:ascii="Times" w:hAnsi="Times"/>
              </w:rPr>
              <w:t>Terms</w:t>
            </w:r>
          </w:p>
        </w:tc>
      </w:tr>
      <w:tr w:rsidR="00E16B0F" w:rsidRPr="006D417D" w14:paraId="2419791B" w14:textId="77777777" w:rsidTr="00722799">
        <w:trPr>
          <w:trHeight w:val="4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4009ECD" w14:textId="77777777" w:rsidR="00E16B0F" w:rsidRPr="006D417D" w:rsidRDefault="00E16B0F" w:rsidP="00722799">
            <w:pPr>
              <w:rPr>
                <w:rFonts w:ascii="Times" w:hAnsi="Times"/>
              </w:rPr>
            </w:pPr>
            <w:r w:rsidRPr="006D417D">
              <w:rPr>
                <w:rFonts w:ascii="Times" w:hAnsi="Times"/>
              </w:rPr>
              <w:t>Academia</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6D8D7DD" w14:textId="77777777" w:rsidR="00E16B0F" w:rsidRPr="006D417D" w:rsidRDefault="00E16B0F" w:rsidP="00722799">
            <w:pPr>
              <w:rPr>
                <w:rFonts w:ascii="Times" w:hAnsi="Times"/>
              </w:rPr>
            </w:pPr>
            <w:r w:rsidRPr="006D417D">
              <w:rPr>
                <w:rFonts w:ascii="Times" w:hAnsi="Times"/>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77DE3EBB"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academi</w:t>
            </w:r>
            <w:proofErr w:type="spellEnd"/>
            <w:proofErr w:type="gramEnd"/>
            <w:r w:rsidRPr="006D417D">
              <w:rPr>
                <w:rFonts w:ascii="Times" w:hAnsi="Times"/>
              </w:rPr>
              <w:t xml:space="preserve">* OR author*  OR  database*  OR  journal* OR  research  OR  </w:t>
            </w:r>
            <w:proofErr w:type="spellStart"/>
            <w:r w:rsidRPr="006D417D">
              <w:rPr>
                <w:rFonts w:ascii="Times" w:hAnsi="Times"/>
              </w:rPr>
              <w:t>scien</w:t>
            </w:r>
            <w:proofErr w:type="spellEnd"/>
            <w:r w:rsidRPr="006D417D">
              <w:rPr>
                <w:rFonts w:ascii="Times" w:hAnsi="Times"/>
              </w:rPr>
              <w:t xml:space="preserve">* ) </w:t>
            </w:r>
          </w:p>
        </w:tc>
      </w:tr>
      <w:tr w:rsidR="00E16B0F" w:rsidRPr="006D417D" w14:paraId="6208C1B5" w14:textId="77777777" w:rsidTr="00722799">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047CD51" w14:textId="77777777" w:rsidR="00E16B0F" w:rsidRPr="006D417D" w:rsidRDefault="00E16B0F" w:rsidP="00722799">
            <w:pPr>
              <w:rPr>
                <w:rFonts w:ascii="Times" w:hAnsi="Times"/>
              </w:rPr>
            </w:pPr>
            <w:r w:rsidRPr="006D417D">
              <w:rPr>
                <w:rFonts w:ascii="Times" w:hAnsi="Times"/>
              </w:rPr>
              <w:t>Gender</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5D9C3AFF" w14:textId="77777777" w:rsidR="00E16B0F" w:rsidRPr="006D417D" w:rsidRDefault="00E16B0F" w:rsidP="00722799">
            <w:pPr>
              <w:rPr>
                <w:rFonts w:ascii="Times" w:hAnsi="Times"/>
              </w:rPr>
            </w:pPr>
            <w:r w:rsidRPr="006D417D">
              <w:rPr>
                <w:rFonts w:ascii="Times" w:hAnsi="Times"/>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4D9026AC" w14:textId="77777777" w:rsidR="00E16B0F" w:rsidRPr="006D417D" w:rsidRDefault="00E16B0F" w:rsidP="00722799">
            <w:pPr>
              <w:rPr>
                <w:rFonts w:ascii="Times" w:hAnsi="Times"/>
              </w:rPr>
            </w:pPr>
            <w:r w:rsidRPr="006D417D">
              <w:rPr>
                <w:rFonts w:ascii="Times" w:hAnsi="Times"/>
              </w:rPr>
              <w:t xml:space="preserve">AND </w:t>
            </w:r>
          </w:p>
          <w:p w14:paraId="2E287B23" w14:textId="77777777" w:rsidR="00E16B0F" w:rsidRPr="006D417D" w:rsidRDefault="00E16B0F" w:rsidP="00722799">
            <w:pPr>
              <w:rPr>
                <w:rFonts w:ascii="Times" w:hAnsi="Times"/>
              </w:rPr>
            </w:pPr>
            <w:proofErr w:type="gramStart"/>
            <w:r w:rsidRPr="006D417D">
              <w:rPr>
                <w:rFonts w:ascii="Times" w:hAnsi="Times"/>
              </w:rPr>
              <w:t>( female</w:t>
            </w:r>
            <w:proofErr w:type="gramEnd"/>
            <w:r w:rsidRPr="006D417D">
              <w:rPr>
                <w:rFonts w:ascii="Times" w:hAnsi="Times"/>
              </w:rPr>
              <w:t xml:space="preserve">*  OR  gender  OR  male*  OR  men OR  women ) </w:t>
            </w:r>
          </w:p>
        </w:tc>
      </w:tr>
      <w:tr w:rsidR="00E16B0F" w:rsidRPr="006D417D" w14:paraId="336498C4" w14:textId="77777777" w:rsidTr="00722799">
        <w:trPr>
          <w:trHeight w:val="5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4FC2E59" w14:textId="77777777" w:rsidR="00E16B0F" w:rsidRPr="006D417D" w:rsidRDefault="00E16B0F" w:rsidP="00722799">
            <w:pPr>
              <w:rPr>
                <w:rFonts w:ascii="Times" w:hAnsi="Times"/>
              </w:rPr>
            </w:pPr>
            <w:r w:rsidRPr="006D417D">
              <w:rPr>
                <w:rFonts w:ascii="Times" w:hAnsi="Times"/>
              </w:rPr>
              <w:t>Pandemic</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598ACDE5" w14:textId="77777777" w:rsidR="00E16B0F" w:rsidRPr="006D417D" w:rsidRDefault="00E16B0F" w:rsidP="00722799">
            <w:pPr>
              <w:rPr>
                <w:rFonts w:ascii="Times" w:hAnsi="Times"/>
              </w:rPr>
            </w:pPr>
            <w:r w:rsidRPr="006D417D">
              <w:rPr>
                <w:rFonts w:ascii="Times" w:hAnsi="Times"/>
              </w:rPr>
              <w:t>Intervention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3D09A18F" w14:textId="77777777" w:rsidR="00E16B0F" w:rsidRPr="006D417D" w:rsidRDefault="00E16B0F" w:rsidP="00722799">
            <w:pPr>
              <w:rPr>
                <w:rFonts w:ascii="Times" w:hAnsi="Times"/>
              </w:rPr>
            </w:pPr>
            <w:r w:rsidRPr="006D417D">
              <w:rPr>
                <w:rFonts w:ascii="Times" w:hAnsi="Times"/>
              </w:rPr>
              <w:t>AND</w:t>
            </w:r>
          </w:p>
          <w:p w14:paraId="3587BCD9" w14:textId="77777777" w:rsidR="00E16B0F" w:rsidRPr="006D417D" w:rsidRDefault="00E16B0F" w:rsidP="00722799">
            <w:pPr>
              <w:rPr>
                <w:rFonts w:ascii="Times" w:hAnsi="Times"/>
              </w:rPr>
            </w:pPr>
            <w:proofErr w:type="gramStart"/>
            <w:r w:rsidRPr="006D417D">
              <w:rPr>
                <w:rFonts w:ascii="Times" w:hAnsi="Times"/>
              </w:rPr>
              <w:t>( coronavirus</w:t>
            </w:r>
            <w:proofErr w:type="gramEnd"/>
            <w:r w:rsidRPr="006D417D">
              <w:rPr>
                <w:rFonts w:ascii="Times" w:hAnsi="Times"/>
              </w:rPr>
              <w:t xml:space="preserve">  OR  covid  OR  pandemic ) </w:t>
            </w:r>
          </w:p>
        </w:tc>
      </w:tr>
      <w:tr w:rsidR="00E16B0F" w:rsidRPr="006D417D" w14:paraId="7453CF99" w14:textId="77777777" w:rsidTr="00722799">
        <w:trPr>
          <w:trHeight w:val="1151"/>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35455911" w14:textId="77777777" w:rsidR="00E16B0F" w:rsidRPr="006D417D" w:rsidRDefault="00E16B0F" w:rsidP="00722799">
            <w:pPr>
              <w:rPr>
                <w:rFonts w:ascii="Times" w:hAnsi="Times"/>
              </w:rPr>
            </w:pPr>
            <w:r w:rsidRPr="006D417D">
              <w:rPr>
                <w:rFonts w:ascii="Times" w:hAnsi="Times"/>
              </w:rPr>
              <w:t>Inequality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4076AE0D" w14:textId="77777777" w:rsidR="00E16B0F" w:rsidRPr="006D417D" w:rsidRDefault="00E16B0F" w:rsidP="00722799">
            <w:pPr>
              <w:rPr>
                <w:rFonts w:ascii="Times" w:hAnsi="Times"/>
              </w:rPr>
            </w:pPr>
            <w:r w:rsidRPr="006D417D">
              <w:rPr>
                <w:rFonts w:ascii="Times" w:hAnsi="Times"/>
              </w:rPr>
              <w:t>Comparator</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24001080" w14:textId="77777777" w:rsidR="00E16B0F" w:rsidRPr="006D417D" w:rsidRDefault="00E16B0F" w:rsidP="00722799">
            <w:pPr>
              <w:rPr>
                <w:rFonts w:ascii="Times" w:hAnsi="Times"/>
              </w:rPr>
            </w:pPr>
            <w:r w:rsidRPr="006D417D">
              <w:rPr>
                <w:rFonts w:ascii="Times" w:hAnsi="Times"/>
              </w:rPr>
              <w:t xml:space="preserve">AND </w:t>
            </w:r>
          </w:p>
          <w:p w14:paraId="3185C7EE" w14:textId="77777777" w:rsidR="00E16B0F" w:rsidRPr="006D417D" w:rsidRDefault="00E16B0F" w:rsidP="00722799">
            <w:pPr>
              <w:rPr>
                <w:rFonts w:ascii="Times" w:hAnsi="Times"/>
              </w:rPr>
            </w:pPr>
            <w:proofErr w:type="gramStart"/>
            <w:r w:rsidRPr="006D417D">
              <w:rPr>
                <w:rFonts w:ascii="Times" w:hAnsi="Times"/>
              </w:rPr>
              <w:t>( bias</w:t>
            </w:r>
            <w:proofErr w:type="gramEnd"/>
            <w:r w:rsidRPr="006D417D">
              <w:rPr>
                <w:rFonts w:ascii="Times" w:hAnsi="Times"/>
              </w:rPr>
              <w:t xml:space="preserve">*  OR </w:t>
            </w:r>
            <w:proofErr w:type="spellStart"/>
            <w:r w:rsidRPr="006D417D">
              <w:rPr>
                <w:rFonts w:ascii="Times" w:hAnsi="Times"/>
              </w:rPr>
              <w:t>disparit</w:t>
            </w:r>
            <w:proofErr w:type="spellEnd"/>
            <w:r w:rsidRPr="006D417D">
              <w:rPr>
                <w:rFonts w:ascii="Times" w:hAnsi="Times"/>
              </w:rPr>
              <w:t xml:space="preserve">* OR disproportion*  OR  fewer OR  gap  OR  "gender difference*"  OR  imbalance* OR </w:t>
            </w:r>
            <w:proofErr w:type="spellStart"/>
            <w:r w:rsidRPr="006D417D">
              <w:rPr>
                <w:rFonts w:ascii="Times" w:hAnsi="Times"/>
              </w:rPr>
              <w:t>inequalit</w:t>
            </w:r>
            <w:proofErr w:type="spellEnd"/>
            <w:r w:rsidRPr="006D417D">
              <w:rPr>
                <w:rFonts w:ascii="Times" w:hAnsi="Times"/>
              </w:rPr>
              <w:t xml:space="preserve">*  OR </w:t>
            </w:r>
            <w:proofErr w:type="spellStart"/>
            <w:r w:rsidRPr="006D417D">
              <w:rPr>
                <w:rFonts w:ascii="Times" w:hAnsi="Times"/>
              </w:rPr>
              <w:t>inequit</w:t>
            </w:r>
            <w:proofErr w:type="spellEnd"/>
            <w:r w:rsidRPr="006D417D">
              <w:rPr>
                <w:rFonts w:ascii="Times" w:hAnsi="Times"/>
              </w:rPr>
              <w:t xml:space="preserve">* OR  parity  OR  "sex difference*"  OR skew*  OR  unequal ) </w:t>
            </w:r>
          </w:p>
        </w:tc>
      </w:tr>
      <w:tr w:rsidR="00E16B0F" w:rsidRPr="006D417D" w14:paraId="36BCD710" w14:textId="77777777" w:rsidTr="00722799">
        <w:trPr>
          <w:trHeight w:val="670"/>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E500E20" w14:textId="77777777" w:rsidR="00E16B0F" w:rsidRPr="006D417D" w:rsidRDefault="00E16B0F" w:rsidP="00722799">
            <w:pPr>
              <w:rPr>
                <w:rFonts w:ascii="Times" w:hAnsi="Times"/>
              </w:rPr>
            </w:pPr>
            <w:r w:rsidRPr="006D417D">
              <w:rPr>
                <w:rFonts w:ascii="Times" w:hAnsi="Times"/>
              </w:rPr>
              <w:t>Productivity</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703AD10A" w14:textId="77777777" w:rsidR="00E16B0F" w:rsidRPr="006D417D" w:rsidRDefault="00E16B0F" w:rsidP="00722799">
            <w:pPr>
              <w:rPr>
                <w:rFonts w:ascii="Times" w:hAnsi="Times"/>
              </w:rPr>
            </w:pPr>
            <w:r w:rsidRPr="006D417D">
              <w:rPr>
                <w:rFonts w:ascii="Times" w:hAnsi="Times"/>
              </w:rPr>
              <w:t>Outcome</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B7270A9" w14:textId="77777777" w:rsidR="00E16B0F" w:rsidRPr="006D417D" w:rsidRDefault="00E16B0F" w:rsidP="00722799">
            <w:pPr>
              <w:rPr>
                <w:rFonts w:ascii="Times" w:hAnsi="Times"/>
              </w:rPr>
            </w:pPr>
            <w:r w:rsidRPr="006D417D">
              <w:rPr>
                <w:rFonts w:ascii="Times" w:hAnsi="Times"/>
              </w:rPr>
              <w:t xml:space="preserve">AND </w:t>
            </w:r>
          </w:p>
          <w:p w14:paraId="1058B8F9"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performan</w:t>
            </w:r>
            <w:proofErr w:type="spellEnd"/>
            <w:proofErr w:type="gramEnd"/>
            <w:r w:rsidRPr="006D417D">
              <w:rPr>
                <w:rFonts w:ascii="Times" w:hAnsi="Times"/>
              </w:rPr>
              <w:t xml:space="preserve">*  OR  publication*  OR  publish*  OR  </w:t>
            </w:r>
            <w:proofErr w:type="spellStart"/>
            <w:r w:rsidRPr="006D417D">
              <w:rPr>
                <w:rFonts w:ascii="Times" w:hAnsi="Times"/>
              </w:rPr>
              <w:t>productiv</w:t>
            </w:r>
            <w:proofErr w:type="spellEnd"/>
            <w:r w:rsidRPr="006D417D">
              <w:rPr>
                <w:rFonts w:ascii="Times" w:hAnsi="Times"/>
              </w:rPr>
              <w:t>* )</w:t>
            </w:r>
          </w:p>
        </w:tc>
      </w:tr>
      <w:tr w:rsidR="00E16B0F" w:rsidRPr="006D417D" w14:paraId="053223DA" w14:textId="77777777" w:rsidTr="00722799">
        <w:trPr>
          <w:trHeight w:val="1132"/>
        </w:trPr>
        <w:tc>
          <w:tcPr>
            <w:tcW w:w="3114"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059359E8" w14:textId="77777777" w:rsidR="00E16B0F" w:rsidRPr="006D417D" w:rsidRDefault="00E16B0F" w:rsidP="00722799">
            <w:pPr>
              <w:rPr>
                <w:rFonts w:ascii="Times" w:hAnsi="Times"/>
              </w:rPr>
            </w:pPr>
            <w:r w:rsidRPr="006D417D">
              <w:rPr>
                <w:rFonts w:ascii="Times" w:hAnsi="Times"/>
              </w:rPr>
              <w:t>Exclusion of biomedical studies</w:t>
            </w:r>
          </w:p>
        </w:tc>
        <w:tc>
          <w:tcPr>
            <w:tcW w:w="2617" w:type="dxa"/>
            <w:tcBorders>
              <w:top w:val="nil"/>
              <w:left w:val="nil"/>
              <w:bottom w:val="single" w:sz="8" w:space="0" w:color="000000"/>
              <w:right w:val="single" w:sz="8" w:space="0" w:color="000000"/>
            </w:tcBorders>
            <w:tcMar>
              <w:top w:w="100" w:type="dxa"/>
              <w:left w:w="100" w:type="dxa"/>
              <w:bottom w:w="100" w:type="dxa"/>
              <w:right w:w="100" w:type="dxa"/>
            </w:tcMar>
          </w:tcPr>
          <w:p w14:paraId="00ECCBA3" w14:textId="77777777" w:rsidR="00E16B0F" w:rsidRPr="006D417D" w:rsidRDefault="00E16B0F" w:rsidP="00722799">
            <w:pPr>
              <w:rPr>
                <w:rFonts w:ascii="Times" w:hAnsi="Times"/>
              </w:rPr>
            </w:pPr>
            <w:r w:rsidRPr="006D417D">
              <w:rPr>
                <w:rFonts w:ascii="Times" w:hAnsi="Times"/>
              </w:rPr>
              <w:t>Population</w:t>
            </w:r>
          </w:p>
        </w:tc>
        <w:tc>
          <w:tcPr>
            <w:tcW w:w="3204" w:type="dxa"/>
            <w:tcBorders>
              <w:top w:val="nil"/>
              <w:left w:val="nil"/>
              <w:bottom w:val="single" w:sz="8" w:space="0" w:color="000000"/>
              <w:right w:val="single" w:sz="8" w:space="0" w:color="000000"/>
            </w:tcBorders>
            <w:tcMar>
              <w:top w:w="100" w:type="dxa"/>
              <w:left w:w="100" w:type="dxa"/>
              <w:bottom w:w="100" w:type="dxa"/>
              <w:right w:w="100" w:type="dxa"/>
            </w:tcMar>
          </w:tcPr>
          <w:p w14:paraId="174CE217" w14:textId="77777777" w:rsidR="00E16B0F" w:rsidRPr="006D417D" w:rsidRDefault="00E16B0F" w:rsidP="00722799">
            <w:pPr>
              <w:rPr>
                <w:rFonts w:ascii="Times" w:hAnsi="Times"/>
              </w:rPr>
            </w:pPr>
            <w:r w:rsidRPr="006D417D">
              <w:rPr>
                <w:rFonts w:ascii="Times" w:hAnsi="Times"/>
              </w:rPr>
              <w:t>AND NOT</w:t>
            </w:r>
          </w:p>
          <w:p w14:paraId="7B8A56D5" w14:textId="77777777" w:rsidR="00E16B0F" w:rsidRPr="006D417D" w:rsidRDefault="00E16B0F" w:rsidP="00722799">
            <w:pPr>
              <w:rPr>
                <w:rFonts w:ascii="Times" w:hAnsi="Times"/>
              </w:rPr>
            </w:pPr>
            <w:r w:rsidRPr="006D417D">
              <w:rPr>
                <w:rFonts w:ascii="Times" w:hAnsi="Times"/>
              </w:rPr>
              <w:t>(</w:t>
            </w:r>
            <w:proofErr w:type="gramStart"/>
            <w:r w:rsidRPr="006D417D">
              <w:rPr>
                <w:rFonts w:ascii="Times" w:hAnsi="Times"/>
              </w:rPr>
              <w:t>experiment  OR</w:t>
            </w:r>
            <w:proofErr w:type="gramEnd"/>
            <w:r w:rsidRPr="006D417D">
              <w:rPr>
                <w:rFonts w:ascii="Times" w:hAnsi="Times"/>
              </w:rPr>
              <w:t xml:space="preserve"> laboratory  OR mortality OR  </w:t>
            </w:r>
            <w:proofErr w:type="spellStart"/>
            <w:r w:rsidRPr="006D417D">
              <w:rPr>
                <w:rFonts w:ascii="Times" w:hAnsi="Times"/>
              </w:rPr>
              <w:t>surviv</w:t>
            </w:r>
            <w:proofErr w:type="spellEnd"/>
            <w:r w:rsidRPr="006D417D">
              <w:rPr>
                <w:rFonts w:ascii="Times" w:hAnsi="Times"/>
              </w:rPr>
              <w:t xml:space="preserve">*  OR  </w:t>
            </w:r>
            <w:r w:rsidRPr="006D417D">
              <w:rPr>
                <w:rFonts w:ascii="Times" w:hAnsi="Times"/>
                <w:i/>
              </w:rPr>
              <w:t>"acute respiratory"</w:t>
            </w:r>
            <w:r w:rsidRPr="006D417D">
              <w:rPr>
                <w:rFonts w:ascii="Times" w:hAnsi="Times"/>
              </w:rPr>
              <w:t xml:space="preserve">  OR  </w:t>
            </w:r>
            <w:proofErr w:type="spellStart"/>
            <w:r w:rsidRPr="006D417D">
              <w:rPr>
                <w:rFonts w:ascii="Times" w:hAnsi="Times"/>
                <w:i/>
              </w:rPr>
              <w:t>gis</w:t>
            </w:r>
            <w:proofErr w:type="spellEnd"/>
            <w:r w:rsidRPr="006D417D">
              <w:rPr>
                <w:rFonts w:ascii="Times" w:hAnsi="Times"/>
              </w:rPr>
              <w:t xml:space="preserve"> OR  </w:t>
            </w:r>
            <w:proofErr w:type="spellStart"/>
            <w:r w:rsidRPr="006D417D">
              <w:rPr>
                <w:rFonts w:ascii="Times" w:hAnsi="Times"/>
                <w:i/>
              </w:rPr>
              <w:t>icu</w:t>
            </w:r>
            <w:proofErr w:type="spellEnd"/>
            <w:r w:rsidRPr="006D417D">
              <w:rPr>
                <w:rFonts w:ascii="Times" w:hAnsi="Times"/>
              </w:rPr>
              <w:t xml:space="preserve">  OR </w:t>
            </w:r>
            <w:r w:rsidRPr="006D417D">
              <w:rPr>
                <w:rFonts w:ascii="Times" w:hAnsi="Times"/>
                <w:i/>
              </w:rPr>
              <w:t>risk</w:t>
            </w:r>
            <w:r w:rsidRPr="006D417D">
              <w:rPr>
                <w:rFonts w:ascii="Times" w:hAnsi="Times"/>
              </w:rPr>
              <w:t xml:space="preserve"> OR  </w:t>
            </w:r>
            <w:proofErr w:type="spellStart"/>
            <w:r w:rsidRPr="006D417D">
              <w:rPr>
                <w:rFonts w:ascii="Times" w:hAnsi="Times"/>
                <w:i/>
              </w:rPr>
              <w:t>rna</w:t>
            </w:r>
            <w:proofErr w:type="spellEnd"/>
            <w:r w:rsidRPr="006D417D">
              <w:rPr>
                <w:rFonts w:ascii="Times" w:hAnsi="Times"/>
              </w:rPr>
              <w:t xml:space="preserve"> OR  </w:t>
            </w:r>
            <w:r w:rsidRPr="006D417D">
              <w:rPr>
                <w:rFonts w:ascii="Times" w:hAnsi="Times"/>
                <w:i/>
              </w:rPr>
              <w:t>symptoms</w:t>
            </w:r>
            <w:r w:rsidRPr="006D417D">
              <w:rPr>
                <w:rFonts w:ascii="Times" w:hAnsi="Times"/>
              </w:rPr>
              <w:t xml:space="preserve">  )</w:t>
            </w:r>
          </w:p>
        </w:tc>
      </w:tr>
    </w:tbl>
    <w:p w14:paraId="52F3CCA1" w14:textId="651467CF" w:rsidR="003507FA" w:rsidRPr="006D417D" w:rsidRDefault="003507FA" w:rsidP="003507FA">
      <w:pPr>
        <w:pStyle w:val="Heading3"/>
        <w:rPr>
          <w:rFonts w:ascii="Times" w:hAnsi="Times"/>
          <w:sz w:val="32"/>
          <w:szCs w:val="32"/>
        </w:rPr>
      </w:pPr>
      <w:r>
        <w:rPr>
          <w:rFonts w:ascii="Times" w:hAnsi="Times"/>
          <w:sz w:val="32"/>
          <w:szCs w:val="32"/>
        </w:rPr>
        <w:t>Our sample</w:t>
      </w:r>
    </w:p>
    <w:p w14:paraId="36C7CD85" w14:textId="05D0A720" w:rsidR="00B91C87" w:rsidRDefault="00810015" w:rsidP="003507FA">
      <w:pPr>
        <w:rPr>
          <w:rFonts w:ascii="Times" w:hAnsi="Times"/>
        </w:rPr>
      </w:pPr>
      <w:bookmarkStart w:id="14" w:name="_ge6a8ecfzimz" w:colFirst="0" w:colLast="0"/>
      <w:bookmarkEnd w:id="14"/>
      <w:r>
        <w:rPr>
          <w:rFonts w:ascii="Times" w:hAnsi="Times"/>
        </w:rPr>
        <w:t>Our sample consists of 1</w:t>
      </w:r>
      <w:r w:rsidR="000D16F6">
        <w:rPr>
          <w:rFonts w:ascii="Times" w:hAnsi="Times"/>
        </w:rPr>
        <w:t>30</w:t>
      </w:r>
      <w:r>
        <w:rPr>
          <w:rFonts w:ascii="Times" w:hAnsi="Times"/>
        </w:rPr>
        <w:t xml:space="preserve"> effect sizes obtained from 5</w:t>
      </w:r>
      <w:r w:rsidR="000D16F6">
        <w:rPr>
          <w:rFonts w:ascii="Times" w:hAnsi="Times"/>
        </w:rPr>
        <w:t>5</w:t>
      </w:r>
      <w:r>
        <w:rPr>
          <w:rFonts w:ascii="Times" w:hAnsi="Times"/>
        </w:rPr>
        <w:t xml:space="preserve"> </w:t>
      </w:r>
      <w:r w:rsidR="00402E17">
        <w:rPr>
          <w:rFonts w:ascii="Times" w:hAnsi="Times"/>
        </w:rPr>
        <w:t>studies</w:t>
      </w:r>
      <w:r>
        <w:rPr>
          <w:rFonts w:ascii="Times" w:hAnsi="Times"/>
        </w:rPr>
        <w:t xml:space="preserve"> including</w:t>
      </w:r>
      <w:r w:rsidR="003507FA" w:rsidRPr="006D417D">
        <w:rPr>
          <w:rFonts w:ascii="Times" w:hAnsi="Times"/>
        </w:rPr>
        <w:t xml:space="preserve"> surveys of potentially affected people </w:t>
      </w:r>
      <w:r w:rsidR="003507FA" w:rsidRPr="006D417D">
        <w:rPr>
          <w:rFonts w:ascii="Times" w:hAnsi="Times"/>
        </w:rPr>
        <w:fldChar w:fldCharType="begin"/>
      </w:r>
      <w:r w:rsidR="002A2781">
        <w:rPr>
          <w:rFonts w:ascii="Times" w:hAnsi="Times"/>
        </w:rPr>
        <w:instrText xml:space="preserve"> ADDIN ZOTERO_ITEM CSL_CITATION {"citationID":"doKmt9Lo","properties":{"formattedCitation":"(Myers {\\i{}et al.}, 2020; Rodr\\uc0\\u237{}guez-Rivero {\\i{}et al.}, 2020; Barber {\\i{}et al.}, 2021; Breuning {\\i{}et al.}, 2021; Camerlink {\\i{}et al.}, 2021; Candido {\\i{}et al.}, 2021; Deryugina, Shurchkov and Stearns, 2021; Diaz {\\i{}et al.}, 2021; Ellinas {\\i{}et al.}, 2021; Gao {\\i{}et al.}, 2021; Ghaffarizadeh {\\i{}et al.}, 2021; Guintivano, Dick and Bulik, 2021; Hoggarth {\\i{}et al.}, 2021; Krukowski, Jagsi and Cardel, 2021; Maguire {\\i{}et al.}, 2021; Plaunova {\\i{}et al.}, 2021; Shalaby, Allam and Buttorff, 2021; Staniscuaski {\\i{}et al.}, 2021; Yildirim and Eslen-Ziya, 2021; Davis {\\i{}et al.}, 2022; Stenson {\\i{}et al.}, 2022)","plainCitation":"(Myers et al., 2020; Rodríguez-Rivero et al., 2020; Barber et al., 2021; Breuning et al., 2021; Camerlink et al., 2021; Candido et al., 2021; Deryugina, Shurchkov and Stearns, 2021; Diaz et al., 2021; Ellinas et al., 2021; Gao et al., 2021; Ghaffarizadeh et al., 2021; Guintivano, Dick and Bulik, 2021; Hoggarth et al., 2021; Krukowski, Jagsi and Cardel, 2021; Maguire et al., 2021; Plaunova et al., 2021; Shalaby, Allam and Buttorff, 2021; Staniscuaski et al., 2021; Yildirim and Eslen-Ziya, 2021; Davis et al., 2022; Stenson et al., 2022)","noteIndex":0},"citationItems":[{"id":168,"uris":["http://zotero.org/users/9940204/items/CY4XSX86"],"itemData":{"id":168,"type":"article-journal","container-title":"Nature human behaviour","DOI":"10.1038/s41562-020-0921-y","issue":"9","note":"publisher: Nature Publishing Group","page":"880–883","title":"Unequal effects of the COVID-19 pandemic on scientists","volume":"4","author":[{"family":"Myers","given":"Kyle R"},{"family":"Tham","given":"Wei Yang"},{"family":"Yin","given":"Yian"},{"family":"Cohodes","given":"Nina"},{"family":"Thursby","given":"Jerry G"},{"family":"Thursby","given":"Marie C"},{"family":"Schiffer","given":"Peter"},{"family":"Walsh","given":"Joseph T"},{"family":"Lakhani","given":"Karim R"},{"family":"Wang","given":"Dashun"}],"issued":{"date-parts":[["2020"]]}}},{"id":131,"uris":["http://zotero.org/users/9940204/items/JC2D3AWB"],"itemData":{"id":131,"type":"article-journal","container-title":"Sustainability","DOI":"10.3390/su12229563","issue":"22","note":"publisher: MDPI","page":"9563","title":"Is it time for a revolution in work–life balance? Reflections from Spain","volume":"12","author":[{"family":"Rodríguez-Rivero","given":"Rocío"},{"family":"Yáñez","given":"Susana"},{"family":"Fernández-Aller","given":"Celia"},{"family":"Carrasco-Gallego","given":"Ruth"}],"issued":{"date-parts":[["2020"]]}}},{"id":166,"uris":["http://zotero.org/users/9940204/items/FEV7459B"],"itemData":{"id":166,"type":"article-journal","container-title":"The Journal of Finance","DOI":"10.1111/jofi.13028","issue":"4","note":"publisher: Wiley Online Library","page":"1655–1697","title":"What explains differences in finance research productivity during the pandemic?","volume":"76","author":[{"family":"Barber","given":"Brad M"},{"family":"Jiang","given":"Wei"},{"family":"Morse","given":"Adair"},{"family":"Puri","given":"Manju"},{"family":"Tookes","given":"Heather"},{"family":"Werner","given":"Ingrid M"}],"issued":{"date-parts":[["2021"]]}}},{"id":167,"uris":["http://zotero.org/users/9940204/items/WBINX653"],"itemData":{"id":167,"type":"article-journal","container-title":"PS: Political Science &amp; Politics","DOI":"10.1017/S1049096520002036","issue":"3","note":"publisher: Cambridge University Press","page":"427–431","title":"The great equalizer? Gender, parenting, and scholarly productivity during the global pandemic","volume":"54","author":[{"family":"Breuning","given":"Marijke"},{"family":"Fattore","given":"Christina"},{"family":"Ramos","given":"Jennifer"},{"family":"Scalera","given":"Jamie"}],"issued":{"date-parts":[["2021"]]}}},{"id":5001,"uris":["http://zotero.org/users/9940204/items/LDPCI235"],"itemData":{"id":5001,"type":"article-journal","abstract":"The COVID-19 pandemic has resulted in many changes in the way research is conducted. Some specific groups (e.g. women) and activities (e.g. teaching) may have been disproportionally affected. Our aim was to assess the impact of the COVID-19 pandemic on animal behaviour and welfare researchers' work experience and productivity, focussing on gender, care role, career stage and teaching load. An online survey asked researchers about childcare, research and teaching load and associated changes due to the pandemic, among others, and included the Perceived Stress Scale (PSS) and the Inventory of Socially Supportive Behaviours (ISSB). From June-July 2020, 117 completed responses were received from 28 countries. Time available for writing papers and grants either increased (36 %), decreased (31 %) or these tasks were halted completely (12 %). Perceived productivity was significantly lower for caregivers (P &lt; 0.001) and for men as compared to women (P &lt; 0.001); and low productivity was associated with more stress (higher PSS: P &lt; 0.001). Respondents' experience of the pandemic related to the PSS (b = -0.03 ± 0.02; P = 0.03) and to self-assessed personality traits (P = 0.01). The average PSS of 21 ± 6.5 was greater than the reference value of 15, and was higher when respondents had low job security (P &lt; 0.001) and when they more strongly characterised themselves as perfectionists, hard-working, empathetic and worried (P = 0.02). Respondents who had an intense care role received most social support (P = 0.04). Teaching load increased for 25 % of the respondents but did not significantly relate to any of the response variables. Overall, caregivers and early career researchers faced the most difficulties, and personality traits had a major impact on the ability to cope with the changes caused by the pandemic. (© 2021 Elsevier B.V. All rights reserved.)","container-title":"Applied Animal Behaviour Science","DOI":"10.1016/j.applanim.2021.105255","ISSN":"0168-1591","note":"PMID: 33583984\npublisher: Elsevier\npublisher-place: Netherlands","page":"105255","title":"Impacts of the COVID-19 pandemic on animal behaviour and welfare researchers.","volume":"236","author":[{"family":"Camerlink","given":"Irene"},{"family":"Nielsen","given":"Birte L"},{"family":"Windschnurer","given":"Ines"},{"family":"Vigors","given":"Belinda"}],"issued":{"date-parts":[["2021",3]]}}},{"id":13264,"uris":["http://zotero.org/users/9940204/items/DASGYRTP"],"itemData":{"id":13264,"type":"article-journal","abstract":"Resumo O objetivo desse texto é analisar as consequências da pandemia de covid-19 nas rotinas de trabalho acadêmico das ciências sociais no Brasil. O estudo se baseia em resultados de um survey difundido com o apoio de associações profissionais da antropologia, ciência política, sociologia e das relações internacionais. O artigo apresenta o perfil dos 1.073 participantes e suas percepções sobre os efeitos da crise nas atividades de formação, ensino e pesquisa, bem como na divisão das tarefas do âmbito privado. Embora a maior parte dos respondentes tenha declarado sentir impactos negativos da pandemia, há disparidades por disciplina de atuação, gênero e raça. Os dados reforçam a importância da discussão de parâmetros de avaliação de produtividade sensíveis às desigualdades.","container-title":"Sociologia &amp; Antropologia","DOI":"10.1590/2238-38752021v11esp2","ISSN":"2236-7527, 2238-3875","journalAbbreviation":"Sociol. Antropol.","language":"pt","note":"publisher: Universidade Federal do Rio de Janeiro","page":"31-65","source":"SciELO","title":"Social sciences in the COVID-19 pandemic: work rotuines and inequalities","title-short":"AS CIÊNCIAS SOCIAIS NA PANDEMIA DA COVID-19","volume":"11","author":[{"family":"Candido","given":"Marcia Rangel"},{"family":"Marques","given":"Danusa"},{"family":"Oliveira","given":"Vanessa Elias","dropping-particle":"de"},{"family":"Biroli","given":"Flávia"}],"issued":{"date-parts":[["2021",9,27]]}}},{"id":3266,"uris":["http://zotero.org/users/9940204/items/MF9KU2MP"],"itemData":{"id":3266,"type":"article-journal","abstract":"The rapid spread of the COVID-19 pandemic and subsequent countermeasures, such as school closures, the shift to working from home, and social distancing are disrupting economic activity around the world. As with other major economic shocks, there are winners and losers, leading to increased inequality across certain groups. In this project, we investigate the effects of COVID-19 disruptions on the gender gap in academia. We administer a global survey to a broad range of academics across various disciplines to collect nuanced data on the respondents' circumstances, such as a spouse's employment, the number and ages of children, and time use. We find that female academics, particularly those who have children, report a disproportionate reduction in time dedicated to research relative to what comparable men and women without children experience. Both men and women report substantial increases in childcare and housework burdens, but women experienced significantly larger increases than men did.","DOI":"10.1257/pandp.20211017","note":"Citation Key: Deryugina2021","title":"COVID-19 Disruptions Disproportionately Affect Female Academics","author":[{"family":"Deryugina","given":"Tatyana"},{"family":"Shurchkov","given":"Olga"},{"family":"Stearns","given":"Jenna E"}],"accessed":{"date-parts":[["2021",11,30]]},"issued":{"date-parts":[["2021"]]}}},{"id":127,"uris":["http://zotero.org/users/9940204/items/UCEZF9QF"],"itemData":{"id":127,"type":"article-journal","container-title":"Journal of Pediatric Urology","DOI":"10.1016/j.jpurol.2021.01.015","issue":"3","note":"publisher: Elsevier","page":"402–e1","title":"Burnout syndrome in pediatric urology: A perspective during the COVID-19 pandemic—Ibero-American survey","volume":"17","author":[{"family":"Diaz","given":"Johanna Ovalle"},{"family":"Gorgen","given":"Antonio Rebello Horta"},{"family":"Silva","given":"Aline Gularte Teixeira","non-dropping-particle":"da"},{"family":"Oliveira Paludo","given":"Artur","non-dropping-particle":"de"},{"family":"Oliveira","given":"Renan Timóteo","non-dropping-particle":"de"},{"family":"Rosito","given":"Nicolino"},{"family":"Barroso Jr","given":"Ubirajara"},{"family":"Corbetta","given":"Juan Pablo"},{"family":"Egaña","given":"Pedro-José López"},{"family":"Tavares","given":"Patric Machado"},{"family":"Rosito","given":"Tiago Elias"}],"issued":{"date-parts":[["2021"]]}}},{"id":3793,"uris":["http://zotero.org/users/9940204/items/V9XIUEDL"],"itemData":{"id":3793,"type":"article-journal","abstract":"Background: The coronavirus pandemic accelerated academic medicine into the frontline of research and clinical work, leaving some faculty exhausted, and others with unanticipated time off. Women were particularly vulnerable, having increased responsibilities in both academic work and caregiving. Methods: The authors sought to determine faculty's responses to the pandemic, seeking predictors of accelerated versus decelerated academic productivity and work-life balance. In this survey of 424 faculty from a private Midwest academic medical center completed in August-September 2020, faculty rated multiple factors both \"pre-COVID\" and \"during the COVID-19 lockdown,\" and a change score was calculated. Results: In a binary logistic regression model comparing faculty whose self-rated academic productivity increased with those whose productivity decreased, the authors found that controlling for multiple factors, men were more than twice as likely to be in the accelerated productivity group as women. In a similar model comparing partnered faculty whose self-rated work-life balance increased with partnered faculty whose work-life balance decreased, being in the positive work-life balance group was predicted by increased academic productivity, increased job stress, and having higher job priority than your partner. Conclusions: While the COVID-19 pandemic placed huge stressors on academic medical faculty, pandemic placed huge stressors on academic medical faculty, some experienced gains in productivity and work-life balance, with potential to widen the gender gap. As academic medicine evolves post-COVID, leaders should be aware that productivity and work-life balance predict each other, and that these factors have connections to work location, stress, and relationship dynamics, emphasizing the inseparable connections between work and life success.","container-title":"Journal of women's health (2002)","DOI":"10.1089/jwh.2021.0321","ISSN":"1931-843X","note":"publisher: Mary Ann Liebert, Inc\npublisher-place: Department of Anesthesiology, MCW Center for the Advancement of Women in Science and Medicine (AWSM), Medical College of Wisconsin, Milwaukee, Wisconsin, USA.","title":"Winners and Losers in Academic Productivity During the COVID-19 Pandemic: Is the Gender Gap Widening for Faculty?","URL":"http://search.ebscohost.com.proxy-ub.rug.nl/login.aspx?direct=true&amp;db=cmedm&amp;AN=34935469&amp;site=ehost-live&amp;scope=site","author":[{"family":"Ellinas","given":"Elizabeth H"},{"family":"Ark","given":"Tavinder K"},{"family":"Kaljo","given":"Kristina"},{"family":"Quinn","given":"Katherine G"},{"family":"Krier","given":"Cassandre R"},{"family":"Farkas","given":"Amy H"}],"issued":{"date-parts":[["2021",12,17]]}}},{"id":117,"uris":["http://zotero.org/users/9940204/items/VYB8UWKI"],"itemData":{"id":117,"type":"article-journal","container-title":"Nature communications","DOI":"10.1038/s41467-021-26428-z","issue":"1","note":"publisher: Nature Publishing Group","page":"1–6","title":"Potentially long-lasting effects of the pandemic on scientists","volume":"12","author":[{"family":"Gao","given":"Jian"},{"family":"Yin","given":"Yian"},{"family":"Myers","given":"Kyle R"},{"family":"Lakhani","given":"Karim R"},{"family":"Wang","given":"Dashun"}],"issued":{"date-parts":[["2021"]]}}},{"id":13256,"uris":["http://zotero.org/users/9940204/items/VM24R4GV"],"itemData":{"id":13256,"type":"article-journal","abstract":"COVID-19 has disrupted researchers’ work and posed challenges to their life routines. We have surveyed 740 researchers of which 66% experienced a decrease in productivity, 50% indicated increased workload, and 66% reported they have been feeling internal pressure to make progress. Those whose research required physical presence in a lab or the field experienced considerable disruption and productivity decrease. About 82% of this group will try to permanently reduce their work dependency on physical presence. Parents and those taking care of vulnerable dependents have been spending less time on research due to their role conflict. We further observed a gender gap in the overall disruption consequences; more female researchers have been experiencing a reduction in productivity and external pressure to make progress. The results of this study can help institution leaders and policymakers better understand the pandemic’s challenges for the research community and motivate appropriate measures to instill long-term solutions.Competing Interest StatementThe authors have declared no competing interest.","container-title":"bioRxiv","DOI":"10.1101/2021.02.02.429476","page":"2021.02.02.429476","title":"Life and work of researchers trapped in the COVID-19 pandemic vicious cycle","author":[{"family":"Ghaffarizadeh","given":"S. Aryan"},{"family":"Ghaffarizadeh","given":"S. Arman"},{"family":"Behbahani","given":"Amir H."},{"family":"Mehdizadeh","given":"Mohammad"},{"family":"Olechowski","given":"Alison"}],"issued":{"date-parts":[["2021",1,1]]}}},{"id":124,"uris":["http://zotero.org/users/9940204/items/KJKXTPB5"],"itemData":{"id":124,"type":"article-journal","container-title":"American Journal of Medical Genetics Part B: Neuropsychiatric Genetics","DOI":"10.1002/ajmg.b.32838","issue":"1","note":"publisher: Wiley Online Library","page":"40–49","title":"Psychiatric genomics research during the COVID-19 pandemic: A survey of Psychiatric Genomics Consortium researchers","volume":"186","author":[{"family":"Guintivano","given":"Jerry"},{"family":"Dick","given":"Danielle"},{"family":"Bulik","given":"Cynthia M"}],"issued":{"date-parts":[["2021"]]}}},{"id":120,"uris":["http://zotero.org/users/9940204/items/EPJP4WP3"],"itemData":{"id":120,"type":"article-journal","container-title":"Heritage","DOI":"10.3390/heritage4030093","issue":"3","note":"publisher: MDPI","page":"1681–1702","title":"Impacts of the COVID-19 pandemic on women and early career archaeologists","volume":"4","author":[{"family":"Hoggarth","given":"Julie A"},{"family":"Batty","given":"Sylvia"},{"family":"Bondura","given":"Valerie"},{"family":"Creamer","given":"Emma"},{"family":"Ebert","given":"Claire E"},{"family":"Green-Mink","given":"Kirsten"},{"family":"Kieffer","given":"CL"},{"family":"Miller","given":"Heidi"},{"family":"Ngonadi","given":"CV"},{"family":"Pilaar Birch","given":"Suzanne E"},{"literal":"others"}],"issued":{"date-parts":[["2021"]]}}},{"id":1640,"uris":["http://zotero.org/users/9940204/items/Q687V7ZP"],"itemData":{"id":1640,"type":"article-journal","abstract":"Background: Due to the COVID-19 pandemic, most faculty in science, technology, engineering, mathematics, and medicine (STEMM) began working from home, including many who were simultaneously caring for children. The objective was to assess associations of gender and parental status with self-reported academic productivity before (i.e., mid-January to mid-March 2020) and during the pandemic (i.e., mid-March to mid-May 2020). Materials and Methods: STEMM faculty in the United States (N = 284, 67.6% women, 57.0% with children younger than the age of 18 years living at home) completed a survey about the number of hours worked and the frequency of academic productivity activities. Results: There was no significant difference in the hours worked per week by gender (men, M [standard deviation, SD] = 45.8 [16.7], women = 43.1 [16.3]). Faculty with 0-5-year-old children reported significantly fewer work hours (33.7 [13.9]) compared to all other groups (No children = 49.2 [14.9], 6-11 years old = 48.3 [13.9], and 12-17 years old = 49.5 [13.9], p &lt; 0.0001). Women's self-reported first/corresponding author's and coauthor's article submissions decreased significantly between the two time periods; men's productivity metrics did not change. Faculty with 0-5-year-old children completed significantly fewer peer review assignments, attended fewer funding panel meetings, and submitted fewer first authors' articles during the pandemic compared to the previous period. Those with children aged 6 years or older at home or without children at home reported significant increases or stable productivity. Conclusions: Overall, significant disparities were observed in academic productivity by gender and child age during the pandemic and if confirmed by further research, should be considered by academic institutions and funding agencies when making decisions regarding funding and hiring as well as promotion and tenure. © Copyright 2021, Mary Ann Liebert, Inc., publishers 2021.","container-title":"Journal of Women's Health","DOI":"10.1089/jwh.2020.8710","issue":"3","note":"Citation Key: Krukowski2021341","page":"341-347","title":"Academic productivity differences by gender and child age in science, technology, engineering, mathematics, and medicine faculty during the COVID-19 pandemic","volume":"30","author":[{"family":"Krukowski","given":"R A"},{"family":"Jagsi","given":"R"},{"family":"Cardel","given":"M I"}],"issued":{"date-parts":[["2021"]]}},"label":"page"},{"id":121,"uris":["http://zotero.org/users/9940204/items/48ZEJHZX"],"itemData":{"id":121,"type":"article-journal","container-title":"Multiple Sclerosis Journal–Experimental, Translational and Clinical","DOI":"10.1177/20552173211038030","issue":"3","note":"publisher: SAGE Publications Sage UK: London, England","page":"20552173211038030","title":"Research interrupted: The impact of the COVID-19 pandemic on multiple sclerosis research in the field of rehabilitation and quality of life","volume":"7","author":[{"family":"Maguire","given":"Rebecca"},{"family":"Hynes","given":"Sinead"},{"family":"Seebacher","given":"Barbara"},{"family":"Block","given":"Valerie J"},{"family":"Zackowski","given":"Kathy M"},{"family":"Jonsdottir","given":"Johanna"},{"family":"Finlayson","given":"Marcia"},{"family":"Plummer","given":"Prue"},{"family":"Freeman","given":"Jennifer"},{"family":"Giesser","given":"Barbara"},{"literal":"others"}],"issued":{"date-parts":[["2021"]]}},"label":"page"},{"id":125,"uris":["http://zotero.org/users/9940204/items/7KKRTEF8"],"itemData":{"id":125,"type":"article-journal","container-title":"Academic Radiology","DOI":"10.1016/j.acra.2021.05.004","issue":"9","note":"publisher: Elsevier","page":"1185–1190","title":"Impact of COVID-19 on radiology faculty-an exacerbation of gender differences in unpaid home duties and professional productivity","volume":"28","author":[{"family":"Plaunova","given":"Anastasia"},{"family":"Heller","given":"Samantha L"},{"family":"Babb","given":"James S"},{"family":"Heffernan","given":"Cathleen C"}],"issued":{"date-parts":[["2021"]]}}},{"id":165,"uris":["http://zotero.org/users/9940204/items/B2QMRN98"],"itemData":{"id":165,"type":"article-journal","container-title":"PS: Political Science &amp; Politics","DOI":"10.1017/S1049096521000615","issue":"4","note":"publisher: Cambridge University Press","page":"661–667","title":"Leveling the field: Gender inequity in academia during COVID-19","volume":"54","author":[{"family":"Shalaby","given":"Marwa"},{"family":"Allam","given":"Nermin"},{"family":"Buttorff","given":"Gail J"}],"issued":{"date-parts":[["2021"]]}}},{"id":130,"uris":["http://zotero.org/users/9940204/items/JQ95XHTN"],"itemData":{"id":130,"type":"article-journal","container-title":"Frontiers in psychology","DOI":"10.3389/fpsyg.2021.663252","note":"publisher: Frontiers Media SA","page":"663252","title":"Gender, race and parenthood impact academic productivity during the COVID-19 pandemic: from survey to action","volume":"12","author":[{"family":"Staniscuaski","given":"Fernanda"},{"family":"Kmetzsch","given":"Livia"},{"family":"Soletti","given":"Rossana C"},{"family":"Reichert","given":"Fernanda"},{"family":"Zandonà","given":"Eugenia"},{"family":"Ludwig","given":"Zelia MC"},{"family":"Lima","given":"Eliade F"},{"family":"Neumann","given":"Adriana"},{"family":"Schwartz","given":"Ida VD"},{"family":"Mello-Carpes","given":"Pamela B"},{"literal":"others"}],"issued":{"date-parts":[["2021"]]}}},{"id":119,"uris":["http://zotero.org/users/9940204/items/7TMP8CHA"],"itemData":{"id":119,"type":"article-journal","container-title":"Gender, Work &amp; Organization","DOI":"10.1111/gwao.12529","note":"publisher: Wiley Online Library","page":"243–249","title":"The differential impact of COVID-19 on the work conditions of women and men academics during the lockdown","volume":"28","author":[{"family":"Yildirim","given":"T Murat"},{"family":"Eslen-Ziya","given":"Hande"}],"issued":{"date-parts":[["2021"]]}},"label":"page"},{"id":128,"uris":["http://zotero.org/users/9940204/items/83IXQVFZ"],"itemData":{"id":128,"type":"article-journal","container-title":"Gender, Work &amp; Organization","DOI":"10.1111/gwao.12811","issue":"3","note":"publisher: Wiley Online Library","page":"703–722","title":"Are we failing female and racialized academics? A Canadian national survey examining the impacts of the COVID-19 pandemic on tenure and tenure-track faculty","volume":"29","author":[{"family":"Davis","given":"Jennifer C"},{"family":"Li","given":"Eric Ping Hung"},{"family":"Butterfield","given":"Mary Stewart"},{"family":"DiLabio","given":"Gino A"},{"family":"Santhagunam","given":"Nithi"},{"family":"Marcolin","given":"Barbara"}],"issued":{"date-parts":[["2022"]]}}},{"id":126,"uris":["http://zotero.org/users/9940204/items/R665T8T6"],"itemData":{"id":126,"type":"article-journal","container-title":"Advances in Physiology Education","DOI":"10.1152/advan.00146.2021","issue":"2","note":"publisher: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rsidR="003507FA" w:rsidRPr="006D417D">
        <w:rPr>
          <w:rFonts w:ascii="Times" w:hAnsi="Times"/>
        </w:rPr>
        <w:fldChar w:fldCharType="separate"/>
      </w:r>
      <w:r w:rsidR="002A2781" w:rsidRPr="002A2781">
        <w:rPr>
          <w:rFonts w:ascii="Times" w:hAnsi="Times"/>
        </w:rPr>
        <w:t xml:space="preserve">(Myers </w:t>
      </w:r>
      <w:r w:rsidR="002A2781" w:rsidRPr="002A2781">
        <w:rPr>
          <w:rFonts w:ascii="Times" w:hAnsi="Times"/>
          <w:i/>
          <w:iCs/>
        </w:rPr>
        <w:t>et al.</w:t>
      </w:r>
      <w:r w:rsidR="002A2781" w:rsidRPr="002A2781">
        <w:rPr>
          <w:rFonts w:ascii="Times" w:hAnsi="Times"/>
        </w:rPr>
        <w:t xml:space="preserve">, 2020; Rodríguez-Rivero </w:t>
      </w:r>
      <w:r w:rsidR="002A2781" w:rsidRPr="002A2781">
        <w:rPr>
          <w:rFonts w:ascii="Times" w:hAnsi="Times"/>
          <w:i/>
          <w:iCs/>
        </w:rPr>
        <w:t>et al.</w:t>
      </w:r>
      <w:r w:rsidR="002A2781" w:rsidRPr="002A2781">
        <w:rPr>
          <w:rFonts w:ascii="Times" w:hAnsi="Times"/>
        </w:rPr>
        <w:t xml:space="preserve">, 2020; Barber </w:t>
      </w:r>
      <w:r w:rsidR="002A2781" w:rsidRPr="002A2781">
        <w:rPr>
          <w:rFonts w:ascii="Times" w:hAnsi="Times"/>
          <w:i/>
          <w:iCs/>
        </w:rPr>
        <w:t>et al.</w:t>
      </w:r>
      <w:r w:rsidR="002A2781" w:rsidRPr="002A2781">
        <w:rPr>
          <w:rFonts w:ascii="Times" w:hAnsi="Times"/>
        </w:rPr>
        <w:t xml:space="preserve">, 2021; Breuning </w:t>
      </w:r>
      <w:r w:rsidR="002A2781" w:rsidRPr="002A2781">
        <w:rPr>
          <w:rFonts w:ascii="Times" w:hAnsi="Times"/>
          <w:i/>
          <w:iCs/>
        </w:rPr>
        <w:t>et al.</w:t>
      </w:r>
      <w:r w:rsidR="002A2781" w:rsidRPr="002A2781">
        <w:rPr>
          <w:rFonts w:ascii="Times" w:hAnsi="Times"/>
        </w:rPr>
        <w:t xml:space="preserve">, 2021; Camerlink </w:t>
      </w:r>
      <w:r w:rsidR="002A2781" w:rsidRPr="002A2781">
        <w:rPr>
          <w:rFonts w:ascii="Times" w:hAnsi="Times"/>
          <w:i/>
          <w:iCs/>
        </w:rPr>
        <w:t>et al.</w:t>
      </w:r>
      <w:r w:rsidR="002A2781" w:rsidRPr="002A2781">
        <w:rPr>
          <w:rFonts w:ascii="Times" w:hAnsi="Times"/>
        </w:rPr>
        <w:t xml:space="preserve">, 2021; Candido </w:t>
      </w:r>
      <w:r w:rsidR="002A2781" w:rsidRPr="002A2781">
        <w:rPr>
          <w:rFonts w:ascii="Times" w:hAnsi="Times"/>
          <w:i/>
          <w:iCs/>
        </w:rPr>
        <w:t>et al.</w:t>
      </w:r>
      <w:r w:rsidR="002A2781" w:rsidRPr="002A2781">
        <w:rPr>
          <w:rFonts w:ascii="Times" w:hAnsi="Times"/>
        </w:rPr>
        <w:t xml:space="preserve">, 2021; Deryugina, Shurchkov and Stearns, 2021; Diaz </w:t>
      </w:r>
      <w:r w:rsidR="002A2781" w:rsidRPr="002A2781">
        <w:rPr>
          <w:rFonts w:ascii="Times" w:hAnsi="Times"/>
          <w:i/>
          <w:iCs/>
        </w:rPr>
        <w:t>et al.</w:t>
      </w:r>
      <w:r w:rsidR="002A2781" w:rsidRPr="002A2781">
        <w:rPr>
          <w:rFonts w:ascii="Times" w:hAnsi="Times"/>
        </w:rPr>
        <w:t xml:space="preserve">, 2021; Ellinas </w:t>
      </w:r>
      <w:r w:rsidR="002A2781" w:rsidRPr="002A2781">
        <w:rPr>
          <w:rFonts w:ascii="Times" w:hAnsi="Times"/>
          <w:i/>
          <w:iCs/>
        </w:rPr>
        <w:t>et al.</w:t>
      </w:r>
      <w:r w:rsidR="002A2781" w:rsidRPr="002A2781">
        <w:rPr>
          <w:rFonts w:ascii="Times" w:hAnsi="Times"/>
        </w:rPr>
        <w:t xml:space="preserve">, 2021; Gao </w:t>
      </w:r>
      <w:r w:rsidR="002A2781" w:rsidRPr="002A2781">
        <w:rPr>
          <w:rFonts w:ascii="Times" w:hAnsi="Times"/>
          <w:i/>
          <w:iCs/>
        </w:rPr>
        <w:t>et al.</w:t>
      </w:r>
      <w:r w:rsidR="002A2781" w:rsidRPr="002A2781">
        <w:rPr>
          <w:rFonts w:ascii="Times" w:hAnsi="Times"/>
        </w:rPr>
        <w:t xml:space="preserve">, 2021; Ghaffarizadeh </w:t>
      </w:r>
      <w:r w:rsidR="002A2781" w:rsidRPr="002A2781">
        <w:rPr>
          <w:rFonts w:ascii="Times" w:hAnsi="Times"/>
          <w:i/>
          <w:iCs/>
        </w:rPr>
        <w:t>et al.</w:t>
      </w:r>
      <w:r w:rsidR="002A2781" w:rsidRPr="002A2781">
        <w:rPr>
          <w:rFonts w:ascii="Times" w:hAnsi="Times"/>
        </w:rPr>
        <w:t xml:space="preserve">, 2021; Guintivano, Dick and Bulik, 2021; Hoggarth </w:t>
      </w:r>
      <w:r w:rsidR="002A2781" w:rsidRPr="002A2781">
        <w:rPr>
          <w:rFonts w:ascii="Times" w:hAnsi="Times"/>
          <w:i/>
          <w:iCs/>
        </w:rPr>
        <w:t>et al.</w:t>
      </w:r>
      <w:r w:rsidR="002A2781" w:rsidRPr="002A2781">
        <w:rPr>
          <w:rFonts w:ascii="Times" w:hAnsi="Times"/>
        </w:rPr>
        <w:t xml:space="preserve">, 2021; Krukowski, Jagsi and Cardel, 2021; Maguire </w:t>
      </w:r>
      <w:r w:rsidR="002A2781" w:rsidRPr="002A2781">
        <w:rPr>
          <w:rFonts w:ascii="Times" w:hAnsi="Times"/>
          <w:i/>
          <w:iCs/>
        </w:rPr>
        <w:t>et al.</w:t>
      </w:r>
      <w:r w:rsidR="002A2781" w:rsidRPr="002A2781">
        <w:rPr>
          <w:rFonts w:ascii="Times" w:hAnsi="Times"/>
        </w:rPr>
        <w:t xml:space="preserve">, 2021; Plaunova </w:t>
      </w:r>
      <w:r w:rsidR="002A2781" w:rsidRPr="002A2781">
        <w:rPr>
          <w:rFonts w:ascii="Times" w:hAnsi="Times"/>
          <w:i/>
          <w:iCs/>
        </w:rPr>
        <w:t>et al.</w:t>
      </w:r>
      <w:r w:rsidR="002A2781" w:rsidRPr="002A2781">
        <w:rPr>
          <w:rFonts w:ascii="Times" w:hAnsi="Times"/>
        </w:rPr>
        <w:t xml:space="preserve">, 2021; Shalaby, Allam and Buttorff, 2021; Staniscuaski </w:t>
      </w:r>
      <w:r w:rsidR="002A2781" w:rsidRPr="002A2781">
        <w:rPr>
          <w:rFonts w:ascii="Times" w:hAnsi="Times"/>
          <w:i/>
          <w:iCs/>
        </w:rPr>
        <w:t>et al.</w:t>
      </w:r>
      <w:r w:rsidR="002A2781" w:rsidRPr="002A2781">
        <w:rPr>
          <w:rFonts w:ascii="Times" w:hAnsi="Times"/>
        </w:rPr>
        <w:t xml:space="preserve">, 2021; Yildirim and Eslen-Ziya, 2021; Davis </w:t>
      </w:r>
      <w:r w:rsidR="002A2781" w:rsidRPr="002A2781">
        <w:rPr>
          <w:rFonts w:ascii="Times" w:hAnsi="Times"/>
          <w:i/>
          <w:iCs/>
        </w:rPr>
        <w:t>et al.</w:t>
      </w:r>
      <w:r w:rsidR="002A2781" w:rsidRPr="002A2781">
        <w:rPr>
          <w:rFonts w:ascii="Times" w:hAnsi="Times"/>
        </w:rPr>
        <w:t xml:space="preserve">, 2022; Stenson </w:t>
      </w:r>
      <w:r w:rsidR="002A2781" w:rsidRPr="002A2781">
        <w:rPr>
          <w:rFonts w:ascii="Times" w:hAnsi="Times"/>
          <w:i/>
          <w:iCs/>
        </w:rPr>
        <w:t>et al.</w:t>
      </w:r>
      <w:r w:rsidR="002A2781" w:rsidRPr="002A2781">
        <w:rPr>
          <w:rFonts w:ascii="Times" w:hAnsi="Times"/>
        </w:rPr>
        <w:t>, 2022)</w:t>
      </w:r>
      <w:r w:rsidR="003507FA" w:rsidRPr="006D417D">
        <w:rPr>
          <w:rFonts w:ascii="Times" w:hAnsi="Times"/>
        </w:rPr>
        <w:fldChar w:fldCharType="end"/>
      </w:r>
      <w:r w:rsidR="003507FA" w:rsidRPr="006D417D">
        <w:rPr>
          <w:rFonts w:ascii="Times" w:hAnsi="Times"/>
        </w:rPr>
        <w:t xml:space="preserve">, and comparisons of numbers of articles submitted or published by gender before and during the pandemic </w:t>
      </w:r>
      <w:r w:rsidR="003507FA" w:rsidRPr="006D417D">
        <w:rPr>
          <w:rFonts w:ascii="Times" w:hAnsi="Times"/>
        </w:rPr>
        <w:fldChar w:fldCharType="begin"/>
      </w:r>
      <w:r w:rsidR="00BF7F0E">
        <w:rPr>
          <w:rFonts w:ascii="Times" w:hAnsi="Times"/>
        </w:rPr>
        <w:instrText xml:space="preserve"> ADDIN ZOTERO_ITEM CSL_CITATION {"citationID":"SDzZaABq","properties":{"formattedCitation":"(Amano-Pati\\uc0\\u241{}o {\\i{}et al.}, 2020; Andersen {\\i{}et al.}, 2020; Bell and Green, 2020; Cushman, 2020; Inno, Rotundi and Piccialli, 2020; Kibbe, 2020; Vincent-Lamarre, Sugimoto and Larivi\\uc0\\u232{}re, 2020; Wehner, Li and Nead, 2020; Bell and Fong, 2021; Biondi {\\i{}et al.}, 2021; Cook {\\i{}et al.}, 2021; DeFilippis {\\i{}et al.}, 2021; Forti, Solino and Szabo, 2021; Fox and Meyer, 2021; Gayet-Ageron {\\i{}et al.}, 2021; Gerding {\\i{}et al.}, 2021; Ipe {\\i{}et al.}, 2021; Jemielniak, S\\uc0\\u322{}awska and Wilamowski, 2021; Jordan and Carlezon, 2021; King and Frederickson, 2021; Lerchenm\\uc0\\u252{}ller {\\i{}et al.}, 2021; Mogensen, Lee and Carlos, 2021; Muric {\\i{}et al.}, 2021; Nguyen {\\i{}et al.}, 2021; Quak {\\i{}et al.}, 2021; Ribarovska {\\i{}et al.}, 2021; Squazzoni {\\i{}et al.}, 2021; Williams II {\\i{}et al.}, 2021; Anabaraonye {\\i{}et al.}, 2022; Ayyala and Trout, 2022; Chen and Seto, 2022; Cui, Ding and Zhu, 2022; Harris {\\i{}et al.}, 2022; Wooden and Hanson, 2022)","plainCitation":"(Amano-Patiño et al., 2020; Andersen et al., 2020; Bell and Green, 2020; Cushman, 2020; Inno, Rotundi and Piccialli, 2020; Kibbe, 2020; Vincent-Lamarre, Sugimoto and Larivière, 2020; Wehner, Li and Nead, 2020; Bell and Fong, 2021; Biondi et al., 2021; Cook et al., 2021; DeFilippis et al., 2021; Forti, Solino and Szabo, 2021; Fox and Meyer, 2021; Gayet-Ageron et al., 2021; Gerding et al., 2021; Ipe et al., 2021; Jemielniak, Sławska and Wilamowski, 2021; Jordan and Carlezon, 2021; King and Frederickson, 2021; Lerchenmüller et al., 2021; Mogensen, Lee and Carlos, 2021; Muric et al., 2021; Nguyen et al., 2021; Quak et al., 2021; Ribarovska et al., 2021; Squazzoni et al., 2021; Williams II et al., 2021; Anabaraonye et al., 2022; Ayyala and Trout, 2022; Chen and Seto, 2022; Cui, Ding and Zhu, 2022; Harris et al., 2022; Wooden and Hanson, 2022)","noteIndex":0},"citationItems":[{"id":3284,"uris":["http://zotero.org/users/9940204/items/DATGAI48"],"itemData":{"id":3284,"type":"article-journal","abstract":"The current lock-down measures are expected to disproportionately reduce women's labor productivity in the short run. This paper analyzes the effects of these measures on economists' research productivity. We explore the patterns of working papers publications using data from the NBER Working Papers Series, the CEPR Discussion Paper Series, the newly established research repository Covid Economics: Vetted and Real Time Papers and VoxEU columns. Our analysis suggests that although the relative number of female authors in non-pandemic related research has remained stable with respect to recent years (at around 20%), women constitute only 12% of total number of authors working on COVID-19 research. Moreover, we see that it is primarily senior economists who are contributing to this new area. Mid-career and junior economists record the biggest gap between non-COVID and COVID research, and the gender differences are particularly stark at the mid-career level. Mid-career female economists have not yet started working on this new research area: only 12 mid-career female authors have contributed to COVID-19 related research so far, out of a total of 647 distinct authors in our dataset of papers (NBER, CEPR and CEPR Covid Economics).","DOI":"10.17863/CAM.57979","journalAbbreviation":"Cambridge Working Paper in Economics 2038","title":"The Unequal Effects of Covid-19 on Economists' Research Productivity","URL":"http://search.ebscohost.com.proxy-ub.rug.nl/login.aspx?direct=true&amp;db=ecn&amp;AN=1836279&amp;site=ehost-live&amp;scope=site","author":[{"family":"Amano-Patiño","given":"Noriko"},{"family":"Faraglia","given":"Elisa"},{"family":"Giannitsarou","given":"Chryssi"},{"family":"Hasna","given":"Zeina"}],"issued":{"date-parts":[["2020"]]}}},{"id":76,"uris":["http://zotero.org/users/9940204/items/UAHSKVS9"],"itemData":{"id":76,"type":"article-journal","container-title":"elife","DOI":"10.7554/eLife.58807","note":"publisher: eLife Sciences Publications, Ltd","title":"COVID-19 medical papers have fewer women first authors than expected","volume":"9","author":[{"family":"Andersen","given":"Jens Peter"},{"family":"Nielsen","given":"Mathias Wullum"},{"family":"Simone","given":"Nicole L"},{"family":"Lewiss","given":"Resa E"},{"family":"Jagsi","given":"Reshma"}],"issued":{"date-parts":[["2020"]]}}},{"id":5172,"uris":["http://zotero.org/users/9940204/items/EP9XK9YG"],"itemData":{"id":5172,"type":"article-journal","abstract":"The author offers insights on the impact of the coronavirus disease 2019 (COVID-19) pandemic on scholarly publications. Topics discussed include the recorded increase in research initiatives focused on the pandemic and public health, the research submission patterns observed between male and female academics which highlighted the inequality in knowledge production, and brief details about the rejection and processing of submitted manuscripts by \"Critical Public Health\" journal.","container-title":"Critical Public Health","DOI":"10.1080/09581596.2020.1769406","ISSN":"09581596","issue":"4","note":"publisher: Routledge","page":"379-383","title":"Premature evaluation? Some cautionary thoughts on global pandemics and scholarly publishing.","volume":"30","author":[{"family":"Bell","given":"Kirsten"},{"family":"Green","given":"Judith"}],"issued":{"date-parts":[["2020",9]]}}},{"id":104,"uris":["http://zotero.org/users/9940204/items/KAV9YP4N"],"itemData":{"id":104,"type":"article-journal","container-title":"Research and Practice in Thrombosis and Haemostasis","DOI":"10.1002/rth2.12399","issue":"5","note":"publisher: Wiley-Blackwell","page":"672","title":"Gender gap in women authors is not worse during COVID-19 pandemic: Results from Research and Practice in Thrombosis and Haemostasis","volume":"4","author":[{"family":"Cushman","given":"Mary"}],"issued":{"date-parts":[["2020"]]}}},{"id":13345,"uris":["http://zotero.org/users/9940204/items/Q46PD3BV"],"itemData":{"id":13345,"type":"article-journal","container-title":"Nature Astronomy","DOI":"10.1038/s41550-020-01258-z","ISSN":"2397-3366","issue":"12","journalAbbreviation":"Nat Astron","language":"en","license":"2020 Springer Nature Limited","note":"number: 12\npublisher: Nature Publishing Group","page":"1114-1114","source":"www.nature.com","title":"COVID-19 lockdown effects on gender inequality","volume":"4","author":[{"family":"Inno","given":"Laura"},{"family":"Rotundi","given":"Alessandra"},{"family":"Piccialli","given":"Arianna"}],"issued":{"date-parts":[["2020",12]]}}},{"id":3009,"uris":["http://zotero.org/users/9940204/items/A4RMDBK7"],"itemData":{"id":3009,"type":"article-journal","container-title":"JAMA Surgery","DOI":"10.1001/jamasurg.2020.3917","ISSN":"21686254 (ISSN)","issue":"9","language":"English","note":"publisher: American Medical Association\nCitation Key: Kibbe2020\npublisher-place: Department of Surgery, University of North Carolina at Chapel Hill, 4041 Burnett-Womack, CB 7050 101 Manning Dr, Chapel Hill, NC  27599, United States","page":"803-804","title":"Consequences of the COVID-19 Pandemic on Manuscript Submissions by Women","volume":"155","author":[{"family":"Kibbe","given":"M R"}],"issued":{"date-parts":[["2020"]]}}},{"id":54,"uris":["http://zotero.org/users/9940204/items/A562H74E"],"itemData":{"id":54,"type":"article-journal","abstract":"Preprints analysis suggests a disproportionate impact on early career researchers.","container-title":"Nature Index","page":"1-11","title":"The decline of women's research production during the coronavirus pandemic","volume":"May 19","author":[{"family":"Vincent-Lamarre","given":"Philippe"},{"family":"Sugimoto","given":"Cassidy R."},{"family":"Larivière","given":"Vincent"}],"issued":{"date-parts":[["2020"]]}}},{"id":109,"uris":["http://zotero.org/users/9940204/items/EGIUC3YE"],"itemData":{"id":109,"type":"article-journal","container-title":"JAMA network open","DOI":"10.1001/jamanetworkopen.2020.20335","issue":"9","note":"publisher: American Medical Association","page":"e2020335–e2020335","title":"Comparison of the proportions of female and male corresponding authors in preprint research repositories before and during the COVID-19 pandemic","volume":"3","author":[{"family":"Wehner","given":"Mackenzie R"},{"family":"Li","given":"Yao"},{"family":"Nead","given":"Kevin T"}],"issued":{"date-parts":[["2020"]]}}},{"id":1691,"uris":["http://zotero.org/users/9940204/items/TVMD4TBI"],"itemData":{"id":1691,"type":"article-journal","abstract":"Objectives. To investigate the rate of manuscript submission to a major peer-reviewed journal (American Journal of Public Health) by gender, comparing periods before and during the pandemic. Methods. We used data from January 1 to May 12, 2020, and defined the start of the pandemic period by country as the first date of 50 or more confirmed cases. We used an algorithm to classify gender based on first name and nation of origin. We included authors whose gender could be estimated with a certainty of at least 95%. Results. Submission rates were higher overall during the pandemic compared with before. Increases were higher for submissions from men compared with women (41.9% vs 10.9% for corresponding author). For the United States, submissions increased 23.8% for men but only 7.9% for women. Women authored 29.4% of COVID-19–related articles. Conclusions. Our findings suggest that the pandemic exacerbated gender imbalances in scientific research. © 2021 American Public Health Association Inc.. All rights reserved.","container-title":"American Journal of Public Health","DOI":"10.2105/AJPH.2020.305975","issue":"1","note":"Citation Key: Bell2021159","page":"159-163","title":"Gender differences in first and corresponding authorship in public health research submissions during the COVID-19 pandemic","volume":"111","author":[{"family":"Bell","given":"M L"},{"family":"Fong","given":"K C"}],"issued":{"date-parts":[["2021"]]}}},{"id":98,"uris":["http://zotero.org/users/9940204/items/GM8I4AYB"],"itemData":{"id":98,"type":"article-journal","container-title":"Food Policy","DOI":"10.1016/j.foodpol.2021.102167","note":"publisher: Elsevier","page":"102167","title":"Journal submissions, review and editorial decision patterns during initial COVID-19 restrictions","volume":"105","author":[{"family":"Biondi","given":"Beatrice"},{"family":"Barrett","given":"Christopher B"},{"family":"Mazzocchi","given":"Mario"},{"family":"Ando","given":"Amy"},{"family":"Harvey","given":"David"},{"family":"Mallory","given":"Mindy"}],"issued":{"date-parts":[["2021"]]}}},{"id":106,"uris":["http://zotero.org/users/9940204/items/BZUCJ2P2"],"itemData":{"id":106,"type":"article-journal","container-title":"American journal of obstetrics &amp; gynecology MFM","DOI":"10.1016/j.ajogmf.2020.100268","issue":"1","note":"publisher: Elsevier","title":"Gender differences in authorship of obstetrics and gynecology publications during the coronavirus disease 2019 pandemic","volume":"3","author":[{"family":"Cook","given":"Julia"},{"family":"Gupta","given":"Megha"},{"family":"Nakayama","given":"John"},{"family":"El-Nashar","given":"Sherif"},{"family":"Kesterson","given":"Joshua"},{"family":"Wagner","given":"Stephen"}],"issued":{"date-parts":[["2021"]]}}},{"id":108,"uris":["http://zotero.org/users/9940204/items/AV47BPV2"],"itemData":{"id":108,"type":"article-journal","container-title":"Journal of the American Heart Association","DOI":"10.1161/JAHA.120.019005","issue":"5","note":"publisher: Am Heart Assoc","page":"e019005","title":"Gender differences in publication authorship during COVID-19: a bibliometric analysis of high-impact cardiology journals","volume":"10","author":[{"family":"DeFilippis","given":"Ersilia M"},{"family":"Sinnenberg","given":"Lauren"},{"family":"Mahmud","given":"Nadim"},{"family":"Wood","given":"Malissa J"},{"family":"Hayes","given":"Sharonne N"},{"family":"Michos","given":"Erin D"},{"family":"Reza","given":"Nosheen"}],"issued":{"date-parts":[["2021"]]}}},{"id":94,"uris":["http://zotero.org/users/9940204/items/YS94LLCA"],"itemData":{"id":94,"type":"article-journal","container-title":"Humanities and Social Sciences Communications","DOI":"10.1057/s41599-021-00920-9","issue":"1","note":"publisher: Palgrave","page":"1–9","title":"Trade-off between urgency and reduced editorial capacity affect publication speed in ecological and medical journals during 2020","volume":"8","author":[{"family":"Forti","given":"Lucas Rodriguez"},{"family":"Solino","given":"Luiz A"},{"family":"Szabo","given":"Judit K"}],"issued":{"date-parts":[["2021"]]}}},{"id":"Ecy0Auld/z6rauK9k","uris":["http://zotero.org/users/9940204/items/DIISENFP"],"itemData":{"id":111,"type":"document","note":"issue: 1\npage: 4–10\ncontainer-title: Functional Ecology\nvolume: 35","publisher":"Wiley Online Library","title":"The influence of the global COVID-19 pandemic on manuscript submissions and editor and reviewer performance at six ecology journals","author":[{"family":"Fox","given":"Charles W"},{"family":"Meyer","given":"Jennifer"}],"issued":{"date-parts":[["2021"]]}}},{"id":3659,"uris":["http://zotero.org/users/9940204/items/WFWAZ6GE"],"itemData":{"id":3659,"type":"article-journal","abstract":"Objective: To describe prominent authorship positions held by women and the overall percentage of women co-authoring manuscripts submitted during the covid-19 pandemic compared with the previous two years.; Design: Cross sectional study.; Setting: Nine specialist and two large general medical journals.; Population: Authors of research manuscripts submitted between 1 January 2018 and 31 May 2021.; Main Outcome Measures: Primary outcome: first author's gender.; Secondary Outcomes: last and corresponding authors' gender; number (percentage) of women on authorship byline in \"pre-pandemic\" period (1 January 2018 to 31 December 2019) and in \"covid-19\" and \"non-covid-19\" manuscripts during pandemic.; Results: A total of 63 259 manuscripts were included. The number of female first, last, and corresponding authors respectively were 1313 (37.1%), 996 (27.9%), and 1119 (31.1%) for covid-19 manuscripts (lowest values in Jan-May 2020: 230 (29.4%), 165 (21.1%), and 185 (22.9%)), compared with 8583 (44.9%), 6118 (31.2%), and 7273 (37.3%) for pandemic non-covid-19 manuscripts and 12 724 (46.0%), 8923 (31.4%), and 10 981 (38.9%) for pre-pandemic manuscripts. The adjusted odds ratio of having a female first author in covid-19 manuscripts was &lt;1.00 in all groups (P&lt;0.001) compared with pre-pandemic (lowest in Jan-May 2020: 0.55, 98.75% confidence interval 0.43 to 0.70). The adjusted odds ratio of having a woman as last or corresponding author was significantly lower for covid-19 manuscripts in all time periods (except for the two most recent periods for last author) compared with pre-pandemic (lowest values in Jan-May 2020: 0.74 (0.57 to 0.97) for last and 0.61 (0.49 to 0.77) for corresponding author). The odds ratios for pandemic non-covid-19 manuscripts were not significantly different compared with pre-pandemic manuscripts. The median percentage of female authors on the byline was lower for covid-19 manuscripts (28.6% in Jan-May 2020) compared with pre-pandemic (36.4%) and non-covid-19 pandemic manuscripts (33.3% in Jan-May 2020). Gender disparities in all prominent authorship positions and the proportion of women authors on the byline narrowed in the most recent period (Feb-May 2021) compared with the early pandemic period (Jan-May 2020) and were very similar to values observed for pre-pandemic manuscripts.; Conclusions: Women have been underrepresented as co-authors and in prominent authorship positions in covid-19 research, and this gender disparity needs to be corrected by those involved in academic promotion and awarding of research grants. Women attained some prominent authorship positions equally or more frequently than before the pandemic on non-covid-19 related manuscripts submitted at some time points during the pandemic. (© Author(s) (or their employer(s)) 2019. Re-use permitted under CC BY-NC. No commercial re-use. See rights and permissions. Published by BMJ.)","container-title":"BMJ (Clinical research ed.)","DOI":"10.1136/bmj.n2288","ISSN":"1756-1833","note":"publisher: British Medical Association\npublisher-place: Division of Clinical Epidemiology, University Hospitals of Geneva, Geneva, Switzerland.; Department of Health and Community Medicine, University of Geneva, Geneva, Switzerland.; Contributed equally.","page":"n2288","title":"Female authorship of covid-19 research in manuscripts submitted to 11 biomedical journals: cross sectional study.","volume":"375","author":[{"family":"Gayet-Ageron","given":"Angèle"},{"family":"Ben Messaoud","given":"Khaoula"},{"family":"Richards","given":"Mark"},{"family":"Schroter","given":"Sara"}],"issued":{"date-parts":[["2021",10,6]]}}},{"id":99,"uris":["http://zotero.org/users/9940204/items/VRLWSCIK"],"itemData":{"id":99,"type":"article-journal","container-title":"Clinical Pharmacology and Therapeutics","DOI":"10.1002/cpt.2358","issue":"4","note":"publisher: Wiley-Blackwell","page":"841","title":"Scholarly productivity in clinical pharmacology amid pandemic-related workforce disruptions: are men and women affected equally?","volume":"110","author":[{"family":"Gerding","given":"Alethea B"},{"family":"Swan","given":"Sharon J"},{"family":"Brayer","given":"Kimberly A"},{"family":"Abdel-Rahman","given":"Susan M"}],"issued":{"date-parts":[["2021"]]}}},{"id":103,"uris":["http://zotero.org/users/9940204/items/XMSZ78AV"],"itemData":{"id":103,"type":"article-journal","container-title":"Transfusion","DOI":"10.1111/trf.16306","issue":"6","note":"publisher: Wiley Online Library","page":"1690–1693","title":"The impact of COVID-19 on academic productivity by female physicians and researchers in transfusion medicine","volume":"61","author":[{"family":"Ipe","given":"Tina S"},{"family":"Goel","given":"Ruchika"},{"family":"Howes","given":"Lydia"},{"family":"Bakhtary","given":"Sara"}],"issued":{"date-parts":[["2021"]]}}},{"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13347,"uris":["http://zotero.org/users/9940204/items/SM67FSD7"],"itemData":{"id":13347,"type":"article-journal","container-title":"Neuropsychopharmacology","DOI":"10.1038/s41386-020-00869-4","ISSN":"1740-634X","issue":"2","journalAbbreviation":"Neuropsychopharmacol.","language":"en","license":"2020 American College of Neuropsychopharmacology","note":"number: 2\npublisher: Nature Publishing Group","page":"269-270","source":"www.nature.com","title":"Effects of the COVID-19 pandemic on gender representation among corresponding authors of Neuropsychopharmacology (NPP) manuscripts: submissions during January–June, 2020","title-short":"Effects of the COVID-19 pandemic on gender representation among corresponding authors of Neuropsychopharmacology (NPP) manuscripts","volume":"46","author":[{"family":"Jordan","given":"Chloe J."},{"family":"Carlezon","given":"William A."}],"issued":{"date-parts":[["2021",1]]}}},{"id":135,"uris":["http://zotero.org/users/9940204/items/3IPMZJEW"],"itemData":{"id":135,"type":"article-journal","abstract":"Academia serves as a valuable case for studying the effects of social forces on workplace productivity, using a concrete measure of output: scholarly papers. Ma...","archive_location":"Sage CA: Los Angeles, CA","container-title":"Socius","DOI":"10.1177/23780231211006977","language":"en","license":"© The Author(s) 2021","note":"publisher: SAGE PublicationsSage CA: Los Angeles, CA","source":"journals.sagepub.com","title":"The Pandemic Penalty: The Gendered Effects of COVID-19 on Scientific Productivity:","title-short":"The Pandemic Penalty","URL":"https://journals.sagepub.com/doi/full/10.1177/23780231211006977","author":[{"family":"King","given":"Molly M."},{"family":"Frederickson","given":"Megan E."}],"accessed":{"date-parts":[["2022",8,28]]},"issued":{"date-parts":[["2021",4,13]]}}},{"id":116,"uris":["http://zotero.org/users/9940204/items/EMFU2S39"],"itemData":{"id":116,"type":"article-journal","container-title":"BMJ open","DOI":"10.1136/bmjopen-2020-045176","issue":"4","note":"publisher: British Medical Journal Publishing Group","page":"e045176","title":"Longitudinal analyses of gender differences in first authorship publications related to COVID-19","volume":"11","author":[{"family":"Lerchenmüller","given":"Carolin"},{"family":"Schmallenbach","given":"Leo"},{"family":"Jena","given":"Anupam B"},{"family":"Lerchenmueller","given":"Marc J"}],"issued":{"date-parts":[["2021"]]}}},{"id":2879,"uris":["http://zotero.org/users/9940204/items/36ZQNID7"],"itemData":{"id":2879,"type":"article-journal","container-title":"Journal of the American College of Radiology","DOI":"10.1016/j.jacr.2021.01.011","ISSN":"15461440 (ISSN)","issue":"7","language":"English","note":"publisher: Elsevier B.V.\nCitation Key: Mogensen2021\npublisher-place: Department of Radiology, University of Washington School of Medicine, Seattle, WA, United States","page":"1044-1047","title":"The Impact of the COVID-19 Pandemic on Journal Scholarly Activity Among Female Contributors","volume":"18","author":[{"family":"Mogensen","given":"M A"},{"family":"Lee","given":"C I"},{"family":"Carlos","given":"R C"}],"issued":{"date-parts":[["2021"]]}}},{"id":112,"uris":["http://zotero.org/users/9940204/items/4TICVHGW"],"itemData":{"id":112,"type":"article-journal","container-title":"Journal of medical Internet research","DOI":"10.2196/25379","issue":"4","note":"publisher: JMIR Publications Inc., Toronto, Canada","page":"e25379","title":"Gender disparity in the authorship of biomedical research publications during the COVID-19 pandemic: retrospective observational study","volume":"23","author":[{"family":"Muric","given":"Goran"},{"family":"Lerman","given":"Kristina"},{"family":"Ferrara","given":"Emilio"},{"literal":"others"}],"issued":{"date-parts":[["2021"]]}}},{"id":107,"uris":["http://zotero.org/users/9940204/items/HB2ACW3S"],"itemData":{"id":107,"type":"article-journal","container-title":"Graefe's Archive for Clinical and Experimental Ophthalmology","DOI":"10.1007/s00417-021-05085-4","issue":"3","note":"publisher: Springer","page":"733–744","title":"Impact of COVID-19 on longitudinal ophthalmology authorship gender trends","volume":"259","author":[{"family":"Nguyen","given":"Anne X"},{"family":"Trinh","given":"Xuan-Vi"},{"family":"Kurian","given":"Jerry"},{"family":"Wu","given":"Albert Y"}],"issued":{"date-parts":[["2021"]]}}},{"id":1657,"uris":["http://zotero.org/users/9940204/items/NYGJKKZ3"],"itemData":{"id":1657,"type":"article-journal","abstract":"Background: Early reports show the unequal effect the COVID-19 pandemic might have on men versus women engaged in medical research. Purpose: To investigate whether the COVID-19 pandemic has had an impact on scientific publishing by female physicians in medical imaging. Materials and Methods: The authors conducted a descriptive bibliometric analysis of the gender of the first and last authors of manuscripts submitted to the top 50 medical imaging journals from March to May 2020 (n = 2480) compared with the same period of the year in 2018 (n = 2238) and 2019 (n = 2355). Manuscript title, date of submission, first and last names of the first and last authors, journal impact factor, and author country of provenance were recorded. The Gender-API software was used to determine author gender. Statistical analysis comprised x2 tests and multivariable logistic regression. Results: Percentages of women listed as first and last authors were 31.6% (1172 of 3711 articles) and 19.3% (717 of 3711 articles), respectively, in 2018–2019 versus 32.3% (725 of 2248 articles) and 20.7% (465 of 2248 articles) in 2020 (P = .61 and P = .21, respectively). For COVID-19-related articles, 35.2% (89 of 253 articles) of first authors and 20.6% (52 of 253 articles) of last authors were women. No associations were found between first- and last-author gender, year of publication, and region of provenance. First and last authorship of high-ranking articles was not in favor of North American women whatever the year (odds ratio [OR], 0.79 [P = .05] and 0.72 [P = .02], respectively). Higher rates of female last authorship of high-ranking articles were observed in Europe (P = .003) and of female first authorship of low-ranking publications in Asia in 2020 (OR, 1.38; 95% CI: 0.98, 1.92; P = .06). Female first and last authorship of COVID-19–related articles was overrepresented for lowest-rank publications (P = .02 and P = .01, respectively). Conclusion: One in three first authors and one in five last authors were women in 2018–2019 and 2020, respectively. Although the first 2020 lockdown did not diminish the quantity of women-authored publications, the impact on the quality was variable. ©RSNA, 2021","container-title":"Radiology","DOI":"10.1148/radiol.2021204417","issue":"1","note":"Citation Key: Quak2021E301","page":"E301-E307","title":"Author Gender Inequality in Medical Imaging Journals and the COVID-19 Pandemic","volume":"300","author":[{"family":"Quak","given":"E"},{"family":"Girault","given":"G"},{"family":"Thenint","given":"M A"},{"family":"Weyts","given":"K"},{"family":"Lequesne","given":"J"},{"family":"Lasnon","given":"C"}],"issued":{"date-parts":[["2021"]]}}},{"id":105,"uris":["http://zotero.org/users/9940204/items/QY5NEVKJ"],"itemData":{"id":105,"type":"article-journal","container-title":"Brain, behavior, and immunity","DOI":"10.1016/j.bbi.2020.11.022","note":"publisher: Elsevier","page":"1","title":"Gender inequality in publishing during the COVID-19 pandemic","volume":"91","author":[{"family":"Ribarovska","given":"Alana K"},{"family":"Hutchinson","given":"Mark R"},{"family":"Pittman","given":"Quentin J"},{"family":"Pariante","given":"Carmine"},{"family":"Spencer","given":"Sarah J"}],"issued":{"date-parts":[["2021"]]}}},{"id":92,"uris":["http://zotero.org/users/9940204/items/MWK5BDZX"],"itemData":{"id":92,"type":"article-journal","container-title":"PloS one","DOI":"10.1371/journal.pone.0257919","issue":"10","note":"publisher: Public Library of Science","page":"e0257919","title":"Gender gap in journal submissions and peer review during the first wave of the COVID-19 pandemic. A study on 2329 Elsevier journals","volume":"16","author":[{"family":"Squazzoni","given":"Flaminio"},{"family":"Bravo","given":"Giangiacomo"},{"family":"Grimaldo","given":"Francisco"},{"family":"García-Costa","given":"Daniel"},{"family":"Farjam","given":"Mike"},{"family":"Mehmani","given":"Bahar"}],"issued":{"date-parts":[["2021"]]}}},{"id":115,"uris":["http://zotero.org/users/9940204/items/YN89AEWN"],"itemData":{"id":115,"type":"article-journal","container-title":"The Journal of Pediatrics","DOI":"10.1016/j.jpeds.2020.12.032","note":"publisher: Elsevier","page":"50–54","title":"Impact of the coronavirus disease 2019 pandemic on authorship gender in the Journal of Pediatrics: disproportionate productivity by international male researchers","volume":"231","author":[{"family":"Williams II","given":"Wadsworth A"},{"family":"Li","given":"Alice"},{"family":"Goodman","given":"Denise M"},{"family":"Ross","given":"Lainie Friedman"}],"issued":{"date-parts":[["2021"]]}}},{"id":102,"uris":["http://zotero.org/users/9940204/items/VSILFYPN"],"itemData":{"id":102,"type":"article-journal","container-title":"Advances in Radiation Oncology","DOI":"10.1016/j.adro.2021.100845","issue":"2","note":"publisher: Elsevier","page":"100845","title":"Impact of the early COVID-19 pandemic on gender participation in academic publishing in radiation oncology","volume":"7","author":[{"family":"Anabaraonye","given":"Nancy"},{"family":"Tsai","given":"Chiaojung Jillian"},{"family":"Saeed","given":"Hina"},{"family":"Chino","given":"Fumiko"},{"family":"Ekpo","given":"Ekaete"},{"family":"Ahuja","given":"Sudeep"},{"family":"Garcia","given":"Oscar"},{"family":"Miller","given":"Robert C"}],"issued":{"date-parts":[["2022"]]}}},{"id":93,"uris":["http://zotero.org/users/9940204/items/2R5R8692"],"itemData":{"id":93,"type":"article-journal","container-title":"Pediatric Radiology","DOI":"10.1007/s00247-021-05213-6","issue":"5","note":"publisher: Springer","page":"868–873","title":"Gender trends in authorship of Pediatric Radiology publications and impact of the COVID-19 pandemic","volume":"52","author":[{"family":"Ayyala","given":"Rama S"},{"family":"Trout","given":"Andrew T"}],"issued":{"date-parts":[["2022"]]}}},{"id":90,"uris":["http://zotero.org/users/9940204/items/RZ2HFHAM"],"itemData":{"id":90,"type":"article-journal","container-title":"Journal of Land Use Science","DOI":"10.1080/1747423X.2021.2018515","issue":"1","note":"publisher: Taylor &amp; Francis","page":"245–261","title":"Gender and authorship patterns in urban land science","volume":"17","author":[{"family":"Chen","given":"Tzu-Hsin Karen"},{"family":"Seto","given":"Karen C"}],"issued":{"date-parts":[["2022"]]}}},{"id":110,"uris":["http://zotero.org/users/9940204/items/LU4BZW4A"],"itemData":{"id":110,"type":"article-journal","container-title":"Manufacturing &amp; Service Operations Management","DOI":"10.1287/msom.2021.0991","issue":"2","note":"publisher: INFORMS","page":"707–726","title":"Gender inequality in research productivity during the COVID-19 pandemic","volume":"24","author":[{"family":"Cui","given":"Ruomeng"},{"family":"Ding","given":"Hao"},{"family":"Zhu","given":"Feng"}],"issued":{"date-parts":[["2022"]]}}},{"id":91,"uris":["http://zotero.org/users/9940204/items/6X3T7YTT"],"itemData":{"id":91,"type":"article-journal","container-title":"Canadian Journal of School Psychology","DOI":"10.1177/08295735221074473","issue":"2","note":"publisher: SAGE Publications Sage CA: Los Angeles, CA","page":"204–211","title":"Exploratory Investigation of Gender Differences in School Psychology Publishing Before and During the Initial Phase of COVID-19","volume":"37","author":[{"family":"Harris","given":"Bryn"},{"family":"Sullivan","given":"Amanda L"},{"family":"Embleton","given":"Paul"},{"family":"Shaver","given":"Elizabeth"},{"family":"Nguyen","given":"Thuy"},{"family":"Kim","given":"Jiwon"},{"family":"St. Clair","given":"Koryn"},{"family":"Williams","given":"Shayna"}],"issued":{"date-parts":[["2022"]]}}},{"id":95,"uris":["http://zotero.org/users/9940204/items/GBGEAIFP"],"itemData":{"id":95,"type":"article-journal","container-title":"Earth and Space Science","DOI":"10.1029/2021EA002050","issue":"2","note":"publisher: Wiley Online Library","page":"e2021EA002050","title":"Effects of the COVID-19 Pandemic on Authors and Reviewers of American Geophysical Union Journals","volume":"9","author":[{"family":"Wooden","given":"Paige"},{"family":"Hanson","given":"Brooks"}],"issued":{"date-parts":[["2022"]]}}}],"schema":"https://github.com/citation-style-language/schema/raw/master/csl-citation.json"} </w:instrText>
      </w:r>
      <w:r w:rsidR="003507FA" w:rsidRPr="006D417D">
        <w:rPr>
          <w:rFonts w:ascii="Times" w:hAnsi="Times"/>
        </w:rPr>
        <w:fldChar w:fldCharType="separate"/>
      </w:r>
      <w:r w:rsidR="00F04A2D" w:rsidRPr="00F04A2D">
        <w:rPr>
          <w:rFonts w:ascii="Times" w:hAnsi="Times"/>
        </w:rPr>
        <w:t xml:space="preserve">(Amano-Patiño </w:t>
      </w:r>
      <w:r w:rsidR="00F04A2D" w:rsidRPr="00F04A2D">
        <w:rPr>
          <w:rFonts w:ascii="Times" w:hAnsi="Times"/>
          <w:i/>
          <w:iCs/>
        </w:rPr>
        <w:t>et al.</w:t>
      </w:r>
      <w:r w:rsidR="00F04A2D" w:rsidRPr="00F04A2D">
        <w:rPr>
          <w:rFonts w:ascii="Times" w:hAnsi="Times"/>
        </w:rPr>
        <w:t xml:space="preserve">, 2020; Andersen </w:t>
      </w:r>
      <w:r w:rsidR="00F04A2D" w:rsidRPr="00F04A2D">
        <w:rPr>
          <w:rFonts w:ascii="Times" w:hAnsi="Times"/>
          <w:i/>
          <w:iCs/>
        </w:rPr>
        <w:t>et al.</w:t>
      </w:r>
      <w:r w:rsidR="00F04A2D" w:rsidRPr="00F04A2D">
        <w:rPr>
          <w:rFonts w:ascii="Times" w:hAnsi="Times"/>
        </w:rPr>
        <w:t xml:space="preserve">, 2020; Bell and Green, 2020; Cushman, </w:t>
      </w:r>
      <w:r w:rsidR="00F04A2D" w:rsidRPr="00F04A2D">
        <w:rPr>
          <w:rFonts w:ascii="Times" w:hAnsi="Times"/>
        </w:rPr>
        <w:lastRenderedPageBreak/>
        <w:t xml:space="preserve">2020; Inno, Rotundi and Piccialli, 2020; Kibbe, 2020; Vincent-Lamarre, Sugimoto and Larivière, 2020; Wehner, Li and Nead, 2020; Bell and Fong, 2021; Biondi </w:t>
      </w:r>
      <w:r w:rsidR="00F04A2D" w:rsidRPr="00F04A2D">
        <w:rPr>
          <w:rFonts w:ascii="Times" w:hAnsi="Times"/>
          <w:i/>
          <w:iCs/>
        </w:rPr>
        <w:t>et al.</w:t>
      </w:r>
      <w:r w:rsidR="00F04A2D" w:rsidRPr="00F04A2D">
        <w:rPr>
          <w:rFonts w:ascii="Times" w:hAnsi="Times"/>
        </w:rPr>
        <w:t xml:space="preserve">, 2021; Cook </w:t>
      </w:r>
      <w:r w:rsidR="00F04A2D" w:rsidRPr="00F04A2D">
        <w:rPr>
          <w:rFonts w:ascii="Times" w:hAnsi="Times"/>
          <w:i/>
          <w:iCs/>
        </w:rPr>
        <w:t>et al.</w:t>
      </w:r>
      <w:r w:rsidR="00F04A2D" w:rsidRPr="00F04A2D">
        <w:rPr>
          <w:rFonts w:ascii="Times" w:hAnsi="Times"/>
        </w:rPr>
        <w:t xml:space="preserve">, 2021; DeFilippis </w:t>
      </w:r>
      <w:r w:rsidR="00F04A2D" w:rsidRPr="00F04A2D">
        <w:rPr>
          <w:rFonts w:ascii="Times" w:hAnsi="Times"/>
          <w:i/>
          <w:iCs/>
        </w:rPr>
        <w:t>et al.</w:t>
      </w:r>
      <w:r w:rsidR="00F04A2D" w:rsidRPr="00F04A2D">
        <w:rPr>
          <w:rFonts w:ascii="Times" w:hAnsi="Times"/>
        </w:rPr>
        <w:t xml:space="preserve">, 2021; Forti, Solino and Szabo, 2021; Fox and Meyer, 2021; Gayet-Ageron </w:t>
      </w:r>
      <w:r w:rsidR="00F04A2D" w:rsidRPr="00F04A2D">
        <w:rPr>
          <w:rFonts w:ascii="Times" w:hAnsi="Times"/>
          <w:i/>
          <w:iCs/>
        </w:rPr>
        <w:t>et al.</w:t>
      </w:r>
      <w:r w:rsidR="00F04A2D" w:rsidRPr="00F04A2D">
        <w:rPr>
          <w:rFonts w:ascii="Times" w:hAnsi="Times"/>
        </w:rPr>
        <w:t xml:space="preserve">, 2021; Gerding </w:t>
      </w:r>
      <w:r w:rsidR="00F04A2D" w:rsidRPr="00F04A2D">
        <w:rPr>
          <w:rFonts w:ascii="Times" w:hAnsi="Times"/>
          <w:i/>
          <w:iCs/>
        </w:rPr>
        <w:t>et al.</w:t>
      </w:r>
      <w:r w:rsidR="00F04A2D" w:rsidRPr="00F04A2D">
        <w:rPr>
          <w:rFonts w:ascii="Times" w:hAnsi="Times"/>
        </w:rPr>
        <w:t xml:space="preserve">, 2021; Ipe </w:t>
      </w:r>
      <w:r w:rsidR="00F04A2D" w:rsidRPr="00F04A2D">
        <w:rPr>
          <w:rFonts w:ascii="Times" w:hAnsi="Times"/>
          <w:i/>
          <w:iCs/>
        </w:rPr>
        <w:t>et al.</w:t>
      </w:r>
      <w:r w:rsidR="00F04A2D" w:rsidRPr="00F04A2D">
        <w:rPr>
          <w:rFonts w:ascii="Times" w:hAnsi="Times"/>
        </w:rPr>
        <w:t xml:space="preserve">, 2021; Jemielniak, Sławska and Wilamowski, 2021; Jordan and Carlezon, 2021; King and Frederickson, 2021; Lerchenmüller </w:t>
      </w:r>
      <w:r w:rsidR="00F04A2D" w:rsidRPr="00F04A2D">
        <w:rPr>
          <w:rFonts w:ascii="Times" w:hAnsi="Times"/>
          <w:i/>
          <w:iCs/>
        </w:rPr>
        <w:t>et al.</w:t>
      </w:r>
      <w:r w:rsidR="00F04A2D" w:rsidRPr="00F04A2D">
        <w:rPr>
          <w:rFonts w:ascii="Times" w:hAnsi="Times"/>
        </w:rPr>
        <w:t xml:space="preserve">, 2021; Mogensen, Lee and Carlos, 2021; Muric </w:t>
      </w:r>
      <w:r w:rsidR="00F04A2D" w:rsidRPr="00F04A2D">
        <w:rPr>
          <w:rFonts w:ascii="Times" w:hAnsi="Times"/>
          <w:i/>
          <w:iCs/>
        </w:rPr>
        <w:t>et al.</w:t>
      </w:r>
      <w:r w:rsidR="00F04A2D" w:rsidRPr="00F04A2D">
        <w:rPr>
          <w:rFonts w:ascii="Times" w:hAnsi="Times"/>
        </w:rPr>
        <w:t xml:space="preserve">, 2021; Nguyen </w:t>
      </w:r>
      <w:r w:rsidR="00F04A2D" w:rsidRPr="00F04A2D">
        <w:rPr>
          <w:rFonts w:ascii="Times" w:hAnsi="Times"/>
          <w:i/>
          <w:iCs/>
        </w:rPr>
        <w:t>et al.</w:t>
      </w:r>
      <w:r w:rsidR="00F04A2D" w:rsidRPr="00F04A2D">
        <w:rPr>
          <w:rFonts w:ascii="Times" w:hAnsi="Times"/>
        </w:rPr>
        <w:t xml:space="preserve">, 2021; Quak </w:t>
      </w:r>
      <w:r w:rsidR="00F04A2D" w:rsidRPr="00F04A2D">
        <w:rPr>
          <w:rFonts w:ascii="Times" w:hAnsi="Times"/>
          <w:i/>
          <w:iCs/>
        </w:rPr>
        <w:t>et al.</w:t>
      </w:r>
      <w:r w:rsidR="00F04A2D" w:rsidRPr="00F04A2D">
        <w:rPr>
          <w:rFonts w:ascii="Times" w:hAnsi="Times"/>
        </w:rPr>
        <w:t xml:space="preserve">, 2021; Ribarovska </w:t>
      </w:r>
      <w:r w:rsidR="00F04A2D" w:rsidRPr="00F04A2D">
        <w:rPr>
          <w:rFonts w:ascii="Times" w:hAnsi="Times"/>
          <w:i/>
          <w:iCs/>
        </w:rPr>
        <w:t>et al.</w:t>
      </w:r>
      <w:r w:rsidR="00F04A2D" w:rsidRPr="00F04A2D">
        <w:rPr>
          <w:rFonts w:ascii="Times" w:hAnsi="Times"/>
        </w:rPr>
        <w:t xml:space="preserve">, 2021; Squazzoni </w:t>
      </w:r>
      <w:r w:rsidR="00F04A2D" w:rsidRPr="00F04A2D">
        <w:rPr>
          <w:rFonts w:ascii="Times" w:hAnsi="Times"/>
          <w:i/>
          <w:iCs/>
        </w:rPr>
        <w:t>et al.</w:t>
      </w:r>
      <w:r w:rsidR="00F04A2D" w:rsidRPr="00F04A2D">
        <w:rPr>
          <w:rFonts w:ascii="Times" w:hAnsi="Times"/>
        </w:rPr>
        <w:t xml:space="preserve">, 2021; Williams II </w:t>
      </w:r>
      <w:r w:rsidR="00F04A2D" w:rsidRPr="00F04A2D">
        <w:rPr>
          <w:rFonts w:ascii="Times" w:hAnsi="Times"/>
          <w:i/>
          <w:iCs/>
        </w:rPr>
        <w:t>et al.</w:t>
      </w:r>
      <w:r w:rsidR="00F04A2D" w:rsidRPr="00F04A2D">
        <w:rPr>
          <w:rFonts w:ascii="Times" w:hAnsi="Times"/>
        </w:rPr>
        <w:t xml:space="preserve">, 2021; Anabaraonye </w:t>
      </w:r>
      <w:r w:rsidR="00F04A2D" w:rsidRPr="00F04A2D">
        <w:rPr>
          <w:rFonts w:ascii="Times" w:hAnsi="Times"/>
          <w:i/>
          <w:iCs/>
        </w:rPr>
        <w:t>et al.</w:t>
      </w:r>
      <w:r w:rsidR="00F04A2D" w:rsidRPr="00F04A2D">
        <w:rPr>
          <w:rFonts w:ascii="Times" w:hAnsi="Times"/>
        </w:rPr>
        <w:t xml:space="preserve">, 2022; Ayyala and Trout, 2022; Chen and Seto, 2022; Cui, Ding and Zhu, 2022; Harris </w:t>
      </w:r>
      <w:r w:rsidR="00F04A2D" w:rsidRPr="00F04A2D">
        <w:rPr>
          <w:rFonts w:ascii="Times" w:hAnsi="Times"/>
          <w:i/>
          <w:iCs/>
        </w:rPr>
        <w:t>et al.</w:t>
      </w:r>
      <w:r w:rsidR="00F04A2D" w:rsidRPr="00F04A2D">
        <w:rPr>
          <w:rFonts w:ascii="Times" w:hAnsi="Times"/>
        </w:rPr>
        <w:t>, 2022; Wooden and Hanson, 2022)</w:t>
      </w:r>
      <w:r w:rsidR="003507FA" w:rsidRPr="006D417D">
        <w:rPr>
          <w:rFonts w:ascii="Times" w:hAnsi="Times"/>
        </w:rPr>
        <w:fldChar w:fldCharType="end"/>
      </w:r>
      <w:r w:rsidR="003507FA" w:rsidRPr="006D417D">
        <w:rPr>
          <w:rFonts w:ascii="Times" w:hAnsi="Times"/>
        </w:rPr>
        <w:t xml:space="preserve">. </w:t>
      </w:r>
    </w:p>
    <w:p w14:paraId="7629FEA4" w14:textId="4D9847A3" w:rsidR="00020A74" w:rsidRPr="00020A74" w:rsidRDefault="008B778E" w:rsidP="00020A74">
      <w:pPr>
        <w:pStyle w:val="Heading3"/>
        <w:rPr>
          <w:rFonts w:ascii="Times" w:hAnsi="Times"/>
          <w:sz w:val="32"/>
          <w:szCs w:val="32"/>
        </w:rPr>
      </w:pPr>
      <w:r w:rsidRPr="006D417D">
        <w:rPr>
          <w:rFonts w:ascii="Times" w:hAnsi="Times"/>
          <w:sz w:val="32"/>
          <w:szCs w:val="32"/>
        </w:rPr>
        <w:t>Extracting variables</w:t>
      </w:r>
    </w:p>
    <w:p w14:paraId="79E84FEF" w14:textId="0627AE38" w:rsidR="008B778E" w:rsidRPr="006D417D" w:rsidRDefault="00531B2E" w:rsidP="008B778E">
      <w:pPr>
        <w:rPr>
          <w:rFonts w:ascii="Times" w:hAnsi="Times"/>
        </w:rPr>
      </w:pPr>
      <w:r w:rsidRPr="00531B2E">
        <w:rPr>
          <w:rFonts w:ascii="Times" w:hAnsi="Times"/>
          <w:b/>
        </w:rPr>
        <w:t xml:space="preserve">Effect size: </w:t>
      </w:r>
      <w:r w:rsidRPr="00531B2E">
        <w:rPr>
          <w:rFonts w:ascii="Times" w:hAnsi="Times"/>
          <w:bCs/>
        </w:rPr>
        <w:t>We extracted values needed to calculate 130 effect sizes from 55 articles investigating the effect of the pandemic on academic research productivity of both genders, comparing the productivity before and during the pandemic, using time periods chosen according to authors’ discretion</w:t>
      </w:r>
      <w:r w:rsidR="008B778E" w:rsidRPr="00531B2E">
        <w:rPr>
          <w:rFonts w:ascii="Times" w:hAnsi="Times"/>
          <w:bCs/>
        </w:rPr>
        <w:t>.</w:t>
      </w:r>
      <w:r w:rsidR="008B778E" w:rsidRPr="006D417D">
        <w:rPr>
          <w:rFonts w:ascii="Times" w:hAnsi="Times"/>
        </w:rPr>
        <w:t xml:space="preserve"> </w:t>
      </w:r>
      <w:r w:rsidR="009F0B05">
        <w:rPr>
          <w:rFonts w:ascii="Times" w:hAnsi="Times"/>
        </w:rPr>
        <w:t xml:space="preserve">We </w:t>
      </w:r>
      <w:r w:rsidR="0070381B">
        <w:rPr>
          <w:rFonts w:ascii="Times" w:hAnsi="Times"/>
        </w:rPr>
        <w:t xml:space="preserve">calculated our own effect sizes wherever possible using the available summary statistics and/or statistical inferences. </w:t>
      </w:r>
      <w:r w:rsidR="009F0B05">
        <w:rPr>
          <w:rFonts w:ascii="Times" w:hAnsi="Times"/>
        </w:rPr>
        <w:t>For</w:t>
      </w:r>
      <w:r w:rsidR="005D62C3" w:rsidRPr="005D62C3">
        <w:rPr>
          <w:rFonts w:ascii="Times" w:hAnsi="Times"/>
        </w:rPr>
        <w:t xml:space="preserve"> 10 effect sizes</w:t>
      </w:r>
      <w:r w:rsidR="0070381B">
        <w:rPr>
          <w:rFonts w:ascii="Times" w:hAnsi="Times"/>
        </w:rPr>
        <w:t xml:space="preserve"> which did not have data available to calculate our own effect sizes</w:t>
      </w:r>
      <w:r w:rsidR="005D62C3" w:rsidRPr="005D62C3">
        <w:rPr>
          <w:rFonts w:ascii="Times" w:hAnsi="Times"/>
        </w:rPr>
        <w:t xml:space="preserve">, we used already calculated percentage changes in the gender gap in academic productivity as predicted from lasso regression (N = 2), </w:t>
      </w:r>
      <w:proofErr w:type="spellStart"/>
      <w:r w:rsidR="005D62C3" w:rsidRPr="005D62C3">
        <w:rPr>
          <w:rFonts w:ascii="Times" w:hAnsi="Times"/>
        </w:rPr>
        <w:t>Somers’</w:t>
      </w:r>
      <w:proofErr w:type="spellEnd"/>
      <w:r w:rsidR="005D62C3" w:rsidRPr="005D62C3">
        <w:rPr>
          <w:rFonts w:ascii="Times" w:hAnsi="Times"/>
        </w:rPr>
        <w:t xml:space="preserve"> delta (N = 2), ordered logistic regression (N = 1) and mixed-effect models (N = 5)</w:t>
      </w:r>
      <w:r w:rsidR="0070381B">
        <w:rPr>
          <w:rFonts w:ascii="Times" w:hAnsi="Times"/>
        </w:rPr>
        <w:t xml:space="preserve">. </w:t>
      </w:r>
      <w:r w:rsidR="008B778E" w:rsidRPr="006D417D">
        <w:rPr>
          <w:rFonts w:ascii="Times" w:hAnsi="Times"/>
        </w:rPr>
        <w:t>For</w:t>
      </w:r>
      <w:r w:rsidR="0070381B">
        <w:rPr>
          <w:rFonts w:ascii="Times" w:hAnsi="Times"/>
        </w:rPr>
        <w:t xml:space="preserve"> </w:t>
      </w:r>
      <w:r w:rsidR="008B778E" w:rsidRPr="006D417D">
        <w:rPr>
          <w:rFonts w:ascii="Times" w:hAnsi="Times"/>
        </w:rPr>
        <w:t>1</w:t>
      </w:r>
      <w:r w:rsidR="005070B5">
        <w:rPr>
          <w:rFonts w:ascii="Times" w:hAnsi="Times"/>
        </w:rPr>
        <w:t>20</w:t>
      </w:r>
      <w:r w:rsidR="008B778E" w:rsidRPr="006D417D">
        <w:rPr>
          <w:rFonts w:ascii="Times" w:hAnsi="Times"/>
        </w:rPr>
        <w:t xml:space="preserve"> effect sizes, we entered summary data (N</w:t>
      </w:r>
      <w:r w:rsidR="00BF7F0E">
        <w:rPr>
          <w:rFonts w:ascii="Times" w:hAnsi="Times"/>
        </w:rPr>
        <w:t xml:space="preserve"> </w:t>
      </w:r>
      <w:r w:rsidR="008B778E" w:rsidRPr="006D417D">
        <w:rPr>
          <w:rFonts w:ascii="Times" w:hAnsi="Times"/>
        </w:rPr>
        <w:t>=</w:t>
      </w:r>
      <w:r w:rsidR="00BF7F0E">
        <w:rPr>
          <w:rFonts w:ascii="Times" w:hAnsi="Times"/>
        </w:rPr>
        <w:t xml:space="preserve"> </w:t>
      </w:r>
      <w:r w:rsidR="008B778E" w:rsidRPr="006D417D">
        <w:rPr>
          <w:rFonts w:ascii="Times" w:hAnsi="Times"/>
        </w:rPr>
        <w:t>1</w:t>
      </w:r>
      <w:r w:rsidR="00BA15FF">
        <w:rPr>
          <w:rFonts w:ascii="Times" w:hAnsi="Times"/>
        </w:rPr>
        <w:t>1</w:t>
      </w:r>
      <w:r w:rsidR="005070B5">
        <w:rPr>
          <w:rFonts w:ascii="Times" w:hAnsi="Times"/>
        </w:rPr>
        <w:t>7</w:t>
      </w:r>
      <w:r w:rsidR="008B778E" w:rsidRPr="006D417D">
        <w:rPr>
          <w:rFonts w:ascii="Times" w:hAnsi="Times"/>
        </w:rPr>
        <w:t xml:space="preserve">) or </w:t>
      </w:r>
      <w:r w:rsidR="00BF7F0E">
        <w:rPr>
          <w:rFonts w:ascii="Times" w:hAnsi="Times"/>
        </w:rPr>
        <w:t xml:space="preserve">simple </w:t>
      </w:r>
      <w:r w:rsidR="008B778E" w:rsidRPr="006D417D">
        <w:rPr>
          <w:rFonts w:ascii="Times" w:hAnsi="Times"/>
        </w:rPr>
        <w:t xml:space="preserve">statistical </w:t>
      </w:r>
      <w:r w:rsidR="00BF7F0E">
        <w:rPr>
          <w:rFonts w:ascii="Times" w:hAnsi="Times"/>
        </w:rPr>
        <w:t>tests</w:t>
      </w:r>
      <w:r w:rsidR="008B778E" w:rsidRPr="006D417D">
        <w:rPr>
          <w:rFonts w:ascii="Times" w:hAnsi="Times"/>
        </w:rPr>
        <w:t xml:space="preserve"> (N</w:t>
      </w:r>
      <w:r w:rsidR="00BF7F0E">
        <w:rPr>
          <w:rFonts w:ascii="Times" w:hAnsi="Times"/>
        </w:rPr>
        <w:t xml:space="preserve"> </w:t>
      </w:r>
      <w:r w:rsidR="008B778E" w:rsidRPr="006D417D">
        <w:rPr>
          <w:rFonts w:ascii="Times" w:hAnsi="Times"/>
        </w:rPr>
        <w:t>=</w:t>
      </w:r>
      <w:r w:rsidR="00BF7F0E">
        <w:rPr>
          <w:rFonts w:ascii="Times" w:hAnsi="Times"/>
        </w:rPr>
        <w:t xml:space="preserve"> </w:t>
      </w:r>
      <w:r w:rsidR="008B778E" w:rsidRPr="006D417D">
        <w:rPr>
          <w:rFonts w:ascii="Times" w:hAnsi="Times"/>
        </w:rPr>
        <w:t xml:space="preserve">3) into Campbell collaboration’s effect size calculator </w:t>
      </w:r>
      <w:r w:rsidR="008B778E" w:rsidRPr="006D417D">
        <w:rPr>
          <w:rFonts w:ascii="Times" w:hAnsi="Times"/>
        </w:rPr>
        <w:fldChar w:fldCharType="begin"/>
      </w:r>
      <w:r w:rsidR="00A70F4E">
        <w:rPr>
          <w:rFonts w:ascii="Times" w:hAnsi="Times"/>
        </w:rPr>
        <w:instrText xml:space="preserve"> ADDIN ZOTERO_ITEM CSL_CITATION {"citationID":"a2k2rt5es6b","properties":{"formattedCitation":"(Wilson, 2019)","plainCitation":"(Wilson, 2019)","noteIndex":0},"citationItems":[{"id":81,"uris":["http://zotero.org/users/9940204/items/EH2DA5IA"],"itemData":{"id":81,"type":"webpage","title":"Practical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008B778E" w:rsidRPr="006D417D">
        <w:rPr>
          <w:rFonts w:ascii="Times" w:hAnsi="Times"/>
        </w:rPr>
        <w:fldChar w:fldCharType="separate"/>
      </w:r>
      <w:r w:rsidR="00A70F4E">
        <w:rPr>
          <w:rFonts w:ascii="Times" w:hAnsi="Times"/>
        </w:rPr>
        <w:t>(Wilson, 2019)</w:t>
      </w:r>
      <w:r w:rsidR="008B778E" w:rsidRPr="006D417D">
        <w:rPr>
          <w:rFonts w:ascii="Times" w:hAnsi="Times"/>
        </w:rPr>
        <w:fldChar w:fldCharType="end"/>
      </w:r>
      <w:r w:rsidR="008B778E" w:rsidRPr="006D417D">
        <w:rPr>
          <w:rFonts w:ascii="Times" w:hAnsi="Times"/>
        </w:rPr>
        <w:t xml:space="preserve"> to calculate a standardised mean difference (d) effect size. For effect sizes calculated using summary data, </w:t>
      </w:r>
      <w:r w:rsidR="00BA15FF">
        <w:rPr>
          <w:rFonts w:ascii="Times" w:hAnsi="Times"/>
        </w:rPr>
        <w:t>9</w:t>
      </w:r>
      <w:r w:rsidR="001F1056">
        <w:rPr>
          <w:rFonts w:ascii="Times" w:hAnsi="Times"/>
        </w:rPr>
        <w:t>9</w:t>
      </w:r>
      <w:r w:rsidR="008B778E" w:rsidRPr="006D417D">
        <w:rPr>
          <w:rFonts w:ascii="Times" w:hAnsi="Times"/>
        </w:rPr>
        <w:t xml:space="preserve"> relied on the proportion of raw numbers of female and male authors before and after the pandemic, and 18 on the mean changes and standard deviations or standard errors in research productivity changes during the pandemic for female and male researchers. For effect sizes calculated from </w:t>
      </w:r>
      <w:r w:rsidR="00BF7F0E">
        <w:rPr>
          <w:rFonts w:ascii="Times" w:hAnsi="Times"/>
        </w:rPr>
        <w:t>reported simple</w:t>
      </w:r>
      <w:r w:rsidR="008B778E" w:rsidRPr="006D417D">
        <w:rPr>
          <w:rFonts w:ascii="Times" w:hAnsi="Times"/>
        </w:rPr>
        <w:t xml:space="preserve"> statistical tests, one converted the f-test statistic and sample size from a general linear model investigating the effect of gender on perceived work production, one converted the chi-square comparing proportions of female and male academics that experienced productivity changes due to the pandemic, and one converted the p-values from a t-test comparing mean changes in research time due to the pandemic. </w:t>
      </w:r>
      <w:r w:rsidR="00034ACE">
        <w:rPr>
          <w:rFonts w:ascii="Times" w:hAnsi="Times"/>
        </w:rPr>
        <w:t>10 effect sizes were calculated by obtaining raw numbers from graphs, estimated using Adobe Acrobat’s measure tool (</w:t>
      </w:r>
      <w:r w:rsidR="00F73FDE">
        <w:rPr>
          <w:rFonts w:ascii="Times" w:hAnsi="Times"/>
        </w:rPr>
        <w:t>Supplementary file 2</w:t>
      </w:r>
      <w:r w:rsidR="0072412F">
        <w:rPr>
          <w:rFonts w:ascii="Times" w:hAnsi="Times"/>
        </w:rPr>
        <w:t>, sheet “Calculations”</w:t>
      </w:r>
      <w:r w:rsidR="00034ACE">
        <w:rPr>
          <w:rFonts w:ascii="Times" w:hAnsi="Times"/>
        </w:rPr>
        <w:t>).</w:t>
      </w:r>
      <w:r w:rsidR="00034ACE" w:rsidRPr="006D417D">
        <w:rPr>
          <w:rFonts w:ascii="Times" w:hAnsi="Times"/>
        </w:rPr>
        <w:t xml:space="preserve"> </w:t>
      </w:r>
      <w:r w:rsidR="008B778E" w:rsidRPr="006D417D">
        <w:rPr>
          <w:rFonts w:ascii="Times" w:hAnsi="Times"/>
        </w:rPr>
        <w:t xml:space="preserve">Two effect sizes </w:t>
      </w:r>
      <w:r w:rsidR="008B778E" w:rsidRPr="006D417D">
        <w:rPr>
          <w:rFonts w:ascii="Times" w:hAnsi="Times"/>
        </w:rPr>
        <w:fldChar w:fldCharType="begin"/>
      </w:r>
      <w:r w:rsidR="00A70F4E">
        <w:rPr>
          <w:rFonts w:ascii="Times" w:hAnsi="Times"/>
        </w:rPr>
        <w:instrText xml:space="preserve"> ADDIN ZOTERO_ITEM CSL_CITATION {"citationID":"24NBPylF","properties":{"formattedCitation":"(Jemielniak, S\\uc0\\u322{}awska and Wilamowski, 2021; Stenson {\\i{}et al.}, 2022)","plainCitation":"(Jemielniak, Sławska and Wilamowski, 2021; Stenson et al., 2022)","noteIndex":0},"citationItems":[{"id":101,"uris":["http://zotero.org/users/9940204/items/2R4WVCSN"],"itemData":{"id":101,"type":"article-journal","container-title":"Journal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id":126,"uris":["http://zotero.org/users/9940204/items/R665T8T6"],"itemData":{"id":126,"type":"article-journal","container-title":"Advances in Physiology Education","DOI":"10.1152/advan.00146.2021","issue":"2","note":"publisher: American Physiological Society Rockville, MD","page":"211–218","title":"Impact of COVID-19 on access to laboratories and human participants: exercise science faculty perspectives","volume":"46","author":[{"family":"Stenson","given":"Mary C"},{"family":"Fleming","given":"Jessica K"},{"family":"Johnson","given":"Samantha L"},{"family":"Caputo","given":"Jennifer L"},{"family":"Spillios","given":"Katherine E"},{"family":"Mel","given":"Astrid E"}],"issued":{"date-parts":[["2022"]]}}}],"schema":"https://github.com/citation-style-language/schema/raw/master/csl-citation.json"} </w:instrText>
      </w:r>
      <w:r w:rsidR="008B778E" w:rsidRPr="006D417D">
        <w:rPr>
          <w:rFonts w:ascii="Times" w:hAnsi="Times"/>
        </w:rPr>
        <w:fldChar w:fldCharType="separate"/>
      </w:r>
      <w:r w:rsidR="00A70F4E" w:rsidRPr="00A70F4E">
        <w:rPr>
          <w:rFonts w:ascii="Times" w:hAnsi="Times"/>
        </w:rPr>
        <w:t xml:space="preserve">(Jemielniak, Sławska and Wilamowski, 2021; Stenson </w:t>
      </w:r>
      <w:r w:rsidR="00A70F4E" w:rsidRPr="00A70F4E">
        <w:rPr>
          <w:rFonts w:ascii="Times" w:hAnsi="Times"/>
          <w:i/>
          <w:iCs/>
        </w:rPr>
        <w:t>et al.</w:t>
      </w:r>
      <w:r w:rsidR="00A70F4E" w:rsidRPr="00A70F4E">
        <w:rPr>
          <w:rFonts w:ascii="Times" w:hAnsi="Times"/>
        </w:rPr>
        <w:t>, 2022)</w:t>
      </w:r>
      <w:r w:rsidR="008B778E" w:rsidRPr="006D417D">
        <w:rPr>
          <w:rFonts w:ascii="Times" w:hAnsi="Times"/>
        </w:rPr>
        <w:fldChar w:fldCharType="end"/>
      </w:r>
      <w:r w:rsidR="008B778E" w:rsidRPr="006D417D">
        <w:rPr>
          <w:rFonts w:ascii="Times" w:hAnsi="Times"/>
        </w:rPr>
        <w:t xml:space="preserve"> were calculated using sample sizes obtained by personal correspondence</w:t>
      </w:r>
      <w:r w:rsidR="00BF7F0E">
        <w:rPr>
          <w:rFonts w:ascii="Times" w:hAnsi="Times"/>
        </w:rPr>
        <w:t xml:space="preserve"> with the article authors</w:t>
      </w:r>
      <w:r w:rsidR="008B778E" w:rsidRPr="006D417D">
        <w:rPr>
          <w:rFonts w:ascii="Times" w:hAnsi="Times"/>
        </w:rPr>
        <w:t>.</w:t>
      </w:r>
      <w:r w:rsidR="00BF7F0E" w:rsidRPr="00BF7F0E">
        <w:rPr>
          <w:rFonts w:ascii="Times" w:hAnsi="Times"/>
        </w:rPr>
        <w:t xml:space="preserve"> Six studies investigated numbers of articles at different time points </w:t>
      </w:r>
      <w:proofErr w:type="gramStart"/>
      <w:r w:rsidR="00BF7F0E" w:rsidRPr="00BF7F0E">
        <w:rPr>
          <w:rFonts w:ascii="Times" w:hAnsi="Times"/>
        </w:rPr>
        <w:t>during the course of</w:t>
      </w:r>
      <w:proofErr w:type="gramEnd"/>
      <w:r w:rsidR="00BF7F0E" w:rsidRPr="00BF7F0E">
        <w:rPr>
          <w:rFonts w:ascii="Times" w:hAnsi="Times"/>
        </w:rPr>
        <w:t xml:space="preserve"> the pandemic. From these studies, we calculated 30 effect sizes using numbers of articles across the entire pandemic period.</w:t>
      </w:r>
      <w:r w:rsidR="00BF7F0E">
        <w:rPr>
          <w:rFonts w:ascii="Times" w:hAnsi="Times"/>
        </w:rPr>
        <w:t xml:space="preserve"> </w:t>
      </w:r>
      <w:r w:rsidR="008B778E" w:rsidRPr="006D417D">
        <w:rPr>
          <w:rFonts w:ascii="Times" w:hAnsi="Times"/>
        </w:rPr>
        <w:t xml:space="preserve">We calculated multiple effect sizes from one study if they were </w:t>
      </w:r>
      <w:r w:rsidR="00BF7F0E">
        <w:rPr>
          <w:rFonts w:ascii="Times" w:hAnsi="Times"/>
        </w:rPr>
        <w:t>referring to</w:t>
      </w:r>
      <w:r w:rsidR="008B778E" w:rsidRPr="006D417D">
        <w:rPr>
          <w:rFonts w:ascii="Times" w:hAnsi="Times"/>
        </w:rPr>
        <w:t xml:space="preserve"> different research fields or authorship positions. We set the sign for effect sizes as negative if the pandemic had reduced relative research productivity of women (increased gender gap) and positive if the pandemic had increased the relative research productivity of women (reduced gender gap). A subset of 59 effect sizes were double-checked by A.C., A.M. and D.L and inconsistencies were discussed to ensure repeatability. K.L. then extracted the remaining </w:t>
      </w:r>
      <w:r w:rsidR="00ED74A6">
        <w:rPr>
          <w:rFonts w:ascii="Times" w:hAnsi="Times"/>
        </w:rPr>
        <w:t>71</w:t>
      </w:r>
      <w:r w:rsidR="008B778E" w:rsidRPr="006D417D">
        <w:rPr>
          <w:rFonts w:ascii="Times" w:hAnsi="Times"/>
        </w:rPr>
        <w:t xml:space="preserve"> effect sizes. </w:t>
      </w:r>
    </w:p>
    <w:p w14:paraId="604F878C" w14:textId="77777777" w:rsidR="008B778E" w:rsidRPr="006D417D" w:rsidRDefault="008B778E" w:rsidP="008B778E">
      <w:pPr>
        <w:rPr>
          <w:rFonts w:ascii="Times" w:hAnsi="Times"/>
        </w:rPr>
      </w:pPr>
    </w:p>
    <w:p w14:paraId="660FEC49" w14:textId="02265640" w:rsidR="008B778E" w:rsidRPr="006D417D" w:rsidRDefault="008B778E" w:rsidP="008B778E">
      <w:pPr>
        <w:rPr>
          <w:rFonts w:ascii="Times" w:hAnsi="Times"/>
        </w:rPr>
      </w:pPr>
      <w:r w:rsidRPr="006D417D">
        <w:rPr>
          <w:rFonts w:ascii="Times" w:hAnsi="Times"/>
          <w:b/>
        </w:rPr>
        <w:t>Variance</w:t>
      </w:r>
      <w:r w:rsidRPr="006D417D">
        <w:rPr>
          <w:rFonts w:ascii="Times" w:hAnsi="Times"/>
        </w:rPr>
        <w:t xml:space="preserve">: Of </w:t>
      </w:r>
      <w:r w:rsidR="002F6D61">
        <w:rPr>
          <w:rFonts w:ascii="Times" w:hAnsi="Times"/>
        </w:rPr>
        <w:t>10</w:t>
      </w:r>
      <w:r w:rsidRPr="006D417D">
        <w:rPr>
          <w:rFonts w:ascii="Times" w:hAnsi="Times"/>
        </w:rPr>
        <w:t xml:space="preserve"> effect sizes already calculated in the original studies, </w:t>
      </w:r>
      <w:r w:rsidR="002F6D61">
        <w:rPr>
          <w:rFonts w:ascii="Times" w:hAnsi="Times"/>
        </w:rPr>
        <w:t>7</w:t>
      </w:r>
      <w:r w:rsidRPr="006D417D">
        <w:rPr>
          <w:rFonts w:ascii="Times" w:hAnsi="Times"/>
        </w:rPr>
        <w:t xml:space="preserve"> provided variance as the standard error, which we squared to obtain the variance; and 3 provided the variance as 95% confidence intervals, which we divided by 1.96 and then squared </w:t>
      </w:r>
      <w:r w:rsidRPr="006D417D">
        <w:rPr>
          <w:rFonts w:ascii="Times" w:hAnsi="Times"/>
        </w:rPr>
        <w:fldChar w:fldCharType="begin"/>
      </w:r>
      <w:r w:rsidR="00A70F4E">
        <w:rPr>
          <w:rFonts w:ascii="Times" w:hAnsi="Times"/>
        </w:rPr>
        <w:instrText xml:space="preserve"> ADDIN ZOTERO_ITEM CSL_CITATION {"citationID":"a23j645o9ts","properties":{"formattedCitation":"(Nakagawa {\\i{}et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E."}],"issued":{"date-parts":[["2022",1,1]]}},"label":"page"}],"schema":"https://github.com/citation-style-language/schema/raw/master/csl-citation.json"} </w:instrText>
      </w:r>
      <w:r w:rsidRPr="006D417D">
        <w:rPr>
          <w:rFonts w:ascii="Times" w:hAnsi="Times"/>
        </w:rPr>
        <w:fldChar w:fldCharType="separate"/>
      </w:r>
      <w:r w:rsidR="00A70F4E" w:rsidRPr="00A70F4E">
        <w:rPr>
          <w:rFonts w:ascii="Times" w:hAnsi="Times"/>
        </w:rPr>
        <w:t xml:space="preserve">(Nakagawa </w:t>
      </w:r>
      <w:r w:rsidR="00A70F4E" w:rsidRPr="00A70F4E">
        <w:rPr>
          <w:rFonts w:ascii="Times" w:hAnsi="Times"/>
          <w:i/>
          <w:iCs/>
        </w:rPr>
        <w:t>et al.</w:t>
      </w:r>
      <w:r w:rsidR="00A70F4E" w:rsidRPr="00A70F4E">
        <w:rPr>
          <w:rFonts w:ascii="Times" w:hAnsi="Times"/>
        </w:rPr>
        <w:t>, 2022)</w:t>
      </w:r>
      <w:r w:rsidRPr="006D417D">
        <w:rPr>
          <w:rFonts w:ascii="Times" w:hAnsi="Times"/>
        </w:rPr>
        <w:fldChar w:fldCharType="end"/>
      </w:r>
      <w:r w:rsidRPr="006D417D">
        <w:rPr>
          <w:rFonts w:ascii="Times" w:hAnsi="Times"/>
        </w:rPr>
        <w:t xml:space="preserve">. For </w:t>
      </w:r>
      <w:r w:rsidRPr="006D417D">
        <w:rPr>
          <w:rFonts w:ascii="Times" w:hAnsi="Times"/>
        </w:rPr>
        <w:lastRenderedPageBreak/>
        <w:t>the other 1</w:t>
      </w:r>
      <w:r w:rsidR="002F6D61">
        <w:rPr>
          <w:rFonts w:ascii="Times" w:hAnsi="Times"/>
        </w:rPr>
        <w:t>20</w:t>
      </w:r>
      <w:r w:rsidRPr="006D417D">
        <w:rPr>
          <w:rFonts w:ascii="Times" w:hAnsi="Times"/>
        </w:rPr>
        <w:t xml:space="preserve"> effect sizes, variance was estimated in the Campbell collaboration calculator </w:t>
      </w:r>
      <w:r w:rsidRPr="006D417D">
        <w:rPr>
          <w:rFonts w:ascii="Times" w:hAnsi="Times"/>
        </w:rPr>
        <w:fldChar w:fldCharType="begin"/>
      </w:r>
      <w:r w:rsidR="00A70F4E">
        <w:rPr>
          <w:rFonts w:ascii="Times" w:hAnsi="Times"/>
        </w:rPr>
        <w:instrText xml:space="preserve"> ADDIN ZOTERO_ITEM CSL_CITATION {"citationID":"b6RV3OSW","properties":{"formattedCitation":"(Wilson, 2019)","plainCitation":"(Wilson, 2019)","noteIndex":0},"citationItems":[{"id":81,"uris":["http://zotero.org/users/9940204/items/EH2DA5IA"],"itemData":{"id":81,"type":"webpage","title":"Practical Meta-Analysis Effect Size Calculator [Online calculator]","URL":"https://campbellcollaboration.org/research-resources/effect-size-calculator.html","author":[{"family":"Wilson","given":"D. B."}],"accessed":{"date-parts":[["2022",8,28]]},"issued":{"date-parts":[["2019"]]}}}],"schema":"https://github.com/citation-style-language/schema/raw/master/csl-citation.json"} </w:instrText>
      </w:r>
      <w:r w:rsidRPr="006D417D">
        <w:rPr>
          <w:rFonts w:ascii="Times" w:hAnsi="Times"/>
        </w:rPr>
        <w:fldChar w:fldCharType="separate"/>
      </w:r>
      <w:r w:rsidR="00A70F4E">
        <w:rPr>
          <w:rFonts w:ascii="Times" w:hAnsi="Times"/>
        </w:rPr>
        <w:t>(Wilson, 2019)</w:t>
      </w:r>
      <w:r w:rsidRPr="006D417D">
        <w:rPr>
          <w:rFonts w:ascii="Times" w:hAnsi="Times"/>
        </w:rPr>
        <w:fldChar w:fldCharType="end"/>
      </w:r>
      <w:r w:rsidRPr="006D417D">
        <w:rPr>
          <w:rFonts w:ascii="Times" w:hAnsi="Times"/>
        </w:rPr>
        <w:t xml:space="preserve"> when calculating effect sizes.  </w:t>
      </w:r>
    </w:p>
    <w:p w14:paraId="0BE891FA" w14:textId="77777777" w:rsidR="008B778E" w:rsidRPr="006D417D" w:rsidRDefault="008B778E" w:rsidP="008B778E">
      <w:pPr>
        <w:rPr>
          <w:rFonts w:ascii="Times" w:hAnsi="Times"/>
        </w:rPr>
      </w:pPr>
    </w:p>
    <w:p w14:paraId="7434D50C" w14:textId="605671BF" w:rsidR="008B778E" w:rsidRPr="006D417D" w:rsidRDefault="008B778E" w:rsidP="008B778E">
      <w:pPr>
        <w:rPr>
          <w:rFonts w:ascii="Times" w:hAnsi="Times"/>
        </w:rPr>
      </w:pPr>
      <w:r w:rsidRPr="006D417D">
        <w:rPr>
          <w:rFonts w:ascii="Times" w:hAnsi="Times"/>
          <w:b/>
        </w:rPr>
        <w:t>Research productivity measure</w:t>
      </w:r>
      <w:r w:rsidRPr="006D417D">
        <w:rPr>
          <w:rFonts w:ascii="Times" w:hAnsi="Times"/>
        </w:rPr>
        <w:t>: We first recorded whether the change in research productivity was measured from survey responses (survey</w:t>
      </w:r>
      <w:r w:rsidR="00F02ACA">
        <w:rPr>
          <w:rFonts w:ascii="Times" w:hAnsi="Times"/>
        </w:rPr>
        <w:t>-</w:t>
      </w:r>
      <w:r w:rsidRPr="006D417D">
        <w:rPr>
          <w:rFonts w:ascii="Times" w:hAnsi="Times"/>
        </w:rPr>
        <w:t xml:space="preserve">studies, </w:t>
      </w:r>
      <w:r w:rsidR="00EE2B72">
        <w:rPr>
          <w:rFonts w:ascii="Times" w:hAnsi="Times"/>
        </w:rPr>
        <w:t xml:space="preserve">N = </w:t>
      </w:r>
      <w:r w:rsidRPr="006D417D">
        <w:rPr>
          <w:rFonts w:ascii="Times" w:hAnsi="Times"/>
        </w:rPr>
        <w:t>23 effect sizes) or from the number of articles submitted or published (article</w:t>
      </w:r>
      <w:r w:rsidR="00003BF2">
        <w:rPr>
          <w:rFonts w:ascii="Times" w:hAnsi="Times"/>
        </w:rPr>
        <w:t>-</w:t>
      </w:r>
      <w:r w:rsidRPr="006D417D">
        <w:rPr>
          <w:rFonts w:ascii="Times" w:hAnsi="Times"/>
        </w:rPr>
        <w:t xml:space="preserve">studies, </w:t>
      </w:r>
      <w:r w:rsidR="00EE2B72">
        <w:rPr>
          <w:rFonts w:ascii="Times" w:hAnsi="Times"/>
        </w:rPr>
        <w:t xml:space="preserve">N = </w:t>
      </w:r>
      <w:r w:rsidR="001A4DBE">
        <w:rPr>
          <w:rFonts w:ascii="Times" w:hAnsi="Times"/>
        </w:rPr>
        <w:t>107</w:t>
      </w:r>
      <w:r w:rsidR="00531B2E">
        <w:rPr>
          <w:rFonts w:ascii="Times" w:hAnsi="Times"/>
        </w:rPr>
        <w:t xml:space="preserve"> effect sizes</w:t>
      </w:r>
      <w:r w:rsidRPr="006D417D">
        <w:rPr>
          <w:rFonts w:ascii="Times" w:hAnsi="Times"/>
        </w:rPr>
        <w:t xml:space="preserve">). </w:t>
      </w:r>
      <w:r w:rsidR="00810CDE">
        <w:rPr>
          <w:rFonts w:ascii="Times" w:hAnsi="Times"/>
        </w:rPr>
        <w:t>Survey-studies</w:t>
      </w:r>
      <w:r w:rsidRPr="006D417D">
        <w:rPr>
          <w:rFonts w:ascii="Times" w:hAnsi="Times"/>
        </w:rPr>
        <w:t xml:space="preserve"> measured change in research productivity during the pandemic for each gender based on academics self-reporting their gender and change in general productivity (</w:t>
      </w:r>
      <w:r w:rsidR="00EE2B72">
        <w:rPr>
          <w:rFonts w:ascii="Times" w:hAnsi="Times"/>
        </w:rPr>
        <w:t xml:space="preserve">N = </w:t>
      </w:r>
      <w:r w:rsidRPr="006D417D">
        <w:rPr>
          <w:rFonts w:ascii="Times" w:hAnsi="Times"/>
        </w:rPr>
        <w:t>11</w:t>
      </w:r>
      <w:r w:rsidR="00531B2E">
        <w:rPr>
          <w:rFonts w:ascii="Times" w:hAnsi="Times"/>
        </w:rPr>
        <w:t xml:space="preserve"> effect sizes</w:t>
      </w:r>
      <w:r w:rsidRPr="006D417D">
        <w:rPr>
          <w:rFonts w:ascii="Times" w:hAnsi="Times"/>
        </w:rPr>
        <w:t>), number of submissions (</w:t>
      </w:r>
      <w:r w:rsidR="00EE2B72">
        <w:rPr>
          <w:rFonts w:ascii="Times" w:hAnsi="Times"/>
        </w:rPr>
        <w:t>N =</w:t>
      </w:r>
      <w:r w:rsidRPr="006D417D">
        <w:rPr>
          <w:rFonts w:ascii="Times" w:hAnsi="Times"/>
        </w:rPr>
        <w:t>5</w:t>
      </w:r>
      <w:r w:rsidR="00EE2B72">
        <w:rPr>
          <w:rFonts w:ascii="Times" w:hAnsi="Times"/>
        </w:rPr>
        <w:t xml:space="preserve"> </w:t>
      </w:r>
      <w:r w:rsidR="00531B2E">
        <w:rPr>
          <w:rFonts w:ascii="Times" w:hAnsi="Times"/>
        </w:rPr>
        <w:t>effect sizes</w:t>
      </w:r>
      <w:r w:rsidRPr="006D417D">
        <w:rPr>
          <w:rFonts w:ascii="Times" w:hAnsi="Times"/>
        </w:rPr>
        <w:t>), research time (</w:t>
      </w:r>
      <w:r w:rsidR="00EE2B72">
        <w:rPr>
          <w:rFonts w:ascii="Times" w:hAnsi="Times"/>
        </w:rPr>
        <w:t xml:space="preserve">N = </w:t>
      </w:r>
      <w:r w:rsidRPr="006D417D">
        <w:rPr>
          <w:rFonts w:ascii="Times" w:hAnsi="Times"/>
        </w:rPr>
        <w:t>4</w:t>
      </w:r>
      <w:r w:rsidR="00531B2E">
        <w:rPr>
          <w:rFonts w:ascii="Times" w:hAnsi="Times"/>
        </w:rPr>
        <w:t xml:space="preserve"> effect sizes</w:t>
      </w:r>
      <w:r w:rsidRPr="006D417D">
        <w:rPr>
          <w:rFonts w:ascii="Times" w:hAnsi="Times"/>
        </w:rPr>
        <w:t>), number of projects (</w:t>
      </w:r>
      <w:r w:rsidR="00EE2B72">
        <w:rPr>
          <w:rFonts w:ascii="Times" w:hAnsi="Times"/>
        </w:rPr>
        <w:t xml:space="preserve">N = </w:t>
      </w:r>
      <w:r w:rsidRPr="006D417D">
        <w:rPr>
          <w:rFonts w:ascii="Times" w:hAnsi="Times"/>
        </w:rPr>
        <w:t>1</w:t>
      </w:r>
      <w:r w:rsidR="00531B2E">
        <w:rPr>
          <w:rFonts w:ascii="Times" w:hAnsi="Times"/>
        </w:rPr>
        <w:t xml:space="preserve"> effect sizes</w:t>
      </w:r>
      <w:r w:rsidRPr="006D417D">
        <w:rPr>
          <w:rFonts w:ascii="Times" w:hAnsi="Times"/>
        </w:rPr>
        <w:t>), burn-out (</w:t>
      </w:r>
      <w:r w:rsidR="00EE2B72">
        <w:rPr>
          <w:rFonts w:ascii="Times" w:hAnsi="Times"/>
        </w:rPr>
        <w:t xml:space="preserve">N = </w:t>
      </w:r>
      <w:r w:rsidRPr="006D417D">
        <w:rPr>
          <w:rFonts w:ascii="Times" w:hAnsi="Times"/>
        </w:rPr>
        <w:t>1</w:t>
      </w:r>
      <w:r w:rsidR="00531B2E">
        <w:rPr>
          <w:rFonts w:ascii="Times" w:hAnsi="Times"/>
        </w:rPr>
        <w:t xml:space="preserve"> effect sizes</w:t>
      </w:r>
      <w:r w:rsidRPr="006D417D">
        <w:rPr>
          <w:rFonts w:ascii="Times" w:hAnsi="Times"/>
        </w:rPr>
        <w:t>), or job loss (</w:t>
      </w:r>
      <w:r w:rsidR="00EE2B72">
        <w:rPr>
          <w:rFonts w:ascii="Times" w:hAnsi="Times"/>
        </w:rPr>
        <w:t xml:space="preserve">N = </w:t>
      </w:r>
      <w:r w:rsidRPr="006D417D">
        <w:rPr>
          <w:rFonts w:ascii="Times" w:hAnsi="Times"/>
        </w:rPr>
        <w:t>1</w:t>
      </w:r>
      <w:r w:rsidR="00531B2E">
        <w:rPr>
          <w:rFonts w:ascii="Times" w:hAnsi="Times"/>
        </w:rPr>
        <w:t xml:space="preserve"> effect sizes</w:t>
      </w:r>
      <w:r w:rsidRPr="006D417D">
        <w:rPr>
          <w:rFonts w:ascii="Times" w:hAnsi="Times"/>
        </w:rPr>
        <w:t xml:space="preserve">). As 5 survey-studies measured research productivity in the number of submissions, we included these studies in the articles submitted and published category. This resulted in 18 effect sizes from surveys measuring some aspect of research productivity, </w:t>
      </w:r>
      <w:r w:rsidR="001A4DBE">
        <w:rPr>
          <w:rFonts w:ascii="Times" w:hAnsi="Times"/>
        </w:rPr>
        <w:t>64</w:t>
      </w:r>
      <w:r w:rsidRPr="006D417D">
        <w:rPr>
          <w:rFonts w:ascii="Times" w:hAnsi="Times"/>
        </w:rPr>
        <w:t xml:space="preserve"> effect sizes measuring numbers of article submissions, and 48 effect sizes measuring numbers of publications. </w:t>
      </w:r>
    </w:p>
    <w:p w14:paraId="29DE142A" w14:textId="77777777" w:rsidR="008B778E" w:rsidRPr="006D417D" w:rsidRDefault="008B778E" w:rsidP="008B778E">
      <w:pPr>
        <w:rPr>
          <w:rFonts w:ascii="Times" w:hAnsi="Times"/>
        </w:rPr>
      </w:pPr>
    </w:p>
    <w:p w14:paraId="47B84AD3" w14:textId="56465677" w:rsidR="008B778E" w:rsidRPr="006D417D" w:rsidRDefault="008B778E" w:rsidP="008B778E">
      <w:pPr>
        <w:rPr>
          <w:rFonts w:ascii="Times" w:hAnsi="Times"/>
        </w:rPr>
      </w:pPr>
      <w:r w:rsidRPr="006D417D">
        <w:rPr>
          <w:rFonts w:ascii="Times" w:hAnsi="Times"/>
          <w:b/>
        </w:rPr>
        <w:t>Research field</w:t>
      </w:r>
      <w:r w:rsidRPr="006D417D">
        <w:rPr>
          <w:rFonts w:ascii="Times" w:hAnsi="Times"/>
        </w:rPr>
        <w:t>: For the article</w:t>
      </w:r>
      <w:r w:rsidR="00003BF2">
        <w:rPr>
          <w:rFonts w:ascii="Times" w:hAnsi="Times"/>
        </w:rPr>
        <w:t>-</w:t>
      </w:r>
      <w:r w:rsidRPr="006D417D">
        <w:rPr>
          <w:rFonts w:ascii="Times" w:hAnsi="Times"/>
        </w:rPr>
        <w:t>studies (</w:t>
      </w:r>
      <w:r w:rsidR="00EE2B72">
        <w:rPr>
          <w:rFonts w:ascii="Times" w:hAnsi="Times"/>
        </w:rPr>
        <w:t xml:space="preserve">N = </w:t>
      </w:r>
      <w:r w:rsidR="001A4DBE">
        <w:rPr>
          <w:rFonts w:ascii="Times" w:hAnsi="Times"/>
        </w:rPr>
        <w:t>107</w:t>
      </w:r>
      <w:r w:rsidR="00531B2E" w:rsidRPr="00531B2E">
        <w:rPr>
          <w:rFonts w:ascii="Times" w:hAnsi="Times"/>
        </w:rPr>
        <w:t xml:space="preserve"> </w:t>
      </w:r>
      <w:r w:rsidR="00531B2E">
        <w:rPr>
          <w:rFonts w:ascii="Times" w:hAnsi="Times"/>
        </w:rPr>
        <w:t>effect sizes</w:t>
      </w:r>
      <w:r w:rsidRPr="006D417D">
        <w:rPr>
          <w:rFonts w:ascii="Times" w:hAnsi="Times"/>
        </w:rPr>
        <w:t xml:space="preserve">), we recorded the research field sampled based on the description in the original studies as either </w:t>
      </w:r>
      <w:r w:rsidR="00034ACE">
        <w:rPr>
          <w:rFonts w:ascii="Times" w:hAnsi="Times"/>
        </w:rPr>
        <w:t>M</w:t>
      </w:r>
      <w:r w:rsidRPr="006D417D">
        <w:rPr>
          <w:rFonts w:ascii="Times" w:hAnsi="Times"/>
        </w:rPr>
        <w:t>edicine (</w:t>
      </w:r>
      <w:r w:rsidR="00EE2B72">
        <w:rPr>
          <w:rFonts w:ascii="Times" w:hAnsi="Times"/>
        </w:rPr>
        <w:t xml:space="preserve">N = </w:t>
      </w:r>
      <w:r w:rsidR="001A4DBE">
        <w:rPr>
          <w:rFonts w:ascii="Times" w:hAnsi="Times"/>
        </w:rPr>
        <w:t>44</w:t>
      </w:r>
      <w:r w:rsidR="00531B2E" w:rsidRPr="00531B2E">
        <w:rPr>
          <w:rFonts w:ascii="Times" w:hAnsi="Times"/>
        </w:rPr>
        <w:t xml:space="preserve"> </w:t>
      </w:r>
      <w:r w:rsidR="00531B2E">
        <w:rPr>
          <w:rFonts w:ascii="Times" w:hAnsi="Times"/>
        </w:rPr>
        <w:t>effect sizes</w:t>
      </w:r>
      <w:r w:rsidRPr="006D417D">
        <w:rPr>
          <w:rFonts w:ascii="Times" w:hAnsi="Times"/>
        </w:rPr>
        <w:t>), Technology, Engineering, Mathematics, Chemistry and Physics</w:t>
      </w:r>
      <w:r w:rsidR="00DE2BAC">
        <w:rPr>
          <w:rFonts w:ascii="Times" w:hAnsi="Times"/>
        </w:rPr>
        <w:t xml:space="preserve"> (</w:t>
      </w:r>
      <w:r w:rsidR="00EE2B72">
        <w:rPr>
          <w:rFonts w:ascii="Times" w:hAnsi="Times"/>
        </w:rPr>
        <w:t>N =</w:t>
      </w:r>
      <w:r w:rsidR="001A4DBE">
        <w:rPr>
          <w:rFonts w:ascii="Times" w:hAnsi="Times"/>
        </w:rPr>
        <w:t>20</w:t>
      </w:r>
      <w:r w:rsidR="00531B2E" w:rsidRPr="00531B2E">
        <w:rPr>
          <w:rFonts w:ascii="Times" w:hAnsi="Times"/>
        </w:rPr>
        <w:t xml:space="preserve"> </w:t>
      </w:r>
      <w:r w:rsidR="00531B2E">
        <w:rPr>
          <w:rFonts w:ascii="Times" w:hAnsi="Times"/>
        </w:rPr>
        <w:t>effect sizes</w:t>
      </w:r>
      <w:r w:rsidRPr="006D417D">
        <w:rPr>
          <w:rFonts w:ascii="Times" w:hAnsi="Times"/>
        </w:rPr>
        <w:t xml:space="preserve">), </w:t>
      </w:r>
      <w:r w:rsidR="00034ACE">
        <w:rPr>
          <w:rFonts w:ascii="Times" w:hAnsi="Times"/>
        </w:rPr>
        <w:t>S</w:t>
      </w:r>
      <w:r w:rsidRPr="006D417D">
        <w:rPr>
          <w:rFonts w:ascii="Times" w:hAnsi="Times"/>
        </w:rPr>
        <w:t>ocial sciences (</w:t>
      </w:r>
      <w:r w:rsidR="00EE2B72">
        <w:rPr>
          <w:rFonts w:ascii="Times" w:hAnsi="Times"/>
        </w:rPr>
        <w:t>N =</w:t>
      </w:r>
      <w:r w:rsidRPr="006D417D">
        <w:rPr>
          <w:rFonts w:ascii="Times" w:hAnsi="Times"/>
        </w:rPr>
        <w:t>1</w:t>
      </w:r>
      <w:r w:rsidR="0048649A">
        <w:rPr>
          <w:rFonts w:ascii="Times" w:hAnsi="Times"/>
        </w:rPr>
        <w:t>6</w:t>
      </w:r>
      <w:r w:rsidR="00531B2E" w:rsidRPr="00531B2E">
        <w:rPr>
          <w:rFonts w:ascii="Times" w:hAnsi="Times"/>
        </w:rPr>
        <w:t xml:space="preserve"> </w:t>
      </w:r>
      <w:r w:rsidR="00531B2E">
        <w:rPr>
          <w:rFonts w:ascii="Times" w:hAnsi="Times"/>
        </w:rPr>
        <w:t>effect sizes</w:t>
      </w:r>
      <w:r w:rsidRPr="006D417D">
        <w:rPr>
          <w:rFonts w:ascii="Times" w:hAnsi="Times"/>
        </w:rPr>
        <w:t xml:space="preserve">), </w:t>
      </w:r>
      <w:r w:rsidR="00034ACE">
        <w:rPr>
          <w:rFonts w:ascii="Times" w:hAnsi="Times"/>
        </w:rPr>
        <w:t>B</w:t>
      </w:r>
      <w:r w:rsidRPr="006D417D">
        <w:rPr>
          <w:rFonts w:ascii="Times" w:hAnsi="Times"/>
        </w:rPr>
        <w:t>iological sciences (</w:t>
      </w:r>
      <w:r w:rsidR="00EE2B72">
        <w:rPr>
          <w:rFonts w:ascii="Times" w:hAnsi="Times"/>
        </w:rPr>
        <w:t xml:space="preserve">N = </w:t>
      </w:r>
      <w:r w:rsidRPr="006D417D">
        <w:rPr>
          <w:rFonts w:ascii="Times" w:hAnsi="Times"/>
        </w:rPr>
        <w:t>1</w:t>
      </w:r>
      <w:r w:rsidR="0048649A">
        <w:rPr>
          <w:rFonts w:ascii="Times" w:hAnsi="Times"/>
        </w:rPr>
        <w:t>7</w:t>
      </w:r>
      <w:r w:rsidR="00531B2E" w:rsidRPr="00531B2E">
        <w:rPr>
          <w:rFonts w:ascii="Times" w:hAnsi="Times"/>
        </w:rPr>
        <w:t xml:space="preserve"> </w:t>
      </w:r>
      <w:r w:rsidR="00531B2E">
        <w:rPr>
          <w:rFonts w:ascii="Times" w:hAnsi="Times"/>
        </w:rPr>
        <w:t>effect sizes</w:t>
      </w:r>
      <w:r w:rsidRPr="006D417D">
        <w:rPr>
          <w:rFonts w:ascii="Times" w:hAnsi="Times"/>
        </w:rPr>
        <w:t xml:space="preserve">), or </w:t>
      </w:r>
      <w:r w:rsidR="00034ACE">
        <w:rPr>
          <w:rFonts w:ascii="Times" w:hAnsi="Times"/>
        </w:rPr>
        <w:t>M</w:t>
      </w:r>
      <w:r w:rsidRPr="006D417D">
        <w:rPr>
          <w:rFonts w:ascii="Times" w:hAnsi="Times"/>
        </w:rPr>
        <w:t>ultidisciplinary (</w:t>
      </w:r>
      <w:r w:rsidR="00EE2B72">
        <w:rPr>
          <w:rFonts w:ascii="Times" w:hAnsi="Times"/>
        </w:rPr>
        <w:t xml:space="preserve">N = </w:t>
      </w:r>
      <w:r w:rsidR="0048649A">
        <w:rPr>
          <w:rFonts w:ascii="Times" w:hAnsi="Times"/>
        </w:rPr>
        <w:t>10</w:t>
      </w:r>
      <w:r w:rsidR="00531B2E" w:rsidRPr="00531B2E">
        <w:rPr>
          <w:rFonts w:ascii="Times" w:hAnsi="Times"/>
        </w:rPr>
        <w:t xml:space="preserve"> </w:t>
      </w:r>
      <w:r w:rsidR="00531B2E">
        <w:rPr>
          <w:rFonts w:ascii="Times" w:hAnsi="Times"/>
        </w:rPr>
        <w:t>effect sizes</w:t>
      </w:r>
      <w:r w:rsidRPr="006D417D">
        <w:rPr>
          <w:rFonts w:ascii="Times" w:hAnsi="Times"/>
        </w:rPr>
        <w:t xml:space="preserve">), following the classification scheme of </w:t>
      </w:r>
      <w:r w:rsidRPr="006D417D">
        <w:rPr>
          <w:rFonts w:ascii="Times" w:hAnsi="Times"/>
        </w:rPr>
        <w:fldChar w:fldCharType="begin"/>
      </w:r>
      <w:r w:rsidR="00A70F4E">
        <w:rPr>
          <w:rFonts w:ascii="Times" w:hAnsi="Times"/>
        </w:rPr>
        <w:instrText xml:space="preserve"> ADDIN ZOTERO_ITEM CSL_CITATION {"citationID":"a2me3lbilsm","properties":{"formattedCitation":"(Astegiano, Sebasti\\uc0\\u225{}n-Gonz\\uc0\\u225{}lez and Castanho, 2019)","plainCitation":"(Astegiano, Sebastián-González and Castanho, 2019)","noteIndex":0},"citationItems":[{"id":63,"uris":["http://zotero.org/users/9940204/items/9PSADY6I"],"itemData":{"id":63,"type":"article-journal","abstract":"Women underrepresentation in science has frequently been associated with women being less productive than men (i.e. the gender productivity gap), which may be explained by women having lower succes...","container-title":"Royal Society Open Science","DOI":"10.1098/RSOS.181566","ISSN":"20545703","issue":"6","note":"publisher: The Royal Society","title":"Unravelling the gender productivity gap in science: a meta-analytical review","URL":"https://royalsocietypublishing.org/doi/10.1098/rsos.181566","volume":"6","author":[{"family":"Astegiano","given":"Julia"},{"family":"Sebastián-González","given":"Esther"},{"family":"Castanho","given":"Camila De Toledo"}],"issued":{"date-parts":[["2019",6]]}}}],"schema":"https://github.com/citation-style-language/schema/raw/master/csl-citation.json"} </w:instrText>
      </w:r>
      <w:r w:rsidRPr="006D417D">
        <w:rPr>
          <w:rFonts w:ascii="Times" w:hAnsi="Times"/>
        </w:rPr>
        <w:fldChar w:fldCharType="separate"/>
      </w:r>
      <w:r w:rsidR="00A70F4E" w:rsidRPr="00A70F4E">
        <w:rPr>
          <w:rFonts w:ascii="Times" w:hAnsi="Times"/>
        </w:rPr>
        <w:t>(Astegiano, Sebastián-González and Castanho, 2019)</w:t>
      </w:r>
      <w:r w:rsidRPr="006D417D">
        <w:rPr>
          <w:rFonts w:ascii="Times" w:hAnsi="Times"/>
        </w:rPr>
        <w:fldChar w:fldCharType="end"/>
      </w:r>
      <w:r w:rsidRPr="006D417D">
        <w:rPr>
          <w:rFonts w:ascii="Times" w:hAnsi="Times"/>
        </w:rPr>
        <w:t xml:space="preserve">. </w:t>
      </w:r>
    </w:p>
    <w:p w14:paraId="041B6A01" w14:textId="77777777" w:rsidR="008B778E" w:rsidRPr="006D417D" w:rsidRDefault="008B778E" w:rsidP="008B778E">
      <w:pPr>
        <w:rPr>
          <w:rFonts w:ascii="Times" w:hAnsi="Times"/>
        </w:rPr>
      </w:pPr>
    </w:p>
    <w:p w14:paraId="660F3F2B" w14:textId="327B0D6A" w:rsidR="008B778E" w:rsidRDefault="00270131" w:rsidP="008B778E">
      <w:pPr>
        <w:rPr>
          <w:color w:val="000000"/>
        </w:rPr>
      </w:pPr>
      <w:r>
        <w:rPr>
          <w:b/>
          <w:bCs/>
          <w:color w:val="000000"/>
        </w:rPr>
        <w:t>Previous gender disparity</w:t>
      </w:r>
      <w:r>
        <w:rPr>
          <w:color w:val="000000"/>
        </w:rPr>
        <w:t>: For the article</w:t>
      </w:r>
      <w:r w:rsidR="00F02ACA">
        <w:rPr>
          <w:color w:val="000000"/>
        </w:rPr>
        <w:t>-</w:t>
      </w:r>
      <w:r>
        <w:rPr>
          <w:color w:val="000000"/>
        </w:rPr>
        <w:t>studies with available data (</w:t>
      </w:r>
      <w:r w:rsidR="00EE2B72">
        <w:rPr>
          <w:color w:val="000000"/>
        </w:rPr>
        <w:t xml:space="preserve">N = </w:t>
      </w:r>
      <w:r>
        <w:rPr>
          <w:color w:val="000000"/>
        </w:rPr>
        <w:t>99</w:t>
      </w:r>
      <w:r w:rsidR="00531B2E" w:rsidRPr="00531B2E">
        <w:rPr>
          <w:rFonts w:ascii="Times" w:hAnsi="Times"/>
        </w:rPr>
        <w:t xml:space="preserve"> </w:t>
      </w:r>
      <w:r w:rsidR="00531B2E">
        <w:rPr>
          <w:rFonts w:ascii="Times" w:hAnsi="Times"/>
        </w:rPr>
        <w:t>effect sizes</w:t>
      </w:r>
      <w:r>
        <w:rPr>
          <w:color w:val="000000"/>
        </w:rPr>
        <w:t>), we recorded the number of female and male authors before the pandemic, as defined by the time-period sampled in the respective study and use this ratio as a proxy for size of the previous gender disparity in that population sampled.</w:t>
      </w:r>
    </w:p>
    <w:p w14:paraId="180DC3DD" w14:textId="77777777" w:rsidR="00270131" w:rsidRPr="006D417D" w:rsidRDefault="00270131" w:rsidP="008B778E">
      <w:pPr>
        <w:rPr>
          <w:rFonts w:ascii="Times" w:hAnsi="Times"/>
        </w:rPr>
      </w:pPr>
    </w:p>
    <w:p w14:paraId="71F74A08" w14:textId="247F2753" w:rsidR="008B778E" w:rsidRPr="006D417D" w:rsidRDefault="008B778E" w:rsidP="008B778E">
      <w:pPr>
        <w:rPr>
          <w:rFonts w:ascii="Times" w:hAnsi="Times"/>
        </w:rPr>
      </w:pPr>
      <w:r w:rsidRPr="006D417D">
        <w:rPr>
          <w:rFonts w:ascii="Times" w:hAnsi="Times"/>
          <w:b/>
        </w:rPr>
        <w:t>Authorship position</w:t>
      </w:r>
      <w:r w:rsidRPr="00C7300C">
        <w:rPr>
          <w:rFonts w:ascii="Times" w:hAnsi="Times"/>
        </w:rPr>
        <w:t>:</w:t>
      </w:r>
      <w:r w:rsidRPr="006D417D">
        <w:rPr>
          <w:rFonts w:ascii="Times" w:hAnsi="Times"/>
        </w:rPr>
        <w:t xml:space="preserve"> For the article</w:t>
      </w:r>
      <w:r w:rsidR="00003BF2">
        <w:rPr>
          <w:rFonts w:ascii="Times" w:hAnsi="Times"/>
        </w:rPr>
        <w:t>-</w:t>
      </w:r>
      <w:r w:rsidRPr="006D417D">
        <w:rPr>
          <w:rFonts w:ascii="Times" w:hAnsi="Times"/>
        </w:rPr>
        <w:t>studies (</w:t>
      </w:r>
      <w:r w:rsidR="00EE2B72">
        <w:rPr>
          <w:rFonts w:ascii="Times" w:hAnsi="Times"/>
        </w:rPr>
        <w:t xml:space="preserve">N = </w:t>
      </w:r>
      <w:r w:rsidR="0048649A">
        <w:rPr>
          <w:rFonts w:ascii="Times" w:hAnsi="Times"/>
        </w:rPr>
        <w:t>107</w:t>
      </w:r>
      <w:r w:rsidR="00531B2E" w:rsidRPr="00531B2E">
        <w:rPr>
          <w:rFonts w:ascii="Times" w:hAnsi="Times"/>
        </w:rPr>
        <w:t xml:space="preserve"> </w:t>
      </w:r>
      <w:r w:rsidR="00531B2E">
        <w:rPr>
          <w:rFonts w:ascii="Times" w:hAnsi="Times"/>
        </w:rPr>
        <w:t>effect sizes</w:t>
      </w:r>
      <w:r w:rsidRPr="006D417D">
        <w:rPr>
          <w:rFonts w:ascii="Times" w:hAnsi="Times"/>
        </w:rPr>
        <w:t>), we recorded whether first (</w:t>
      </w:r>
      <w:r w:rsidR="00EE2B72">
        <w:rPr>
          <w:rFonts w:ascii="Times" w:hAnsi="Times"/>
        </w:rPr>
        <w:t xml:space="preserve">N = </w:t>
      </w:r>
      <w:r w:rsidR="00761A96">
        <w:rPr>
          <w:rFonts w:ascii="Times" w:hAnsi="Times"/>
        </w:rPr>
        <w:t>5</w:t>
      </w:r>
      <w:r w:rsidRPr="006D417D">
        <w:rPr>
          <w:rFonts w:ascii="Times" w:hAnsi="Times"/>
        </w:rPr>
        <w:t>4</w:t>
      </w:r>
      <w:r w:rsidR="00531B2E" w:rsidRPr="00531B2E">
        <w:rPr>
          <w:rFonts w:ascii="Times" w:hAnsi="Times"/>
        </w:rPr>
        <w:t xml:space="preserve"> </w:t>
      </w:r>
      <w:r w:rsidR="00531B2E">
        <w:rPr>
          <w:rFonts w:ascii="Times" w:hAnsi="Times"/>
        </w:rPr>
        <w:t>effect sizes</w:t>
      </w:r>
      <w:r w:rsidRPr="006D417D">
        <w:rPr>
          <w:rFonts w:ascii="Times" w:hAnsi="Times"/>
        </w:rPr>
        <w:t>), middle (</w:t>
      </w:r>
      <w:r w:rsidR="00EE2B72">
        <w:rPr>
          <w:rFonts w:ascii="Times" w:hAnsi="Times"/>
        </w:rPr>
        <w:t xml:space="preserve">N = </w:t>
      </w:r>
      <w:r w:rsidRPr="006D417D">
        <w:rPr>
          <w:rFonts w:ascii="Times" w:hAnsi="Times"/>
        </w:rPr>
        <w:t>3</w:t>
      </w:r>
      <w:r w:rsidR="00531B2E" w:rsidRPr="00531B2E">
        <w:rPr>
          <w:rFonts w:ascii="Times" w:hAnsi="Times"/>
        </w:rPr>
        <w:t xml:space="preserve"> </w:t>
      </w:r>
      <w:r w:rsidR="00531B2E">
        <w:rPr>
          <w:rFonts w:ascii="Times" w:hAnsi="Times"/>
        </w:rPr>
        <w:t>effect sizes</w:t>
      </w:r>
      <w:r w:rsidRPr="006D417D">
        <w:rPr>
          <w:rFonts w:ascii="Times" w:hAnsi="Times"/>
        </w:rPr>
        <w:t>), last (</w:t>
      </w:r>
      <w:r w:rsidR="00EE2B72">
        <w:rPr>
          <w:rFonts w:ascii="Times" w:hAnsi="Times"/>
        </w:rPr>
        <w:t xml:space="preserve">N = </w:t>
      </w:r>
      <w:r w:rsidRPr="006D417D">
        <w:rPr>
          <w:rFonts w:ascii="Times" w:hAnsi="Times"/>
        </w:rPr>
        <w:t>2</w:t>
      </w:r>
      <w:r w:rsidR="00761A96">
        <w:rPr>
          <w:rFonts w:ascii="Times" w:hAnsi="Times"/>
        </w:rPr>
        <w:t>1</w:t>
      </w:r>
      <w:r w:rsidR="00531B2E" w:rsidRPr="00531B2E">
        <w:rPr>
          <w:rFonts w:ascii="Times" w:hAnsi="Times"/>
        </w:rPr>
        <w:t xml:space="preserve"> </w:t>
      </w:r>
      <w:r w:rsidR="00531B2E">
        <w:rPr>
          <w:rFonts w:ascii="Times" w:hAnsi="Times"/>
        </w:rPr>
        <w:t>effect sizes</w:t>
      </w:r>
      <w:r w:rsidRPr="006D417D">
        <w:rPr>
          <w:rFonts w:ascii="Times" w:hAnsi="Times"/>
        </w:rPr>
        <w:t>), corresponding (</w:t>
      </w:r>
      <w:r w:rsidR="00EE2B72">
        <w:rPr>
          <w:rFonts w:ascii="Times" w:hAnsi="Times"/>
        </w:rPr>
        <w:t xml:space="preserve">N = </w:t>
      </w:r>
      <w:r w:rsidRPr="006D417D">
        <w:rPr>
          <w:rFonts w:ascii="Times" w:hAnsi="Times"/>
        </w:rPr>
        <w:t>1</w:t>
      </w:r>
      <w:r w:rsidR="00761A96">
        <w:rPr>
          <w:rFonts w:ascii="Times" w:hAnsi="Times"/>
        </w:rPr>
        <w:t>5</w:t>
      </w:r>
      <w:r w:rsidR="00531B2E" w:rsidRPr="00531B2E">
        <w:rPr>
          <w:rFonts w:ascii="Times" w:hAnsi="Times"/>
        </w:rPr>
        <w:t xml:space="preserve"> </w:t>
      </w:r>
      <w:r w:rsidR="00531B2E">
        <w:rPr>
          <w:rFonts w:ascii="Times" w:hAnsi="Times"/>
        </w:rPr>
        <w:t>effect sizes</w:t>
      </w:r>
      <w:r w:rsidRPr="006D417D">
        <w:rPr>
          <w:rFonts w:ascii="Times" w:hAnsi="Times"/>
        </w:rPr>
        <w:t>), or the total number of (</w:t>
      </w:r>
      <w:r w:rsidR="00EE2B72">
        <w:rPr>
          <w:rFonts w:ascii="Times" w:hAnsi="Times"/>
        </w:rPr>
        <w:t xml:space="preserve">N = </w:t>
      </w:r>
      <w:r w:rsidRPr="006D417D">
        <w:rPr>
          <w:rFonts w:ascii="Times" w:hAnsi="Times"/>
        </w:rPr>
        <w:t>1</w:t>
      </w:r>
      <w:r w:rsidR="00761A96">
        <w:rPr>
          <w:rFonts w:ascii="Times" w:hAnsi="Times"/>
        </w:rPr>
        <w:t>4</w:t>
      </w:r>
      <w:r w:rsidR="00531B2E" w:rsidRPr="00531B2E">
        <w:rPr>
          <w:rFonts w:ascii="Times" w:hAnsi="Times"/>
        </w:rPr>
        <w:t xml:space="preserve"> </w:t>
      </w:r>
      <w:r w:rsidR="00531B2E">
        <w:rPr>
          <w:rFonts w:ascii="Times" w:hAnsi="Times"/>
        </w:rPr>
        <w:t>effect sizes</w:t>
      </w:r>
      <w:r w:rsidRPr="006D417D">
        <w:rPr>
          <w:rFonts w:ascii="Times" w:hAnsi="Times"/>
        </w:rPr>
        <w:t xml:space="preserve">) authors were studied. We classified one effect size studying submitting authors, as studying corresponding authors </w:t>
      </w:r>
      <w:r w:rsidRPr="006D417D">
        <w:rPr>
          <w:rFonts w:ascii="Times" w:hAnsi="Times"/>
        </w:rPr>
        <w:fldChar w:fldCharType="begin"/>
      </w:r>
      <w:r w:rsidR="00A70F4E">
        <w:rPr>
          <w:rFonts w:ascii="Times" w:hAnsi="Times"/>
        </w:rPr>
        <w:instrText xml:space="preserve"> ADDIN ZOTERO_ITEM CSL_CITATION {"citationID":"tBLHwRZF","properties":{"formattedCitation":"(Fox {\\i{}et al.}, 2016)","plainCitation":"(Fox et al., 2016)","noteIndex":0},"citationItems":[{"id":55,"uris":["http://zotero.org/users/9940204/items/6N6GP7ZR"],"itemData":{"id":55,"type":"article-journal","abstract":"There is a widespread perception in the academic community that peer review is subject to many biases and can be influenced by the identity and biographic features (such as gender) of manuscript authors. We examined how patterns of authorship differ between men and women, and whether author gender influences editorial and peer review outcomes and/or the peer review process for papers submitted to the journal Functional Ecology between 2010 and 2014. Women represented approximately a third of all authors on papers submitted to Functional Ecology. Relative to overall frequency of authorship, women were underrepresented as solo authors (26% were women). On multi-authored papers, women were also underrepresented as last/senior authors (25% were women) but overrepresented as first authors (43% were women). Women first authors were less likely than men first authors to serve as corresponding and submitting author of their papers; this difference was not influenced by the gender of the last author. Women were more likely to be authors on papers if the last author was female. Papers with female authors (i) were equally likely to be sent for peer review, (ii) obtained equivalent peer review scores and (iii) were equally likely to be accepted for publication, compared to papers with male authors. There was no evidence that male editors or male reviewers treated papers authored by women differently than did female editors and reviewers, and no evidence that more senior editors reached different decisions than younger editors after review, or cumulative through the entire process, for papers authored by men vs. women. Papers authored by women were more likely to be reviewed by women. This is primarily because women were more likely to be invited to review if the authors on a paper were female than if the authors were male. Patterns of authorship, and the role undertaken as author (e.g., submitting and serving as corresponding author), differ notably between men and women for papers submitted to Functional Ecology. However, consistent with a growing body of literature indicating that peer review underlying the scholarly publishing process is largely gender-neutral, outcomes of editorial and peer review at Functional Ecology were not influenced by author gender.","container-title":"Functional Ecology","DOI":"10.1111/1365-2435.12587","ISSN":"13652435","issue":"1","note":"publisher: John Wiley &amp; Sons, Ltd","page":"126-139","title":"Gender differences in patterns of authorship do not affect peer review outcomes at an ecology journal","volume":"30","author":[{"family":"Fox","given":"Charles W."},{"family":"Burns","given":"C. Sean"},{"family":"Muncy","given":"Anna D."},{"family":"Meyer","given":"Jennifer A."}],"issued":{"date-parts":[["2016",1]]}}}],"schema":"https://github.com/citation-style-language/schema/raw/master/csl-citation.json"} </w:instrText>
      </w:r>
      <w:r w:rsidRPr="006D417D">
        <w:rPr>
          <w:rFonts w:ascii="Times" w:hAnsi="Times"/>
        </w:rPr>
        <w:fldChar w:fldCharType="separate"/>
      </w:r>
      <w:r w:rsidR="00A70F4E" w:rsidRPr="00A70F4E">
        <w:rPr>
          <w:rFonts w:ascii="Times" w:hAnsi="Times"/>
        </w:rPr>
        <w:t xml:space="preserve">(Fox </w:t>
      </w:r>
      <w:r w:rsidR="00A70F4E" w:rsidRPr="00A70F4E">
        <w:rPr>
          <w:rFonts w:ascii="Times" w:hAnsi="Times"/>
          <w:i/>
          <w:iCs/>
        </w:rPr>
        <w:t>et al.</w:t>
      </w:r>
      <w:r w:rsidR="00A70F4E" w:rsidRPr="00A70F4E">
        <w:rPr>
          <w:rFonts w:ascii="Times" w:hAnsi="Times"/>
        </w:rPr>
        <w:t>, 2016)</w:t>
      </w:r>
      <w:r w:rsidRPr="006D417D">
        <w:rPr>
          <w:rFonts w:ascii="Times" w:hAnsi="Times"/>
        </w:rPr>
        <w:fldChar w:fldCharType="end"/>
      </w:r>
      <w:r w:rsidRPr="006D417D">
        <w:rPr>
          <w:rFonts w:ascii="Times" w:hAnsi="Times"/>
        </w:rPr>
        <w:t xml:space="preserve"> and two effect sizes studying sole authors as studying last authors </w:t>
      </w:r>
      <w:r w:rsidRPr="006D417D">
        <w:rPr>
          <w:rFonts w:ascii="Times" w:hAnsi="Times"/>
        </w:rPr>
        <w:fldChar w:fldCharType="begin"/>
      </w:r>
      <w:r w:rsidR="00A70F4E">
        <w:rPr>
          <w:rFonts w:ascii="Times" w:hAnsi="Times"/>
        </w:rPr>
        <w:instrText xml:space="preserve"> ADDIN ZOTERO_ITEM CSL_CITATION {"citationID":"a2qmb935a1f","properties":{"formattedCitation":"(Moore and Griffin, 2006)","plainCitation":"(Moore and Griffin, 2006)","noteIndex":0},"citationItems":[{"id":61,"uris":["http://zotero.org/users/9940204/items/8DKHRQQH"],"itemData":{"id":61,"type":"article-journal","abstract":"In many universities authorship credit plays an important role in academic decision-making, such as for tenure and promotion. The purpose of this study was to identify factors that influence the placement of names in coauthored works in specific education-related journals, and to identify perceived benefits of single and coauthored publications. Results indicate that both contribution amount and idea origination were typically used to determine name placement, but respondents also noted that authorship credit was assigned based upon other criteria, such as seniority and assistance to colleagues. A number of benefits for both sole and coauthored publications were also found. © 2006 Elsevier Science Ltd.","container-title":"Studies in Educational Evaluation","DOI":"10.1016/j.stueduc.2006.04.004","ISSN":"0191491X","issue":"2","note":"publisher: Pergamon","page":"125-135","title":"Identification of factors that influence authorship name placement and decisions to collaborate in peer-reviewed, education-related publications","volume":"32","author":[{"family":"Moore","given":"Michael T."},{"family":"Griffin","given":"Bryan W."}],"issued":{"date-parts":[["2006",1]]}}}],"schema":"https://github.com/citation-style-language/schema/raw/master/csl-citation.json"} </w:instrText>
      </w:r>
      <w:r w:rsidRPr="006D417D">
        <w:rPr>
          <w:rFonts w:ascii="Times" w:hAnsi="Times"/>
        </w:rPr>
        <w:fldChar w:fldCharType="separate"/>
      </w:r>
      <w:r w:rsidR="00A70F4E">
        <w:rPr>
          <w:rFonts w:ascii="Times" w:hAnsi="Times"/>
        </w:rPr>
        <w:t>(Moore and Griffin, 2006)</w:t>
      </w:r>
      <w:r w:rsidRPr="006D417D">
        <w:rPr>
          <w:rFonts w:ascii="Times" w:hAnsi="Times"/>
        </w:rPr>
        <w:fldChar w:fldCharType="end"/>
      </w:r>
      <w:r w:rsidRPr="006D417D">
        <w:rPr>
          <w:rFonts w:ascii="Times" w:hAnsi="Times"/>
        </w:rPr>
        <w:t xml:space="preserve">. </w:t>
      </w:r>
    </w:p>
    <w:p w14:paraId="0AB2324B" w14:textId="7EC18AB2" w:rsidR="005D211B" w:rsidRDefault="005D211B" w:rsidP="008B778E">
      <w:pPr>
        <w:rPr>
          <w:rFonts w:ascii="Times" w:hAnsi="Times"/>
        </w:rPr>
      </w:pPr>
    </w:p>
    <w:p w14:paraId="61F2C8DF" w14:textId="21DC3624" w:rsidR="005D211B" w:rsidRPr="00C7300C" w:rsidRDefault="00664B45" w:rsidP="008B778E">
      <w:pPr>
        <w:rPr>
          <w:rFonts w:ascii="Times" w:hAnsi="Times"/>
        </w:rPr>
      </w:pPr>
      <w:r w:rsidRPr="00664B45">
        <w:rPr>
          <w:rFonts w:ascii="Times" w:hAnsi="Times"/>
        </w:rPr>
        <w:t xml:space="preserve">We also extracted data for the following variables to enable description of the datasets: </w:t>
      </w:r>
      <w:r w:rsidR="00434245">
        <w:rPr>
          <w:rFonts w:ascii="Times" w:hAnsi="Times"/>
        </w:rPr>
        <w:t>timeframe</w:t>
      </w:r>
      <w:r w:rsidR="00020A74">
        <w:rPr>
          <w:rFonts w:ascii="Times" w:hAnsi="Times"/>
        </w:rPr>
        <w:t xml:space="preserve"> before the pandemic; </w:t>
      </w:r>
      <w:r w:rsidR="00434245">
        <w:rPr>
          <w:rFonts w:ascii="Times" w:hAnsi="Times"/>
        </w:rPr>
        <w:t>timeframe</w:t>
      </w:r>
      <w:r w:rsidR="00020A74">
        <w:rPr>
          <w:rFonts w:ascii="Times" w:hAnsi="Times"/>
        </w:rPr>
        <w:t xml:space="preserve"> during the pandemic; geographic region; data availability for gender and geographic region interaction effect; data availability for gender and career stage/age interaction effect; data availability for gender and parent status interaction effect; gender assignment accuracy threshold for</w:t>
      </w:r>
      <w:r w:rsidR="002A2781">
        <w:rPr>
          <w:rFonts w:ascii="Times" w:hAnsi="Times"/>
        </w:rPr>
        <w:t xml:space="preserve"> </w:t>
      </w:r>
      <w:r w:rsidR="0050361C">
        <w:rPr>
          <w:rFonts w:ascii="Times" w:hAnsi="Times"/>
        </w:rPr>
        <w:t>article-studies</w:t>
      </w:r>
      <w:r w:rsidR="00020A74">
        <w:rPr>
          <w:rFonts w:ascii="Times" w:hAnsi="Times"/>
        </w:rPr>
        <w:t xml:space="preserve"> and gender inference method used</w:t>
      </w:r>
      <w:r w:rsidR="00231C47">
        <w:rPr>
          <w:rFonts w:ascii="Times" w:hAnsi="Times"/>
        </w:rPr>
        <w:t xml:space="preserve">. </w:t>
      </w:r>
      <w:r w:rsidR="00231C47" w:rsidRPr="00231C47">
        <w:rPr>
          <w:rFonts w:ascii="Times" w:hAnsi="Times"/>
        </w:rPr>
        <w:t>Please see Supplementary file 2, “Variables” sheet, for description</w:t>
      </w:r>
      <w:r w:rsidR="00231C47">
        <w:rPr>
          <w:rFonts w:ascii="Times" w:hAnsi="Times"/>
        </w:rPr>
        <w:t>s</w:t>
      </w:r>
      <w:r w:rsidR="00231C47" w:rsidRPr="00231C47">
        <w:rPr>
          <w:rFonts w:ascii="Times" w:hAnsi="Times"/>
        </w:rPr>
        <w:t xml:space="preserve"> of all the variables</w:t>
      </w:r>
    </w:p>
    <w:p w14:paraId="4B775D70" w14:textId="391F706A" w:rsidR="008B778E" w:rsidRPr="006D417D" w:rsidRDefault="008B778E" w:rsidP="008B778E">
      <w:pPr>
        <w:pStyle w:val="Heading3"/>
        <w:rPr>
          <w:rFonts w:ascii="Times" w:hAnsi="Times"/>
          <w:sz w:val="32"/>
          <w:szCs w:val="32"/>
        </w:rPr>
      </w:pPr>
      <w:bookmarkStart w:id="15" w:name="_fes1m4wtyv60" w:colFirst="0" w:colLast="0"/>
      <w:bookmarkEnd w:id="15"/>
      <w:r w:rsidRPr="006D417D">
        <w:rPr>
          <w:rFonts w:ascii="Times" w:hAnsi="Times"/>
          <w:sz w:val="32"/>
          <w:szCs w:val="32"/>
        </w:rPr>
        <w:t>Analyses</w:t>
      </w:r>
    </w:p>
    <w:p w14:paraId="3D485E44" w14:textId="5191A231" w:rsidR="008B778E" w:rsidRPr="006D417D" w:rsidRDefault="008B778E" w:rsidP="008B778E">
      <w:pPr>
        <w:rPr>
          <w:rFonts w:ascii="Times" w:hAnsi="Times"/>
        </w:rPr>
      </w:pPr>
      <w:r w:rsidRPr="006D417D">
        <w:rPr>
          <w:rFonts w:ascii="Times" w:hAnsi="Times"/>
        </w:rPr>
        <w:t xml:space="preserve">We conducted all analyses in R 3.6.2 </w:t>
      </w:r>
      <w:r w:rsidRPr="006D417D">
        <w:rPr>
          <w:rFonts w:ascii="Times" w:hAnsi="Times"/>
        </w:rPr>
        <w:fldChar w:fldCharType="begin"/>
      </w:r>
      <w:r w:rsidR="00A70F4E">
        <w:rPr>
          <w:rFonts w:ascii="Times" w:hAnsi="Times"/>
        </w:rPr>
        <w:instrText xml:space="preserve"> ADDIN ZOTERO_ITEM CSL_CITATION {"citationID":"a17hh6p9ovj","properties":{"formattedCitation":"(R Core Team, 2022)","plainCitation":"(R Core Team, 2022)","noteIndex":0},"citationItems":[{"id":80,"uris":["http://zotero.org/users/9940204/items/R8JGI25J"],"itemData":{"id":80,"type":"book","event-place":"Vienna, Austria","publisher":"R Foundation for Statistical Computing","publisher-place":"Vienna, Austria","title":"R: A Language and Environment for Statistical Computing","URL":"https://www.R-project.org/","author":[{"literal":"R Core Team"}],"issued":{"date-parts":[["2022"]]}}}],"schema":"https://github.com/citation-style-language/schema/raw/master/csl-citation.json"} </w:instrText>
      </w:r>
      <w:r w:rsidRPr="006D417D">
        <w:rPr>
          <w:rFonts w:ascii="Times" w:hAnsi="Times"/>
        </w:rPr>
        <w:fldChar w:fldCharType="separate"/>
      </w:r>
      <w:r w:rsidR="00A70F4E">
        <w:rPr>
          <w:rFonts w:ascii="Times" w:hAnsi="Times"/>
        </w:rPr>
        <w:t>(R Core Team, 2022)</w:t>
      </w:r>
      <w:r w:rsidRPr="006D417D">
        <w:rPr>
          <w:rFonts w:ascii="Times" w:hAnsi="Times"/>
        </w:rPr>
        <w:fldChar w:fldCharType="end"/>
      </w:r>
      <w:r w:rsidRPr="006D417D">
        <w:rPr>
          <w:rFonts w:ascii="Times" w:hAnsi="Times"/>
        </w:rPr>
        <w:t>. We used the ‘</w:t>
      </w:r>
      <w:proofErr w:type="spellStart"/>
      <w:r w:rsidRPr="006D417D">
        <w:rPr>
          <w:rFonts w:ascii="Times" w:hAnsi="Times"/>
        </w:rPr>
        <w:t>metafor</w:t>
      </w:r>
      <w:proofErr w:type="spellEnd"/>
      <w:r w:rsidRPr="006D417D">
        <w:rPr>
          <w:rFonts w:ascii="Times" w:hAnsi="Times"/>
        </w:rPr>
        <w:t xml:space="preserve">’ package 3.0.2 to fit models, and build </w:t>
      </w:r>
      <w:r w:rsidR="00270131">
        <w:rPr>
          <w:rFonts w:ascii="Times" w:hAnsi="Times"/>
        </w:rPr>
        <w:t xml:space="preserve">funnel and forest </w:t>
      </w:r>
      <w:r w:rsidRPr="006D417D">
        <w:rPr>
          <w:rFonts w:ascii="Times" w:hAnsi="Times"/>
        </w:rPr>
        <w:t xml:space="preserve">plots </w:t>
      </w:r>
      <w:r w:rsidRPr="006D417D">
        <w:rPr>
          <w:rFonts w:ascii="Times" w:hAnsi="Times"/>
        </w:rPr>
        <w:fldChar w:fldCharType="begin"/>
      </w:r>
      <w:r w:rsidR="00A70F4E">
        <w:rPr>
          <w:rFonts w:ascii="Times" w:hAnsi="Times"/>
        </w:rPr>
        <w:instrText xml:space="preserve"> ADDIN ZOTERO_ITEM CSL_CITATION {"citationID":"a1vekbremtr","properties":{"formattedCitation":"(Viechtbauer, 2010)","plainCitation":"(Viechtbauer, 2010)","noteIndex":0},"citationItems":[{"id":58,"uris":["http://zotero.org/users/9940204/items/J5XHNKY2"],"itemData":{"id":58,"type":"article-journal","abstract":"The metafor package provides functions for conducting meta-analyses in R. The package includes functions for fitting the meta-analytic fixed- and random-effects models and allows for the inclusion of moderators variables (study-level covariates) in these models. Meta-regression analyses with continuous and categorical moderators can be conducted in this way. Functions for the Mantel-Haenszel and Peto's one-step method for meta-analyses of 2 x 2 table data are also available. Finally, the package provides various plot functions (for example, for forest, funnel, and radial plots) and functions for assessing the model fit, for obtaining case diagnostics, and for tests of publication bias.","container-title":"Journal of Statistical Software","DOI":"10.18637/JSS.V036.I03","ISSN":"1548-7660","issue":"3","page":"1-48","title":"Conducting Meta-Analyses in R with the metafor Package","volume":"36","author":[{"family":"Viechtbauer","given":"Wolfgang"}],"issued":{"date-parts":[["2010",8]]}}}],"schema":"https://github.com/citation-style-language/schema/raw/master/csl-citation.json"} </w:instrText>
      </w:r>
      <w:r w:rsidRPr="006D417D">
        <w:rPr>
          <w:rFonts w:ascii="Times" w:hAnsi="Times"/>
        </w:rPr>
        <w:fldChar w:fldCharType="separate"/>
      </w:r>
      <w:r w:rsidR="00A70F4E">
        <w:rPr>
          <w:rFonts w:ascii="Times" w:hAnsi="Times"/>
        </w:rPr>
        <w:t>(Viechtbauer, 2010)</w:t>
      </w:r>
      <w:r w:rsidRPr="006D417D">
        <w:rPr>
          <w:rFonts w:ascii="Times" w:hAnsi="Times"/>
        </w:rPr>
        <w:fldChar w:fldCharType="end"/>
      </w:r>
      <w:r w:rsidRPr="006D417D">
        <w:rPr>
          <w:rFonts w:ascii="Times" w:hAnsi="Times"/>
        </w:rPr>
        <w:t>. We used ‘</w:t>
      </w:r>
      <w:proofErr w:type="spellStart"/>
      <w:r w:rsidRPr="006D417D">
        <w:rPr>
          <w:rFonts w:ascii="Times" w:hAnsi="Times"/>
        </w:rPr>
        <w:t>orchaRd</w:t>
      </w:r>
      <w:proofErr w:type="spellEnd"/>
      <w:r w:rsidRPr="006D417D">
        <w:rPr>
          <w:rFonts w:ascii="Times" w:hAnsi="Times"/>
        </w:rPr>
        <w:t xml:space="preserve">’ 0.0.0.9000 to build orchard plots to visualise distribution of effect sizes (points) and their precision (point size), calculated as a function of standard error </w:t>
      </w:r>
      <w:r w:rsidRPr="006D417D">
        <w:rPr>
          <w:rFonts w:ascii="Times" w:hAnsi="Times"/>
        </w:rPr>
        <w:fldChar w:fldCharType="begin"/>
      </w:r>
      <w:r w:rsidR="00A70F4E">
        <w:rPr>
          <w:rFonts w:ascii="Times" w:hAnsi="Times"/>
        </w:rPr>
        <w:instrText xml:space="preserve"> ADDIN ZOTERO_ITEM CSL_CITATION {"citationID":"4O8W9Hr8","properties":{"formattedCitation":"(Nakagawa {\\i{}et al.}, 2021)","plainCitation":"(Nakagawa et al., 2021)","noteIndex":0},"citationItems":[{"id":3262,"uris":["http://zotero.org/users/9940204/items/INJ9H2UV"],"itemData":{"id":3262,"type":"paper-conference","abstract":"“Classic” forest plots show the effect sizes from individual studies and the aggregate effect from a meta-analysis. However, in ecology and evolution, meta-analyses routinely contain over 100 effect sizes, making the classic forest plot of limited use. We surveyed 102 meta-analyses in ecology and evolution, finding that only 11% use the classic forest plot. Instead, most used a “forest-like plot,” showing point estimates (with 95% confidence intervals [CIs]) from a series of subgroups or categories in a meta-regression. We propose a modification of the forest-like plot, which we name the “orchard plot.” Orchard plots, in addition to showing overall mean effects and CIs from meta-analyses/regressions, also include 95% prediction intervals (PIs), and the individual effect sizes scaled by their precision. The PI allows the user and reader to see the range in which an effect size from a future study may be expected to fall. The PI, therefore, provides an intuitive interpretation of any heterogeneity in the data. Supplementing the PI, the inclusion of underlying effect sizes also allows the user to see any influential or outlying effect sizes. We showcase the orchard plot with example datasets from ecology and evolution, using the R package, orchard, including several functions for visualizing meta-analytic data using forest-plot derivatives. We consider the orchard plot as a variant on the classic forest plot, cultivated to the needs of meta-analysts in ecology and evolution. Hopefully, the orchard plot will prove fruitful for visualizing large collections of heterogeneous effect sizes regardless of the field of study.","container-title":"Research Synthesis Methods","DOI":"10.1002/jrsm.1424","note":"PMID: 32445243\nCitation Key: Nakagawa2021\nissue: 1\nISSN: 17592887","page":"4-12","publisher":"John Wiley and Sons Ltd","title":"The orchard plot: Cultivating a forest plot for use in ecology, evolution, and beyond","volume":"12","author":[{"family":"Nakagawa","given":"Shinichi"},{"family":"Lagisz","given":"Malgorzata"},{"family":"O'Dea","given":"Rose E."},{"family":"Rutkowska","given":"Joanna"},{"family":"Yang","given":"Yefeng"},{"family":"Noble","given":"Daniel W.A."},{"family":"Senior","given":"Alistair M."}],"accessed":{"date-parts":[["2021",11,29]]},"issued":{"date-parts":[["2021",1,1]]}}}],"schema":"https://github.com/citation-style-language/schema/raw/master/csl-citation.json"} </w:instrText>
      </w:r>
      <w:r w:rsidRPr="006D417D">
        <w:rPr>
          <w:rFonts w:ascii="Times" w:hAnsi="Times"/>
        </w:rPr>
        <w:fldChar w:fldCharType="separate"/>
      </w:r>
      <w:r w:rsidR="00A70F4E" w:rsidRPr="00A70F4E">
        <w:rPr>
          <w:rFonts w:ascii="Times" w:hAnsi="Times"/>
        </w:rPr>
        <w:t xml:space="preserve">(Nakagawa </w:t>
      </w:r>
      <w:r w:rsidR="00A70F4E" w:rsidRPr="00A70F4E">
        <w:rPr>
          <w:rFonts w:ascii="Times" w:hAnsi="Times"/>
          <w:i/>
          <w:iCs/>
        </w:rPr>
        <w:t>et al.</w:t>
      </w:r>
      <w:r w:rsidR="00A70F4E" w:rsidRPr="00A70F4E">
        <w:rPr>
          <w:rFonts w:ascii="Times" w:hAnsi="Times"/>
        </w:rPr>
        <w:t>, 2021)</w:t>
      </w:r>
      <w:r w:rsidRPr="006D417D">
        <w:rPr>
          <w:rFonts w:ascii="Times" w:hAnsi="Times"/>
        </w:rPr>
        <w:fldChar w:fldCharType="end"/>
      </w:r>
      <w:r w:rsidRPr="006D417D">
        <w:rPr>
          <w:rFonts w:ascii="Times" w:hAnsi="Times"/>
        </w:rPr>
        <w:t>.</w:t>
      </w:r>
    </w:p>
    <w:p w14:paraId="2F717BA9" w14:textId="363C90A2" w:rsidR="005045D6" w:rsidRDefault="008B778E" w:rsidP="001B47E9">
      <w:pPr>
        <w:rPr>
          <w:rFonts w:ascii="Times" w:hAnsi="Times"/>
        </w:rPr>
      </w:pPr>
      <w:r w:rsidRPr="006D417D">
        <w:rPr>
          <w:rFonts w:ascii="Times" w:hAnsi="Times"/>
        </w:rPr>
        <w:lastRenderedPageBreak/>
        <w:t xml:space="preserve">We fitted separate models for each prediction. All models included the identity of the article the effect size was extracted from as a random effect to control for dependency in effect sizes obtained from the same study. </w:t>
      </w:r>
      <w:r w:rsidR="00524936">
        <w:rPr>
          <w:rFonts w:ascii="Times" w:hAnsi="Times"/>
        </w:rPr>
        <w:t>Models that include moderators use an omnibus test of parameters reported as a QM metric</w:t>
      </w:r>
      <w:r w:rsidR="005A24E8">
        <w:rPr>
          <w:rFonts w:ascii="Times" w:hAnsi="Times"/>
        </w:rPr>
        <w:t xml:space="preserve">, which </w:t>
      </w:r>
      <w:r w:rsidR="00524936">
        <w:rPr>
          <w:rFonts w:ascii="Times" w:hAnsi="Times"/>
        </w:rPr>
        <w:t xml:space="preserve">tests the null hypothesis that all moderator effect sizes are equal and is significant when at least two moderators are different. </w:t>
      </w:r>
      <w:r w:rsidRPr="006D417D">
        <w:rPr>
          <w:rFonts w:ascii="Times" w:hAnsi="Times"/>
        </w:rPr>
        <w:t xml:space="preserve">We tested prediction 1a in a model investigating the overall effect size and we displayed this as an orchard plot. We then tested prediction 1b in a model investigating the method of measuring research productivity (survey responses, number of submissions and number of publications) as a moderator of effect size and displayed this as an orchard plot. We included the outlier </w:t>
      </w:r>
      <w:r w:rsidRPr="006D417D">
        <w:rPr>
          <w:rFonts w:ascii="Times" w:hAnsi="Times"/>
        </w:rPr>
        <w:fldChar w:fldCharType="begin"/>
      </w:r>
      <w:r w:rsidR="00A70F4E">
        <w:rPr>
          <w:rFonts w:ascii="Times" w:hAnsi="Times"/>
        </w:rPr>
        <w:instrText xml:space="preserve"> ADDIN ZOTERO_ITEM CSL_CITATION {"citationID":"4t5JpBfz","properties":{"formattedCitation":"(Jemielniak, S\\uc0\\u322{}awska and Wilamowski, 2021)","plainCitation":"(Jemielniak, Sławska and Wilamowski, 2021)","noteIndex":0},"citationItems":[{"id":101,"uris":["http://zotero.org/users/9940204/items/2R4WVCSN"],"itemData":{"id":101,"type":"article-journal","container-title":"Journal of Information Science","DOI":"10.1177/01655515211068168","note":"publisher: SAGE Publications Sage UK: London, England","page":"01655515211068168","title":"COVID-19 effect on the gender gap in academic publishing","author":[{"family":"Jemielniak","given":"Dariusz"},{"family":"Sławska","given":"Agnieszka"},{"family":"Wilamowski","given":"Maciej"}],"issued":{"date-parts":[["2021"]]}}}],"schema":"https://github.com/citation-style-language/schema/raw/master/csl-citation.json"} </w:instrText>
      </w:r>
      <w:r w:rsidRPr="006D417D">
        <w:rPr>
          <w:rFonts w:ascii="Times" w:hAnsi="Times"/>
        </w:rPr>
        <w:fldChar w:fldCharType="separate"/>
      </w:r>
      <w:r w:rsidR="00A70F4E" w:rsidRPr="00A70F4E">
        <w:rPr>
          <w:rFonts w:ascii="Times" w:hAnsi="Times"/>
        </w:rPr>
        <w:t>(Jemielniak, Sławska and Wilamowski, 2021)</w:t>
      </w:r>
      <w:r w:rsidRPr="006D417D">
        <w:rPr>
          <w:rFonts w:ascii="Times" w:hAnsi="Times"/>
        </w:rPr>
        <w:fldChar w:fldCharType="end"/>
      </w:r>
      <w:r w:rsidRPr="006D417D">
        <w:rPr>
          <w:rFonts w:ascii="Times" w:hAnsi="Times"/>
        </w:rPr>
        <w:t xml:space="preserve"> in the funnel plot of</w:t>
      </w:r>
      <w:r w:rsidR="0050361C">
        <w:rPr>
          <w:rFonts w:ascii="Times" w:hAnsi="Times"/>
        </w:rPr>
        <w:t xml:space="preserve"> article-studies</w:t>
      </w:r>
      <w:r w:rsidRPr="006D417D">
        <w:rPr>
          <w:rFonts w:ascii="Times" w:hAnsi="Times"/>
        </w:rPr>
        <w:t xml:space="preserve"> because this effect size was obtained by personal correspondence clarifying the sample sizes used in the study, which we assume was verified. We tested prediction 2a in a model investigating research field as a moderator of effect size for</w:t>
      </w:r>
      <w:r w:rsidR="0050361C">
        <w:rPr>
          <w:rFonts w:ascii="Times" w:hAnsi="Times"/>
        </w:rPr>
        <w:t xml:space="preserve"> article-studies</w:t>
      </w:r>
      <w:r w:rsidRPr="006D417D">
        <w:rPr>
          <w:rFonts w:ascii="Times" w:hAnsi="Times"/>
        </w:rPr>
        <w:t xml:space="preserve"> in a model and displayed this as an orchard plot. We tested </w:t>
      </w:r>
      <w:r w:rsidR="000C1994">
        <w:rPr>
          <w:rFonts w:ascii="Times" w:hAnsi="Times"/>
        </w:rPr>
        <w:t xml:space="preserve">prediction 2b </w:t>
      </w:r>
      <w:r w:rsidRPr="006D417D">
        <w:rPr>
          <w:rFonts w:ascii="Times" w:hAnsi="Times"/>
        </w:rPr>
        <w:t xml:space="preserve">in a model </w:t>
      </w:r>
      <w:r w:rsidR="000C1994">
        <w:rPr>
          <w:rFonts w:ascii="Times" w:hAnsi="Times"/>
        </w:rPr>
        <w:t xml:space="preserve">investigating </w:t>
      </w:r>
      <w:r w:rsidRPr="006D417D">
        <w:rPr>
          <w:rFonts w:ascii="Times" w:hAnsi="Times"/>
        </w:rPr>
        <w:t xml:space="preserve">how previous gender </w:t>
      </w:r>
      <w:r w:rsidR="000C1994">
        <w:rPr>
          <w:rFonts w:ascii="Times" w:hAnsi="Times"/>
        </w:rPr>
        <w:t xml:space="preserve">disparity </w:t>
      </w:r>
      <w:r w:rsidRPr="006D417D">
        <w:rPr>
          <w:rFonts w:ascii="Times" w:hAnsi="Times"/>
        </w:rPr>
        <w:t xml:space="preserve">in research productivity before the pandemic, as measured by the proportion of female authors, influenced effect </w:t>
      </w:r>
      <w:proofErr w:type="gramStart"/>
      <w:r w:rsidRPr="006D417D">
        <w:rPr>
          <w:rFonts w:ascii="Times" w:hAnsi="Times"/>
        </w:rPr>
        <w:t>size</w:t>
      </w:r>
      <w:proofErr w:type="gramEnd"/>
      <w:r w:rsidRPr="006D417D">
        <w:rPr>
          <w:rFonts w:ascii="Times" w:hAnsi="Times"/>
        </w:rPr>
        <w:t xml:space="preserve"> and displayed this as a line graph, grouped by research field. To test prediction </w:t>
      </w:r>
      <w:r w:rsidR="000C1994">
        <w:rPr>
          <w:rFonts w:ascii="Times" w:hAnsi="Times"/>
        </w:rPr>
        <w:t>3a</w:t>
      </w:r>
      <w:r w:rsidRPr="006D417D">
        <w:rPr>
          <w:rFonts w:ascii="Times" w:hAnsi="Times"/>
        </w:rPr>
        <w:t xml:space="preserve">, we tested in a model authorship position as a moderator on effect size for publication studies. We tested for publication bias by performing a multilevel regression model </w:t>
      </w:r>
      <w:r w:rsidRPr="006D417D">
        <w:rPr>
          <w:rFonts w:ascii="Times" w:hAnsi="Times"/>
        </w:rPr>
        <w:fldChar w:fldCharType="begin"/>
      </w:r>
      <w:r w:rsidR="00A70F4E">
        <w:rPr>
          <w:rFonts w:ascii="Times" w:hAnsi="Times"/>
        </w:rPr>
        <w:instrText xml:space="preserve"> ADDIN ZOTERO_ITEM CSL_CITATION {"citationID":"6jt9FNkm","properties":{"formattedCitation":"(Nakagawa {\\i{}et al.}, 2022)","plainCitation":"(Nakagawa et al., 2022)","noteIndex":0},"citationItems":[{"id":6618,"uris":["http://zotero.org/users/9940204/items/8QXHKJTZ"],"itemData":{"id":6618,"type":"article-journal","abstract":"Publication bias threatens the validity of quantitative evidence from meta-analyses as it results in some findings being overrepresented in meta-analytic datasets because they are published more frequently or sooner (e.g. ‘positive’ results). Unfortunately, methods to test for the presence of publication bias, or assess its impact on meta-analytic results, are unsuitable for datasets with high heterogeneity and non-independence, as is common in ecology and evolutionary biology. We first review both classic and emerging publication bias tests (e.g. funnel plots, Egger's regression, cumulative meta-analysis, fail-safe N, trim-and-fill tests, p-curve and selection models), showing that some tests cannot handle heterogeneity, and, more importantly, none of the methods can deal with non-independence. For each method, we estimate current usage in ecology and evolutionary biology, based on a representative sample of 102 meta-analyses published in the last 10 years. Then, we propose a new method using multilevel meta-regression, which can model both heterogeneity and non-independence, by extending existing regression-based methods (i.e. Egger's regression). We describe how our multilevel meta-regression can test not only publication bias, but also time-lag bias, and how it can be supplemented by residual funnel plots. Overall, we provide ecologists and evolutionary biologists with practical recommendations on which methods are appropriate to employ given independent and non-independent effect sizes. No method is ideal, and more simulation studies are required to understand how Type 1 and Type 2 error rates are impacted by complex data structures. Still, the limitations of these methods do not justify ignoring publication bias in ecological and evolutionary meta-analyses.","container-title":"Methods in Ecology and Evolution","DOI":"10.1111/2041-210X.13724","ISSN":"2041210X","issue":"1","note":"publisher: John Wiley &amp; Sons, Ltd\nCitation Key: Nakagawa2022","page":"4-21","title":"Methods for testing publication bias in ecological and evolutionary meta-analyses","volume":"13","author":[{"family":"Nakagawa","given":"Shinichi"},{"family":"Lagisz","given":"Malgorzata"},{"family":"Jennions","given":"Michael D."},{"family":"Koricheva","given":"Julia"},{"family":"Noble","given":"Daniel W.A."},{"family":"Parker","given":"Timothy H."},{"family":"Sánchez-Tójar","given":"Alfredo"},{"family":"Yang","given":"Yefeng"},{"family":"O'Dea","given":"Rose E."}],"issued":{"date-parts":[["2022",1,1]]}}}],"schema":"https://github.com/citation-style-language/schema/raw/master/csl-citation.json"} </w:instrText>
      </w:r>
      <w:r w:rsidRPr="006D417D">
        <w:rPr>
          <w:rFonts w:ascii="Times" w:hAnsi="Times"/>
        </w:rPr>
        <w:fldChar w:fldCharType="separate"/>
      </w:r>
      <w:r w:rsidR="00A70F4E" w:rsidRPr="00A70F4E">
        <w:rPr>
          <w:rFonts w:ascii="Times" w:hAnsi="Times"/>
        </w:rPr>
        <w:t xml:space="preserve">(Nakagawa </w:t>
      </w:r>
      <w:r w:rsidR="00A70F4E" w:rsidRPr="00A70F4E">
        <w:rPr>
          <w:rFonts w:ascii="Times" w:hAnsi="Times"/>
          <w:i/>
          <w:iCs/>
        </w:rPr>
        <w:t>et al.</w:t>
      </w:r>
      <w:r w:rsidR="00A70F4E" w:rsidRPr="00A70F4E">
        <w:rPr>
          <w:rFonts w:ascii="Times" w:hAnsi="Times"/>
        </w:rPr>
        <w:t>, 2022)</w:t>
      </w:r>
      <w:r w:rsidRPr="006D417D">
        <w:rPr>
          <w:rFonts w:ascii="Times" w:hAnsi="Times"/>
        </w:rPr>
        <w:fldChar w:fldCharType="end"/>
      </w:r>
      <w:r w:rsidRPr="006D417D">
        <w:rPr>
          <w:rFonts w:ascii="Times" w:hAnsi="Times"/>
        </w:rPr>
        <w:t xml:space="preserve"> </w:t>
      </w:r>
      <w:r w:rsidR="008F0B75" w:rsidRPr="008F0B75">
        <w:rPr>
          <w:rFonts w:ascii="Times" w:hAnsi="Times"/>
        </w:rPr>
        <w:t>which investigates whether small studies have large effect sizes, including research productivity measure as a moderator because of differences in sample size between</w:t>
      </w:r>
      <w:r w:rsidR="0050361C">
        <w:rPr>
          <w:rFonts w:ascii="Times" w:hAnsi="Times"/>
        </w:rPr>
        <w:t xml:space="preserve"> article-studies</w:t>
      </w:r>
      <w:r w:rsidR="008F0B75" w:rsidRPr="008F0B75">
        <w:rPr>
          <w:rFonts w:ascii="Times" w:hAnsi="Times"/>
        </w:rPr>
        <w:t xml:space="preserve"> and </w:t>
      </w:r>
      <w:r w:rsidR="00810CDE">
        <w:rPr>
          <w:rFonts w:ascii="Times" w:hAnsi="Times"/>
        </w:rPr>
        <w:t>survey-studies</w:t>
      </w:r>
      <w:r w:rsidR="008F0B75" w:rsidRPr="008F0B75">
        <w:rPr>
          <w:rFonts w:ascii="Times" w:hAnsi="Times"/>
        </w:rPr>
        <w:t>. We</w:t>
      </w:r>
      <w:r w:rsidR="008F0B75">
        <w:rPr>
          <w:rFonts w:ascii="Times" w:hAnsi="Times"/>
        </w:rPr>
        <w:t xml:space="preserve"> </w:t>
      </w:r>
      <w:r w:rsidRPr="006D417D">
        <w:rPr>
          <w:rFonts w:ascii="Times" w:hAnsi="Times"/>
        </w:rPr>
        <w:t>display this relationship in funnel plots. We tested for total heterogeneity (</w:t>
      </w:r>
      <w:r w:rsidRPr="006D417D">
        <w:rPr>
          <w:rFonts w:ascii="Times" w:hAnsi="Times"/>
          <w:i/>
        </w:rPr>
        <w:t>I</w:t>
      </w:r>
      <w:r w:rsidRPr="006D417D">
        <w:rPr>
          <w:rFonts w:ascii="Times" w:hAnsi="Times"/>
          <w:i/>
          <w:vertAlign w:val="superscript"/>
        </w:rPr>
        <w:t>2</w:t>
      </w:r>
      <w:r w:rsidRPr="006D417D">
        <w:rPr>
          <w:rFonts w:ascii="Times" w:hAnsi="Times"/>
        </w:rPr>
        <w:t xml:space="preserve">) using the ‘i2_ml’ </w:t>
      </w:r>
      <w:r w:rsidR="005D62C3" w:rsidRPr="006D417D">
        <w:rPr>
          <w:rFonts w:ascii="Times" w:hAnsi="Times"/>
        </w:rPr>
        <w:t xml:space="preserve">function </w:t>
      </w:r>
      <w:r w:rsidRPr="006D417D">
        <w:rPr>
          <w:rFonts w:ascii="Times" w:hAnsi="Times"/>
        </w:rPr>
        <w:t>in ‘</w:t>
      </w:r>
      <w:proofErr w:type="spellStart"/>
      <w:r w:rsidRPr="006D417D">
        <w:rPr>
          <w:rFonts w:ascii="Times" w:hAnsi="Times"/>
        </w:rPr>
        <w:t>orchaRd</w:t>
      </w:r>
      <w:proofErr w:type="spellEnd"/>
      <w:r w:rsidRPr="006D417D">
        <w:rPr>
          <w:rFonts w:ascii="Times" w:hAnsi="Times"/>
        </w:rPr>
        <w:t>’.</w:t>
      </w:r>
      <w:r w:rsidR="005D62C3">
        <w:rPr>
          <w:rFonts w:ascii="Times" w:hAnsi="Times"/>
        </w:rPr>
        <w:t xml:space="preserve"> We applied a sensitivity analysis testing prediction 1a (overall pandemic effect on gender gap) and prediction 1b (method of research productivity effect on pandemic gender gap) excluding </w:t>
      </w:r>
      <w:r w:rsidR="005D62C3" w:rsidRPr="005D62C3">
        <w:rPr>
          <w:rFonts w:ascii="Times" w:hAnsi="Times"/>
        </w:rPr>
        <w:t>seven effect sizes using four measures of productivity from survey-based studies that are less directly comparable: research time (N = 4), job-loss (N = 1), burnout (N = 1) and the number of projects (N = 1)</w:t>
      </w:r>
      <w:r w:rsidR="005D62C3">
        <w:rPr>
          <w:rFonts w:ascii="Times" w:hAnsi="Times"/>
        </w:rPr>
        <w:t xml:space="preserve">. We also </w:t>
      </w:r>
      <w:r w:rsidR="001B6DE8">
        <w:rPr>
          <w:rFonts w:ascii="Times" w:hAnsi="Times"/>
        </w:rPr>
        <w:t>performed</w:t>
      </w:r>
      <w:r w:rsidR="005D62C3">
        <w:rPr>
          <w:rFonts w:ascii="Times" w:hAnsi="Times"/>
        </w:rPr>
        <w:t xml:space="preserve"> a leave-one-out </w:t>
      </w:r>
      <w:r w:rsidR="001B6DE8">
        <w:rPr>
          <w:rFonts w:ascii="Times" w:hAnsi="Times"/>
        </w:rPr>
        <w:t>analysis</w:t>
      </w:r>
      <w:r w:rsidR="005D62C3">
        <w:rPr>
          <w:rFonts w:ascii="Times" w:hAnsi="Times"/>
        </w:rPr>
        <w:t xml:space="preserve"> using the ‘leave1out’ function in ‘</w:t>
      </w:r>
      <w:proofErr w:type="spellStart"/>
      <w:r w:rsidR="005D62C3">
        <w:rPr>
          <w:rFonts w:ascii="Times" w:hAnsi="Times"/>
        </w:rPr>
        <w:t>metafor</w:t>
      </w:r>
      <w:proofErr w:type="spellEnd"/>
      <w:r w:rsidR="005D62C3">
        <w:rPr>
          <w:rFonts w:ascii="Times" w:hAnsi="Times"/>
        </w:rPr>
        <w:t>’</w:t>
      </w:r>
      <w:r w:rsidR="0079068E">
        <w:t>. This performed a</w:t>
      </w:r>
      <w:r w:rsidR="00D14CB1" w:rsidRPr="00D14CB1">
        <w:rPr>
          <w:rFonts w:ascii="Times" w:hAnsi="Times"/>
        </w:rPr>
        <w:t xml:space="preserve"> meta-analysis on survey-studies, leaving out exactly one study </w:t>
      </w:r>
      <w:r w:rsidR="0079068E">
        <w:rPr>
          <w:rFonts w:ascii="Times" w:hAnsi="Times"/>
        </w:rPr>
        <w:t xml:space="preserve">at a time </w:t>
      </w:r>
      <w:r w:rsidR="00D14CB1" w:rsidRPr="00D14CB1">
        <w:rPr>
          <w:rFonts w:ascii="Times" w:hAnsi="Times"/>
        </w:rPr>
        <w:t>to see the effect of individual studies on the overall survey-study estimate.</w:t>
      </w:r>
    </w:p>
    <w:p w14:paraId="3040046D" w14:textId="3B1E4779" w:rsidR="001B47E9" w:rsidRPr="001B47E9" w:rsidRDefault="001B47E9" w:rsidP="001B47E9">
      <w:pPr>
        <w:pStyle w:val="Heading3"/>
        <w:rPr>
          <w:rFonts w:ascii="Times" w:hAnsi="Times"/>
          <w:sz w:val="32"/>
          <w:szCs w:val="32"/>
        </w:rPr>
      </w:pPr>
      <w:r>
        <w:rPr>
          <w:rFonts w:ascii="Times" w:hAnsi="Times"/>
          <w:sz w:val="32"/>
          <w:szCs w:val="32"/>
        </w:rPr>
        <w:t>Limitations</w:t>
      </w:r>
    </w:p>
    <w:p w14:paraId="72209468" w14:textId="513ECC79" w:rsidR="0033202D" w:rsidRPr="00EF7B54" w:rsidRDefault="00594EEC">
      <w:pPr>
        <w:rPr>
          <w:rFonts w:ascii="Times" w:hAnsi="Times"/>
        </w:rPr>
      </w:pPr>
      <w:r w:rsidRPr="00594EEC">
        <w:rPr>
          <w:rFonts w:ascii="Times" w:hAnsi="Times"/>
        </w:rPr>
        <w:t>Our focus is on comparing the effect of the pandemic on women relative to men. We recognize that gender extends beyond this comparison, and that biases are even more likely to target individuals whose identities are less represented and often ignored. These biases also reflect in a lack of studies of the full diversity of gender. While several of the surveys we include had the option for respondents to identify beyond the binary women/men, none of these studies report on these individuals, presumably because of the respective small samples. In addition, studies using numbers of submissions or publications (38 out of 55) to measure research productivity used automatic approaches that are more likely to mis-gender individuals as they inferred binary gender based on first names. While these approaches seemingly offer the potential to identify trends in larger samples, they themselves introduce and reinforce biases in relation to gender that are hard to assess, intersecting with biases in ethnicity as these approaches are often restricted to names common in English speaking countries</w:t>
      </w:r>
      <w:r>
        <w:rPr>
          <w:rFonts w:ascii="Times" w:hAnsi="Times"/>
        </w:rPr>
        <w:t xml:space="preserve"> </w:t>
      </w:r>
      <w:r>
        <w:rPr>
          <w:rFonts w:ascii="Times" w:hAnsi="Times"/>
        </w:rPr>
        <w:fldChar w:fldCharType="begin"/>
      </w:r>
      <w:r>
        <w:rPr>
          <w:rFonts w:ascii="Times" w:hAnsi="Times"/>
        </w:rPr>
        <w:instrText xml:space="preserve"> ADDIN ZOTERO_ITEM CSL_CITATION {"citationID":"9E9VpsYt","properties":{"formattedCitation":"(Mihaljevi\\uc0\\u263{} {\\i{}et al.}, 2019)","plainCitation":"(Mihaljević et al., 2019)","noteIndex":0},"citationItems":[{"id":6982,"uris":["http://zotero.org/users/9940204/items/3T49WXCE"],"itemData":{"id":6982,"type":"article-journal","abstract":"The interplay between an academic's gender and their scholarly output is a riveting topic at the intersection of scientometrics, data science, gender studies, and sociology. Its effects can be studied to analyze the role of gender in research productivity, tenure and promotion standards, collaboration and networks, or scientific impact, among others. The typical methodology in this field of research is based on a number of assumptions that are customarily not discussed in detail in the relevant literature, but undoubtedly merit a critical examination. Presumably the most confronting aspect is the categorization of gender. An author's gender is typically inferred from their name, further reduced to a binary feature by an algorithmic procedure. This and subsequent data processing steps introduce biases whose effects are hard to estimate. In this report we describe said problems and discuss the reception and interplay of this line of research within the field. We also outline the effect of obstacles, such as non-availability of data and code for transparent communication. Building on our research on gender effects on scientific publications, we challenge the prevailing methodology in the field and offer a critical reflection on some of its flaws and pitfalls. Our observations are meant to open up the discussion around the need and feasibility of more elaborated approaches to tackle gender in conjunction with analyses of bibliographic sources.","container-title":"Frontiers in Big Data","DOI":"10.3389/fdata.2019.00029","ISSN":"2624-909X","source":"Frontiers","title":"Reflections on Gender Analyses of Bibliographic Corpora","URL":"https://www.frontiersin.org/articles/10.3389/fdata.2019.00029","volume":"2","author":[{"family":"Mihaljević","given":"Helena"},{"family":"Tullney","given":"Marco"},{"family":"Santamaría","given":"Lucía"},{"family":"Steinfeldt","given":"Christian"}],"accessed":{"date-parts":[["2022",10,20]]},"issued":{"date-parts":[["2019"]]}}}],"schema":"https://github.com/citation-style-language/schema/raw/master/csl-citation.json"} </w:instrText>
      </w:r>
      <w:r>
        <w:rPr>
          <w:rFonts w:ascii="Times" w:hAnsi="Times"/>
        </w:rPr>
        <w:fldChar w:fldCharType="separate"/>
      </w:r>
      <w:r w:rsidRPr="00594EEC">
        <w:rPr>
          <w:rFonts w:ascii="Times" w:hAnsi="Times"/>
        </w:rPr>
        <w:t xml:space="preserve">(Mihaljević </w:t>
      </w:r>
      <w:r w:rsidRPr="00594EEC">
        <w:rPr>
          <w:rFonts w:ascii="Times" w:hAnsi="Times"/>
          <w:i/>
          <w:iCs/>
        </w:rPr>
        <w:t>et al.</w:t>
      </w:r>
      <w:r w:rsidRPr="00594EEC">
        <w:rPr>
          <w:rFonts w:ascii="Times" w:hAnsi="Times"/>
        </w:rPr>
        <w:t>, 2019)</w:t>
      </w:r>
      <w:r>
        <w:rPr>
          <w:rFonts w:ascii="Times" w:hAnsi="Times"/>
        </w:rPr>
        <w:fldChar w:fldCharType="end"/>
      </w:r>
      <w:r>
        <w:rPr>
          <w:rFonts w:ascii="Times" w:hAnsi="Times"/>
        </w:rPr>
        <w:t>.</w:t>
      </w:r>
      <w:r w:rsidRPr="00594EEC">
        <w:rPr>
          <w:rFonts w:ascii="Times" w:hAnsi="Times"/>
        </w:rPr>
        <w:t xml:space="preserve">We do not include grey literature databases in our searches, which may bias our samples to studies with positive effects. We did not perform forwards or backwards searches, meaning we may have missed some relevant studies. However, we expect the literature on the topic to grow, and hope that further work will build on our study and add these new effect sizes to our dataset. Most studies explored </w:t>
      </w:r>
      <w:r w:rsidRPr="00594EEC">
        <w:rPr>
          <w:rFonts w:ascii="Times" w:hAnsi="Times"/>
        </w:rPr>
        <w:lastRenderedPageBreak/>
        <w:t xml:space="preserve">academic populations worldwide (N = 99 effect sizes), or from Western (N = 28 effect sizes) regions, but not the Global South (N = 3 effect sizes) limiting investigation of interaction effects between geographic regions. Although 22/130 effect sizes from 8/55 studies held data subdivided between geographic regions, we did not extract separate effect sizes as they differed in the scale of geographic region sampled, which limited our ability to make geographic comparisons. Conclusions from survey studies are also limited to North American and Western European, since 18/23 studies are exclusive to or have </w:t>
      </w:r>
      <w:proofErr w:type="gramStart"/>
      <w:r w:rsidRPr="00594EEC">
        <w:rPr>
          <w:rFonts w:ascii="Times" w:hAnsi="Times"/>
        </w:rPr>
        <w:t>the majority of</w:t>
      </w:r>
      <w:proofErr w:type="gramEnd"/>
      <w:r w:rsidRPr="00594EEC">
        <w:rPr>
          <w:rFonts w:ascii="Times" w:hAnsi="Times"/>
        </w:rPr>
        <w:t xml:space="preserve"> respondents from these regions. We recognise there are differences between article-output studies in the length of time considered as before the pandemic (mean = 11 months, standard deviation = 10 months, range = 1-50 months) and during the pandemic (mean = 7 months, standard deviation = 5 months, range = 1-17 months). Survey studies were fielded at different times, (mean = 21/08/2020, standard deviation = 9</w:t>
      </w:r>
      <w:r w:rsidR="008B4C4F">
        <w:rPr>
          <w:rFonts w:ascii="Times" w:hAnsi="Times"/>
        </w:rPr>
        <w:t>9</w:t>
      </w:r>
      <w:r w:rsidRPr="00594EEC">
        <w:rPr>
          <w:rFonts w:ascii="Times" w:hAnsi="Times"/>
        </w:rPr>
        <w:t xml:space="preserve"> days, range = 20/04/2020 – 28/02/21) which potentially </w:t>
      </w:r>
      <w:r w:rsidR="00766F58">
        <w:rPr>
          <w:rFonts w:ascii="Times" w:hAnsi="Times"/>
        </w:rPr>
        <w:t>a</w:t>
      </w:r>
      <w:r w:rsidRPr="00594EEC">
        <w:rPr>
          <w:rFonts w:ascii="Times" w:hAnsi="Times"/>
        </w:rPr>
        <w:t xml:space="preserve">ffects participants’ beliefs of productivity changes. Investigating research field and authorship position effects is limited by the unequal and sometimes small sample sizes of variables that are compared. </w:t>
      </w:r>
      <w:r w:rsidR="00A34E2A" w:rsidRPr="00A34E2A">
        <w:rPr>
          <w:rFonts w:ascii="Times" w:hAnsi="Times"/>
        </w:rPr>
        <w:t>We used raw data to calculate effect sizes using the same modelling techniques wherever possible. This was not possible in 10 studies, where we consequently used effect size as provided in the study. We recognize that their different modelling techniques may have contributed to the estimated effect sizes</w:t>
      </w:r>
      <w:r w:rsidRPr="00594EEC">
        <w:rPr>
          <w:rFonts w:ascii="Times" w:hAnsi="Times"/>
        </w:rPr>
        <w:t>. The patterns we describe should be seen as a potential indication that biases exist, but alternative approaches are needed to speculate about potential underlying causes and remedies.</w:t>
      </w:r>
      <w:r w:rsidR="0033202D">
        <w:rPr>
          <w:rFonts w:ascii="Times" w:hAnsi="Times"/>
          <w:sz w:val="44"/>
          <w:szCs w:val="44"/>
        </w:rPr>
        <w:br w:type="page"/>
      </w:r>
    </w:p>
    <w:p w14:paraId="46A268F9" w14:textId="0A612666" w:rsidR="00DA155D" w:rsidRPr="00EF7B54" w:rsidRDefault="001A4727" w:rsidP="00EF7B54">
      <w:pPr>
        <w:pStyle w:val="Heading1"/>
        <w:rPr>
          <w:rFonts w:ascii="Times" w:hAnsi="Times"/>
          <w:sz w:val="44"/>
          <w:szCs w:val="44"/>
        </w:rPr>
      </w:pPr>
      <w:r w:rsidRPr="006D417D">
        <w:rPr>
          <w:rFonts w:ascii="Times" w:hAnsi="Times"/>
          <w:sz w:val="44"/>
          <w:szCs w:val="44"/>
        </w:rPr>
        <w:lastRenderedPageBreak/>
        <w:t>Acknowledgements</w:t>
      </w:r>
    </w:p>
    <w:p w14:paraId="62F8BDDB" w14:textId="02439CC9" w:rsidR="00DA155D" w:rsidRPr="006D417D" w:rsidRDefault="001A4727">
      <w:pPr>
        <w:rPr>
          <w:rFonts w:ascii="Times" w:hAnsi="Times"/>
        </w:rPr>
      </w:pPr>
      <w:r w:rsidRPr="006D417D">
        <w:rPr>
          <w:rFonts w:ascii="Times" w:hAnsi="Times"/>
        </w:rPr>
        <w:t>We express gratitude for papers not behind paywalls.</w:t>
      </w:r>
    </w:p>
    <w:p w14:paraId="228DC951" w14:textId="765E2051" w:rsidR="00DA155D" w:rsidRPr="00EF7B54" w:rsidRDefault="001A4727" w:rsidP="00EF7B54">
      <w:pPr>
        <w:pStyle w:val="Heading1"/>
        <w:rPr>
          <w:rFonts w:ascii="Times" w:hAnsi="Times"/>
          <w:sz w:val="44"/>
          <w:szCs w:val="44"/>
        </w:rPr>
      </w:pPr>
      <w:bookmarkStart w:id="16" w:name="_n3ig9sgb6zda" w:colFirst="0" w:colLast="0"/>
      <w:bookmarkEnd w:id="16"/>
      <w:r w:rsidRPr="006D417D">
        <w:rPr>
          <w:rFonts w:ascii="Times" w:hAnsi="Times"/>
          <w:sz w:val="44"/>
          <w:szCs w:val="44"/>
        </w:rPr>
        <w:t>Additional information and declarations</w:t>
      </w:r>
    </w:p>
    <w:p w14:paraId="08CD0708" w14:textId="23A615D2" w:rsidR="00491EDB" w:rsidRPr="006D417D" w:rsidRDefault="00491EDB" w:rsidP="00491EDB">
      <w:pPr>
        <w:pStyle w:val="Heading3"/>
        <w:rPr>
          <w:rFonts w:ascii="Times" w:hAnsi="Times"/>
          <w:sz w:val="32"/>
          <w:szCs w:val="32"/>
        </w:rPr>
      </w:pPr>
      <w:bookmarkStart w:id="17" w:name="_b5430r9net3c" w:colFirst="0" w:colLast="0"/>
      <w:bookmarkEnd w:id="17"/>
      <w:r>
        <w:rPr>
          <w:rFonts w:ascii="Times" w:hAnsi="Times"/>
          <w:sz w:val="32"/>
          <w:szCs w:val="32"/>
        </w:rPr>
        <w:t>Registration and protocol</w:t>
      </w:r>
    </w:p>
    <w:p w14:paraId="3C937F18" w14:textId="16A89CCD" w:rsidR="00491EDB" w:rsidRPr="006D417D" w:rsidRDefault="00491EDB" w:rsidP="00491EDB">
      <w:pPr>
        <w:rPr>
          <w:rFonts w:ascii="Times" w:hAnsi="Times"/>
        </w:rPr>
      </w:pPr>
      <w:r>
        <w:rPr>
          <w:rFonts w:ascii="Times" w:hAnsi="Times"/>
        </w:rPr>
        <w:t>This study was not registered.</w:t>
      </w:r>
    </w:p>
    <w:p w14:paraId="3470F3E1" w14:textId="77777777" w:rsidR="00DA155D" w:rsidRPr="006D417D" w:rsidRDefault="001A4727">
      <w:pPr>
        <w:pStyle w:val="Heading3"/>
        <w:rPr>
          <w:rFonts w:ascii="Times" w:hAnsi="Times"/>
          <w:sz w:val="32"/>
          <w:szCs w:val="32"/>
        </w:rPr>
      </w:pPr>
      <w:r w:rsidRPr="006D417D">
        <w:rPr>
          <w:rFonts w:ascii="Times" w:hAnsi="Times"/>
          <w:sz w:val="32"/>
          <w:szCs w:val="32"/>
        </w:rPr>
        <w:t>Funding</w:t>
      </w:r>
    </w:p>
    <w:p w14:paraId="41281D42" w14:textId="3C543938" w:rsidR="00DA155D" w:rsidRPr="006D417D" w:rsidRDefault="001A4727">
      <w:pPr>
        <w:rPr>
          <w:rFonts w:ascii="Times" w:hAnsi="Times"/>
        </w:rPr>
      </w:pPr>
      <w:r w:rsidRPr="006D417D">
        <w:rPr>
          <w:rFonts w:ascii="Times" w:hAnsi="Times"/>
        </w:rPr>
        <w:t>The authors received no funding for this work.</w:t>
      </w:r>
    </w:p>
    <w:p w14:paraId="3AF74013" w14:textId="77777777" w:rsidR="00DA155D" w:rsidRPr="006D417D" w:rsidRDefault="001A4727">
      <w:pPr>
        <w:pStyle w:val="Heading3"/>
        <w:rPr>
          <w:rFonts w:ascii="Times" w:hAnsi="Times"/>
          <w:sz w:val="32"/>
          <w:szCs w:val="32"/>
        </w:rPr>
      </w:pPr>
      <w:bookmarkStart w:id="18" w:name="_x726uqq8yj1f" w:colFirst="0" w:colLast="0"/>
      <w:bookmarkEnd w:id="18"/>
      <w:r w:rsidRPr="006D417D">
        <w:rPr>
          <w:rFonts w:ascii="Times" w:hAnsi="Times"/>
          <w:sz w:val="32"/>
          <w:szCs w:val="32"/>
        </w:rPr>
        <w:t>Competing interests</w:t>
      </w:r>
    </w:p>
    <w:p w14:paraId="577139D0" w14:textId="6877251C" w:rsidR="00DA155D" w:rsidRPr="006D417D" w:rsidRDefault="001A4727">
      <w:pPr>
        <w:rPr>
          <w:rFonts w:ascii="Times" w:hAnsi="Times"/>
        </w:rPr>
      </w:pPr>
      <w:r w:rsidRPr="006D417D">
        <w:rPr>
          <w:rFonts w:ascii="Times" w:hAnsi="Times"/>
        </w:rPr>
        <w:t>The authors declare there are no competing interests.</w:t>
      </w:r>
    </w:p>
    <w:p w14:paraId="2DC3B36F" w14:textId="77777777" w:rsidR="00DA155D" w:rsidRPr="006D417D" w:rsidRDefault="001A4727">
      <w:pPr>
        <w:pStyle w:val="Heading3"/>
        <w:rPr>
          <w:rFonts w:ascii="Times" w:hAnsi="Times"/>
          <w:sz w:val="32"/>
          <w:szCs w:val="32"/>
        </w:rPr>
      </w:pPr>
      <w:bookmarkStart w:id="19" w:name="_jwuwwlxsbbo4" w:colFirst="0" w:colLast="0"/>
      <w:bookmarkEnd w:id="19"/>
      <w:r w:rsidRPr="006D417D">
        <w:rPr>
          <w:rFonts w:ascii="Times" w:hAnsi="Times"/>
          <w:sz w:val="32"/>
          <w:szCs w:val="32"/>
        </w:rPr>
        <w:t>Author contributions</w:t>
      </w:r>
    </w:p>
    <w:p w14:paraId="47C77F1E" w14:textId="77777777" w:rsidR="00DA155D" w:rsidRPr="006D417D" w:rsidRDefault="001A4727">
      <w:pPr>
        <w:rPr>
          <w:rFonts w:ascii="Times" w:hAnsi="Times"/>
        </w:rPr>
      </w:pPr>
      <w:r w:rsidRPr="006D417D">
        <w:rPr>
          <w:rFonts w:ascii="Times" w:hAnsi="Times"/>
        </w:rPr>
        <w:t xml:space="preserve">Adele </w:t>
      </w:r>
      <w:proofErr w:type="spellStart"/>
      <w:r w:rsidRPr="006D417D">
        <w:rPr>
          <w:rFonts w:ascii="Times" w:hAnsi="Times"/>
        </w:rPr>
        <w:t>Mennerat</w:t>
      </w:r>
      <w:proofErr w:type="spellEnd"/>
      <w:r w:rsidRPr="006D417D">
        <w:rPr>
          <w:rFonts w:ascii="Times" w:hAnsi="Times"/>
        </w:rPr>
        <w:t xml:space="preserve"> (AM) was involved in conceptualization, data extraction, methodology, analysis and reviewing and editing the manuscript draft.</w:t>
      </w:r>
    </w:p>
    <w:p w14:paraId="68CC34C1" w14:textId="77777777" w:rsidR="00DA155D" w:rsidRPr="006D417D" w:rsidRDefault="001A4727">
      <w:pPr>
        <w:rPr>
          <w:rFonts w:ascii="Times" w:hAnsi="Times"/>
        </w:rPr>
      </w:pPr>
      <w:r w:rsidRPr="006D417D">
        <w:rPr>
          <w:rFonts w:ascii="Times" w:hAnsi="Times"/>
        </w:rPr>
        <w:t xml:space="preserve">Antica </w:t>
      </w:r>
      <w:proofErr w:type="spellStart"/>
      <w:r w:rsidRPr="006D417D">
        <w:rPr>
          <w:rFonts w:ascii="Times" w:hAnsi="Times"/>
        </w:rPr>
        <w:t>Culina</w:t>
      </w:r>
      <w:proofErr w:type="spellEnd"/>
      <w:r w:rsidRPr="006D417D">
        <w:rPr>
          <w:rFonts w:ascii="Times" w:hAnsi="Times"/>
        </w:rPr>
        <w:t xml:space="preserve"> (AC) was involved in conceptualization, data extraction, methodology, analysis and reviewing and editing the manuscript draft.</w:t>
      </w:r>
    </w:p>
    <w:p w14:paraId="7D10B078" w14:textId="77777777" w:rsidR="00DA155D" w:rsidRPr="006D417D" w:rsidRDefault="001A4727">
      <w:pPr>
        <w:rPr>
          <w:rFonts w:ascii="Times" w:hAnsi="Times"/>
        </w:rPr>
      </w:pPr>
      <w:r w:rsidRPr="006D417D">
        <w:rPr>
          <w:rFonts w:ascii="Times" w:hAnsi="Times"/>
        </w:rPr>
        <w:t>Dieter Lukas (DL) was involved in conceptualization, data extraction, methodology, analysis and reviewing and editing the manuscript draft.</w:t>
      </w:r>
    </w:p>
    <w:p w14:paraId="044EDC11" w14:textId="77777777" w:rsidR="00DA155D" w:rsidRPr="006D417D" w:rsidRDefault="001A4727">
      <w:pPr>
        <w:rPr>
          <w:rFonts w:ascii="Times" w:hAnsi="Times"/>
        </w:rPr>
      </w:pPr>
      <w:r w:rsidRPr="006D417D">
        <w:rPr>
          <w:rFonts w:ascii="Times" w:hAnsi="Times"/>
        </w:rPr>
        <w:t>Hannah Dugdale (HD) was involved in conceptualization, methodology, analysis and reviewing and editing the manuscript draft.</w:t>
      </w:r>
    </w:p>
    <w:p w14:paraId="36BFD5E5" w14:textId="18DC414B" w:rsidR="00DA155D" w:rsidRPr="006D417D" w:rsidRDefault="001A4727">
      <w:pPr>
        <w:rPr>
          <w:rFonts w:ascii="Times" w:hAnsi="Times"/>
        </w:rPr>
      </w:pPr>
      <w:r w:rsidRPr="006D417D">
        <w:rPr>
          <w:rFonts w:ascii="Times" w:hAnsi="Times"/>
        </w:rPr>
        <w:t>Kiran Lee (KL) was involved in conceptualization, data extraction, methodology, analysis, writing the first draft and reviewing and editing the draft.</w:t>
      </w:r>
      <w:r w:rsidRPr="006D417D">
        <w:rPr>
          <w:rFonts w:ascii="Times" w:hAnsi="Times"/>
        </w:rPr>
        <w:tab/>
      </w:r>
      <w:r w:rsidRPr="006D417D">
        <w:rPr>
          <w:rFonts w:ascii="Times" w:hAnsi="Times"/>
        </w:rPr>
        <w:tab/>
      </w:r>
    </w:p>
    <w:p w14:paraId="787D8908" w14:textId="77777777" w:rsidR="00DA155D" w:rsidRPr="006D417D" w:rsidRDefault="001A4727">
      <w:pPr>
        <w:pStyle w:val="Heading3"/>
        <w:rPr>
          <w:rFonts w:ascii="Times" w:hAnsi="Times"/>
          <w:sz w:val="32"/>
          <w:szCs w:val="32"/>
        </w:rPr>
      </w:pPr>
      <w:bookmarkStart w:id="20" w:name="_al7pbtn7b8j6" w:colFirst="0" w:colLast="0"/>
      <w:bookmarkEnd w:id="20"/>
      <w:r w:rsidRPr="006D417D">
        <w:rPr>
          <w:rFonts w:ascii="Times" w:hAnsi="Times"/>
          <w:sz w:val="32"/>
          <w:szCs w:val="32"/>
        </w:rPr>
        <w:t>Data availability</w:t>
      </w:r>
    </w:p>
    <w:p w14:paraId="07C0DBAF" w14:textId="5DF52ACD" w:rsidR="00DA155D" w:rsidRPr="006D417D" w:rsidRDefault="001A4727">
      <w:pPr>
        <w:rPr>
          <w:rFonts w:ascii="Times" w:hAnsi="Times"/>
        </w:rPr>
      </w:pPr>
      <w:r w:rsidRPr="007073ED">
        <w:rPr>
          <w:rFonts w:ascii="Times" w:hAnsi="Times"/>
        </w:rPr>
        <w:t xml:space="preserve">Data and materials to reproduce the meta-analysis can be found at </w:t>
      </w:r>
      <w:proofErr w:type="spellStart"/>
      <w:r w:rsidRPr="007073ED">
        <w:rPr>
          <w:rFonts w:ascii="Times" w:hAnsi="Times"/>
        </w:rPr>
        <w:t>Zenodo</w:t>
      </w:r>
      <w:proofErr w:type="spellEnd"/>
      <w:r w:rsidR="001C1F98" w:rsidRPr="007073ED">
        <w:rPr>
          <w:rFonts w:ascii="Times" w:hAnsi="Times"/>
        </w:rPr>
        <w:t xml:space="preserve"> </w:t>
      </w:r>
      <w:r w:rsidR="000230CE" w:rsidRPr="000230CE">
        <w:t>DOI: 10.5281/zenodo.8039148</w:t>
      </w:r>
      <w:r w:rsidR="009C3C44">
        <w:t>.</w:t>
      </w:r>
    </w:p>
    <w:p w14:paraId="0CB86F65" w14:textId="77777777" w:rsidR="00DA155D" w:rsidRPr="006D417D" w:rsidRDefault="001A4727">
      <w:pPr>
        <w:pStyle w:val="Heading3"/>
        <w:rPr>
          <w:rFonts w:ascii="Times" w:hAnsi="Times"/>
          <w:sz w:val="32"/>
          <w:szCs w:val="32"/>
        </w:rPr>
      </w:pPr>
      <w:bookmarkStart w:id="21" w:name="_vshosm4xubun" w:colFirst="0" w:colLast="0"/>
      <w:bookmarkEnd w:id="21"/>
      <w:r w:rsidRPr="006D417D">
        <w:rPr>
          <w:rFonts w:ascii="Times" w:hAnsi="Times"/>
          <w:sz w:val="32"/>
          <w:szCs w:val="32"/>
        </w:rPr>
        <w:t>Supplementary information</w:t>
      </w:r>
    </w:p>
    <w:p w14:paraId="6E4F02A7" w14:textId="43B0E74C" w:rsidR="00EF7B54" w:rsidRPr="00EF7B54" w:rsidRDefault="006D417D" w:rsidP="00EF7B54">
      <w:pPr>
        <w:rPr>
          <w:rFonts w:ascii="Times" w:hAnsi="Times"/>
        </w:rPr>
      </w:pPr>
      <w:r w:rsidRPr="006D417D">
        <w:rPr>
          <w:rFonts w:ascii="Times" w:hAnsi="Times"/>
        </w:rPr>
        <w:t xml:space="preserve">Supplemental </w:t>
      </w:r>
      <w:r w:rsidR="002A2781">
        <w:rPr>
          <w:rFonts w:ascii="Times" w:hAnsi="Times"/>
        </w:rPr>
        <w:t>tables and figures</w:t>
      </w:r>
      <w:r w:rsidRPr="006D417D">
        <w:rPr>
          <w:rFonts w:ascii="Times" w:hAnsi="Times"/>
        </w:rPr>
        <w:t xml:space="preserve"> </w:t>
      </w:r>
      <w:r w:rsidR="002A2781">
        <w:rPr>
          <w:rFonts w:ascii="Times" w:hAnsi="Times"/>
        </w:rPr>
        <w:t>are</w:t>
      </w:r>
      <w:r w:rsidRPr="006D417D">
        <w:rPr>
          <w:rFonts w:ascii="Times" w:hAnsi="Times"/>
        </w:rPr>
        <w:t xml:space="preserve"> currently at the end of this document but can be separated if requested.</w:t>
      </w:r>
      <w:bookmarkStart w:id="22" w:name="_t61p0c5q060n" w:colFirst="0" w:colLast="0"/>
      <w:bookmarkEnd w:id="22"/>
      <w:r w:rsidR="002A2781">
        <w:rPr>
          <w:rFonts w:ascii="Times" w:hAnsi="Times"/>
        </w:rPr>
        <w:t xml:space="preserve"> Supplementary files (S1 and S2) are attached separately.</w:t>
      </w:r>
      <w:r w:rsidR="00EF7B54">
        <w:rPr>
          <w:rFonts w:ascii="Times" w:hAnsi="Times"/>
          <w:sz w:val="44"/>
          <w:szCs w:val="44"/>
        </w:rPr>
        <w:br w:type="page"/>
      </w:r>
    </w:p>
    <w:p w14:paraId="116B2674" w14:textId="45A88DA6" w:rsidR="00DA155D" w:rsidRPr="00114D2F" w:rsidRDefault="001A4727">
      <w:pPr>
        <w:pStyle w:val="Heading1"/>
        <w:rPr>
          <w:rFonts w:ascii="Times" w:hAnsi="Times"/>
          <w:sz w:val="44"/>
          <w:szCs w:val="44"/>
        </w:rPr>
      </w:pPr>
      <w:r w:rsidRPr="00114D2F">
        <w:rPr>
          <w:rFonts w:ascii="Times" w:hAnsi="Times"/>
          <w:sz w:val="44"/>
          <w:szCs w:val="44"/>
        </w:rPr>
        <w:lastRenderedPageBreak/>
        <w:t>References</w:t>
      </w:r>
    </w:p>
    <w:p w14:paraId="3B9992C5" w14:textId="77777777" w:rsidR="00594EEC" w:rsidRPr="00594EEC" w:rsidRDefault="00497AB9" w:rsidP="00594EEC">
      <w:pPr>
        <w:pStyle w:val="Bibliography"/>
      </w:pPr>
      <w:r w:rsidRPr="00D5549B">
        <w:rPr>
          <w:rFonts w:ascii="Times" w:hAnsi="Times"/>
          <w:sz w:val="22"/>
          <w:szCs w:val="22"/>
        </w:rPr>
        <w:fldChar w:fldCharType="begin"/>
      </w:r>
      <w:r w:rsidR="00800031" w:rsidRPr="00D5549B">
        <w:rPr>
          <w:rFonts w:ascii="Times" w:hAnsi="Times"/>
        </w:rPr>
        <w:instrText xml:space="preserve"> ADDIN ZOTERO_BIBL {"uncited":[],"omitted":[],"custom":[]} CSL_BIBLIOGRAPHY </w:instrText>
      </w:r>
      <w:r w:rsidRPr="00D5549B">
        <w:rPr>
          <w:rFonts w:ascii="Times" w:hAnsi="Times"/>
          <w:sz w:val="22"/>
          <w:szCs w:val="22"/>
        </w:rPr>
        <w:fldChar w:fldCharType="separate"/>
      </w:r>
      <w:r w:rsidR="00594EEC" w:rsidRPr="00594EEC">
        <w:t xml:space="preserve">Abdellatif, A. and Gatto, M. (2020) ‘It’s OK not to be OK: Shared reflections from two PhD parents in a time of pandemic’, </w:t>
      </w:r>
      <w:r w:rsidR="00594EEC" w:rsidRPr="00594EEC">
        <w:rPr>
          <w:i/>
          <w:iCs/>
        </w:rPr>
        <w:t>Gender, Work &amp; Organization</w:t>
      </w:r>
      <w:r w:rsidR="00594EEC" w:rsidRPr="00594EEC">
        <w:t>, 27(5), pp. 723–733. Available at: https://doi.org/10.1111/gwao.12465.</w:t>
      </w:r>
    </w:p>
    <w:p w14:paraId="0DA0740C" w14:textId="77777777" w:rsidR="00594EEC" w:rsidRPr="00594EEC" w:rsidRDefault="00594EEC" w:rsidP="00594EEC">
      <w:pPr>
        <w:pStyle w:val="Bibliography"/>
      </w:pPr>
      <w:r w:rsidRPr="00594EEC">
        <w:t xml:space="preserve">Altan-Olcay, Ö. and Bergeron, S. (2022) ‘Care in times of the pandemic: Rethinking work meanings of work in the university’, </w:t>
      </w:r>
      <w:r w:rsidRPr="00594EEC">
        <w:rPr>
          <w:i/>
          <w:iCs/>
        </w:rPr>
        <w:t>Gender, Work &amp; Organization</w:t>
      </w:r>
      <w:r w:rsidRPr="00594EEC">
        <w:t xml:space="preserve"> [Preprint]. Available at: https://doi.org/10.1111/gwao.12871.</w:t>
      </w:r>
    </w:p>
    <w:p w14:paraId="5F90BA16" w14:textId="77777777" w:rsidR="00594EEC" w:rsidRPr="00594EEC" w:rsidRDefault="00594EEC" w:rsidP="00594EEC">
      <w:pPr>
        <w:pStyle w:val="Bibliography"/>
      </w:pPr>
      <w:r w:rsidRPr="00594EEC">
        <w:t xml:space="preserve">Amano-Patiño, N. </w:t>
      </w:r>
      <w:r w:rsidRPr="00594EEC">
        <w:rPr>
          <w:i/>
          <w:iCs/>
        </w:rPr>
        <w:t>et al.</w:t>
      </w:r>
      <w:r w:rsidRPr="00594EEC">
        <w:t xml:space="preserve"> (2020) ‘The Unequal Effects of Covid-19 on Economists’ Research Productivity’. Available at: https://doi.org/10.17863/CAM.57979.</w:t>
      </w:r>
    </w:p>
    <w:p w14:paraId="4E3FD401" w14:textId="77777777" w:rsidR="00594EEC" w:rsidRPr="00594EEC" w:rsidRDefault="00594EEC" w:rsidP="00594EEC">
      <w:pPr>
        <w:pStyle w:val="Bibliography"/>
      </w:pPr>
      <w:r w:rsidRPr="00594EEC">
        <w:t xml:space="preserve">Anabaraonye, N. </w:t>
      </w:r>
      <w:r w:rsidRPr="00594EEC">
        <w:rPr>
          <w:i/>
          <w:iCs/>
        </w:rPr>
        <w:t>et al.</w:t>
      </w:r>
      <w:r w:rsidRPr="00594EEC">
        <w:t xml:space="preserve"> (2022) ‘Impact of the early COVID-19 pandemic on gender participation in academic publishing in radiation oncology’, </w:t>
      </w:r>
      <w:r w:rsidRPr="00594EEC">
        <w:rPr>
          <w:i/>
          <w:iCs/>
        </w:rPr>
        <w:t>Advances in Radiation Oncology</w:t>
      </w:r>
      <w:r w:rsidRPr="00594EEC">
        <w:t>, 7(2), p. 100845. Available at: https://doi.org/10.1016/j.adro.2021.100845.</w:t>
      </w:r>
    </w:p>
    <w:p w14:paraId="01B5076E" w14:textId="77777777" w:rsidR="00594EEC" w:rsidRPr="00594EEC" w:rsidRDefault="00594EEC" w:rsidP="00594EEC">
      <w:pPr>
        <w:pStyle w:val="Bibliography"/>
      </w:pPr>
      <w:r w:rsidRPr="00594EEC">
        <w:t xml:space="preserve">Andersen, J.P. </w:t>
      </w:r>
      <w:r w:rsidRPr="00594EEC">
        <w:rPr>
          <w:i/>
          <w:iCs/>
        </w:rPr>
        <w:t>et al.</w:t>
      </w:r>
      <w:r w:rsidRPr="00594EEC">
        <w:t xml:space="preserve"> (2020) ‘COVID-19 medical papers have fewer women first authors than expected’, </w:t>
      </w:r>
      <w:r w:rsidRPr="00594EEC">
        <w:rPr>
          <w:i/>
          <w:iCs/>
        </w:rPr>
        <w:t>elife</w:t>
      </w:r>
      <w:r w:rsidRPr="00594EEC">
        <w:t>, 9. Available at: https://doi.org/10.7554/eLife.58807.</w:t>
      </w:r>
    </w:p>
    <w:p w14:paraId="18EAAB01" w14:textId="77777777" w:rsidR="00594EEC" w:rsidRPr="00594EEC" w:rsidRDefault="00594EEC" w:rsidP="00594EEC">
      <w:pPr>
        <w:pStyle w:val="Bibliography"/>
      </w:pPr>
      <w:r w:rsidRPr="00594EEC">
        <w:t xml:space="preserve">Anwer, M. (2020) ‘Academic labor and the global pandemic: Revisiting life-work balance under COVID-19’, </w:t>
      </w:r>
      <w:r w:rsidRPr="00594EEC">
        <w:rPr>
          <w:i/>
          <w:iCs/>
        </w:rPr>
        <w:t>Susan Bulkeley Butler Center for leadership excellence and advance working paper series</w:t>
      </w:r>
      <w:r w:rsidRPr="00594EEC">
        <w:t>, 3(1), pp. 5–13. Available at: https://www.purdue.edu/butler/working-paper-series/2020/special%20new.php.</w:t>
      </w:r>
    </w:p>
    <w:p w14:paraId="7DAF0700" w14:textId="77777777" w:rsidR="00594EEC" w:rsidRPr="00594EEC" w:rsidRDefault="00594EEC" w:rsidP="00594EEC">
      <w:pPr>
        <w:pStyle w:val="Bibliography"/>
      </w:pPr>
      <w:r w:rsidRPr="00594EEC">
        <w:t xml:space="preserve">Astegiano, J., Sebastián-González, E. and Castanho, C.D.T. (2019) ‘Unravelling the gender productivity gap in science: a meta-analytical review’, </w:t>
      </w:r>
      <w:r w:rsidRPr="00594EEC">
        <w:rPr>
          <w:i/>
          <w:iCs/>
        </w:rPr>
        <w:t>Royal Society Open Science</w:t>
      </w:r>
      <w:r w:rsidRPr="00594EEC">
        <w:t>, 6(6). Available at: https://doi.org/10.1098/RSOS.181566.</w:t>
      </w:r>
    </w:p>
    <w:p w14:paraId="3EAC8057" w14:textId="77777777" w:rsidR="00594EEC" w:rsidRPr="00594EEC" w:rsidRDefault="00594EEC" w:rsidP="00594EEC">
      <w:pPr>
        <w:pStyle w:val="Bibliography"/>
      </w:pPr>
      <w:r w:rsidRPr="00594EEC">
        <w:t xml:space="preserve">Ayyala, R.S. and Trout, A.T. (2022) ‘Gender trends in authorship of Pediatric Radiology publications and impact of the COVID-19 pandemic’, </w:t>
      </w:r>
      <w:r w:rsidRPr="00594EEC">
        <w:rPr>
          <w:i/>
          <w:iCs/>
        </w:rPr>
        <w:t>Pediatric Radiology</w:t>
      </w:r>
      <w:r w:rsidRPr="00594EEC">
        <w:t>, 52(5), pp. 868–873. Available at: https://doi.org/10.1007/s00247-021-05213-6.</w:t>
      </w:r>
    </w:p>
    <w:p w14:paraId="7AC44E76" w14:textId="77777777" w:rsidR="00594EEC" w:rsidRPr="00594EEC" w:rsidRDefault="00594EEC" w:rsidP="00594EEC">
      <w:pPr>
        <w:pStyle w:val="Bibliography"/>
      </w:pPr>
      <w:r w:rsidRPr="00594EEC">
        <w:t xml:space="preserve">Babcock, L. </w:t>
      </w:r>
      <w:r w:rsidRPr="00594EEC">
        <w:rPr>
          <w:i/>
          <w:iCs/>
        </w:rPr>
        <w:t>et al.</w:t>
      </w:r>
      <w:r w:rsidRPr="00594EEC">
        <w:t xml:space="preserve"> (2017) ‘Gender differences in accepting and receiving requests for tasks with low promotability’, </w:t>
      </w:r>
      <w:r w:rsidRPr="00594EEC">
        <w:rPr>
          <w:i/>
          <w:iCs/>
        </w:rPr>
        <w:t>American Economic Review</w:t>
      </w:r>
      <w:r w:rsidRPr="00594EEC">
        <w:t>, 107(3), pp. 714–47. Available at: https://doi.org/10.1257/aer.20141734.</w:t>
      </w:r>
    </w:p>
    <w:p w14:paraId="5803024C" w14:textId="77777777" w:rsidR="00594EEC" w:rsidRPr="00594EEC" w:rsidRDefault="00594EEC" w:rsidP="00594EEC">
      <w:pPr>
        <w:pStyle w:val="Bibliography"/>
      </w:pPr>
      <w:r w:rsidRPr="00594EEC">
        <w:t xml:space="preserve">Babcock, L. </w:t>
      </w:r>
      <w:r w:rsidRPr="00594EEC">
        <w:rPr>
          <w:i/>
          <w:iCs/>
        </w:rPr>
        <w:t>et al.</w:t>
      </w:r>
      <w:r w:rsidRPr="00594EEC">
        <w:t xml:space="preserve"> (2022) ‘Saying “no” in science isn’t enough’, </w:t>
      </w:r>
      <w:r w:rsidRPr="00594EEC">
        <w:rPr>
          <w:i/>
          <w:iCs/>
        </w:rPr>
        <w:t>Nature</w:t>
      </w:r>
      <w:r w:rsidRPr="00594EEC">
        <w:t xml:space="preserve"> [Preprint]. Available at: https://doi.org/10.1038/d41586-022-03677-6.</w:t>
      </w:r>
    </w:p>
    <w:p w14:paraId="067BFA26" w14:textId="77777777" w:rsidR="00594EEC" w:rsidRPr="00594EEC" w:rsidRDefault="00594EEC" w:rsidP="00594EEC">
      <w:pPr>
        <w:pStyle w:val="Bibliography"/>
      </w:pPr>
      <w:r w:rsidRPr="00594EEC">
        <w:t xml:space="preserve">Barber, B.M. </w:t>
      </w:r>
      <w:r w:rsidRPr="00594EEC">
        <w:rPr>
          <w:i/>
          <w:iCs/>
        </w:rPr>
        <w:t>et al.</w:t>
      </w:r>
      <w:r w:rsidRPr="00594EEC">
        <w:t xml:space="preserve"> (2021) ‘What explains differences in finance research productivity during the pandemic?’, </w:t>
      </w:r>
      <w:r w:rsidRPr="00594EEC">
        <w:rPr>
          <w:i/>
          <w:iCs/>
        </w:rPr>
        <w:t>The Journal of Finance</w:t>
      </w:r>
      <w:r w:rsidRPr="00594EEC">
        <w:t>, 76(4), pp. 1655–1697. Available at: https://doi.org/10.1111/jofi.13028.</w:t>
      </w:r>
    </w:p>
    <w:p w14:paraId="5D3843CB" w14:textId="77777777" w:rsidR="00594EEC" w:rsidRPr="00594EEC" w:rsidRDefault="00594EEC" w:rsidP="00594EEC">
      <w:pPr>
        <w:pStyle w:val="Bibliography"/>
      </w:pPr>
      <w:r w:rsidRPr="00594EEC">
        <w:t xml:space="preserve">Bell, K. and Green, J. (2020) ‘Premature evaluation? Some cautionary thoughts on global pandemics and scholarly publishing.’, </w:t>
      </w:r>
      <w:r w:rsidRPr="00594EEC">
        <w:rPr>
          <w:i/>
          <w:iCs/>
        </w:rPr>
        <w:t>Critical Public Health</w:t>
      </w:r>
      <w:r w:rsidRPr="00594EEC">
        <w:t>, 30(4), pp. 379–383. Available at: https://doi.org/10.1080/09581596.2020.1769406.</w:t>
      </w:r>
    </w:p>
    <w:p w14:paraId="528DA13B" w14:textId="77777777" w:rsidR="00594EEC" w:rsidRPr="00594EEC" w:rsidRDefault="00594EEC" w:rsidP="00594EEC">
      <w:pPr>
        <w:pStyle w:val="Bibliography"/>
      </w:pPr>
      <w:r w:rsidRPr="00594EEC">
        <w:lastRenderedPageBreak/>
        <w:t xml:space="preserve">Bell, M.L. and Fong, K.C. (2021) ‘Gender differences in first and corresponding authorship in public health research submissions during the COVID-19 pandemic’, </w:t>
      </w:r>
      <w:r w:rsidRPr="00594EEC">
        <w:rPr>
          <w:i/>
          <w:iCs/>
        </w:rPr>
        <w:t>American Journal of Public Health</w:t>
      </w:r>
      <w:r w:rsidRPr="00594EEC">
        <w:t>, 111(1), pp. 159–163. Available at: https://doi.org/10.2105/AJPH.2020.305975.</w:t>
      </w:r>
    </w:p>
    <w:p w14:paraId="1E6F3026" w14:textId="77777777" w:rsidR="00594EEC" w:rsidRPr="00594EEC" w:rsidRDefault="00594EEC" w:rsidP="00594EEC">
      <w:pPr>
        <w:pStyle w:val="Bibliography"/>
      </w:pPr>
      <w:r w:rsidRPr="00594EEC">
        <w:t xml:space="preserve">van den Besselaar, P. and Sandström, U. (2016) ‘Gender differences in research performance and its impact on careers: a longitudinal case study’, </w:t>
      </w:r>
      <w:r w:rsidRPr="00594EEC">
        <w:rPr>
          <w:i/>
          <w:iCs/>
        </w:rPr>
        <w:t>Scientometrics</w:t>
      </w:r>
      <w:r w:rsidRPr="00594EEC">
        <w:t>, 106(1), pp. 143–162. Available at: https://doi.org/10.1007/s11192-015-1775-3.</w:t>
      </w:r>
    </w:p>
    <w:p w14:paraId="2A96E1DF" w14:textId="77777777" w:rsidR="00594EEC" w:rsidRPr="00594EEC" w:rsidRDefault="00594EEC" w:rsidP="00594EEC">
      <w:pPr>
        <w:pStyle w:val="Bibliography"/>
      </w:pPr>
      <w:r w:rsidRPr="00594EEC">
        <w:t xml:space="preserve">van den Besselaar, P. and Sandström, U. (2017) ‘Vicious circles of gender bias, lower positions, and lower performance: Gender differences in scholarly productivity and impact’, </w:t>
      </w:r>
      <w:r w:rsidRPr="00594EEC">
        <w:rPr>
          <w:i/>
          <w:iCs/>
        </w:rPr>
        <w:t>PLOS ONE</w:t>
      </w:r>
      <w:r w:rsidRPr="00594EEC">
        <w:t>, 12(8), p. e0183301. Available at: https://doi.org/10.1371/journal.pone.0183301.</w:t>
      </w:r>
    </w:p>
    <w:p w14:paraId="7963E719" w14:textId="77777777" w:rsidR="00594EEC" w:rsidRPr="00594EEC" w:rsidRDefault="00594EEC" w:rsidP="00594EEC">
      <w:pPr>
        <w:pStyle w:val="Bibliography"/>
      </w:pPr>
      <w:r w:rsidRPr="00594EEC">
        <w:t xml:space="preserve">Biondi, B. </w:t>
      </w:r>
      <w:r w:rsidRPr="00594EEC">
        <w:rPr>
          <w:i/>
          <w:iCs/>
        </w:rPr>
        <w:t>et al.</w:t>
      </w:r>
      <w:r w:rsidRPr="00594EEC">
        <w:t xml:space="preserve"> (2021) ‘Journal submissions, review and editorial decision patterns during initial COVID-19 restrictions’, </w:t>
      </w:r>
      <w:r w:rsidRPr="00594EEC">
        <w:rPr>
          <w:i/>
          <w:iCs/>
        </w:rPr>
        <w:t>Food Policy</w:t>
      </w:r>
      <w:r w:rsidRPr="00594EEC">
        <w:t>, 105, p. 102167. Available at: https://doi.org/10.1016/j.foodpol.2021.102167.</w:t>
      </w:r>
    </w:p>
    <w:p w14:paraId="08A5A80A" w14:textId="77777777" w:rsidR="00594EEC" w:rsidRPr="00594EEC" w:rsidRDefault="00594EEC" w:rsidP="00594EEC">
      <w:pPr>
        <w:pStyle w:val="Bibliography"/>
      </w:pPr>
      <w:r w:rsidRPr="00594EEC">
        <w:t xml:space="preserve">Boncori, I. (2020) ‘The Never-ending Shift: A feminist reflection on living and organizing academic lives during the coronavirus pandemic’, </w:t>
      </w:r>
      <w:r w:rsidRPr="00594EEC">
        <w:rPr>
          <w:i/>
          <w:iCs/>
        </w:rPr>
        <w:t>Gender, Work &amp; Organization</w:t>
      </w:r>
      <w:r w:rsidRPr="00594EEC">
        <w:t>, 27(5), pp. 677–682. Available at: https://doi.org/10.1111/gwao.12451.</w:t>
      </w:r>
    </w:p>
    <w:p w14:paraId="562C4825" w14:textId="77777777" w:rsidR="00594EEC" w:rsidRPr="00594EEC" w:rsidRDefault="00594EEC" w:rsidP="00594EEC">
      <w:pPr>
        <w:pStyle w:val="Bibliography"/>
      </w:pPr>
      <w:r w:rsidRPr="00594EEC">
        <w:t xml:space="preserve">Breuning, M. </w:t>
      </w:r>
      <w:r w:rsidRPr="00594EEC">
        <w:rPr>
          <w:i/>
          <w:iCs/>
        </w:rPr>
        <w:t>et al.</w:t>
      </w:r>
      <w:r w:rsidRPr="00594EEC">
        <w:t xml:space="preserve"> (2021) ‘The great equalizer? Gender, parenting, and scholarly productivity during the global pandemic’, </w:t>
      </w:r>
      <w:r w:rsidRPr="00594EEC">
        <w:rPr>
          <w:i/>
          <w:iCs/>
        </w:rPr>
        <w:t>PS: Political Science &amp; Politics</w:t>
      </w:r>
      <w:r w:rsidRPr="00594EEC">
        <w:t>, 54(3), pp. 427–431. Available at: https://doi.org/10.1017/S1049096520002036.</w:t>
      </w:r>
    </w:p>
    <w:p w14:paraId="7BD89C56" w14:textId="77777777" w:rsidR="00594EEC" w:rsidRPr="00594EEC" w:rsidRDefault="00594EEC" w:rsidP="00594EEC">
      <w:pPr>
        <w:pStyle w:val="Bibliography"/>
      </w:pPr>
      <w:r w:rsidRPr="00594EEC">
        <w:t xml:space="preserve">Camerlink, I. </w:t>
      </w:r>
      <w:r w:rsidRPr="00594EEC">
        <w:rPr>
          <w:i/>
          <w:iCs/>
        </w:rPr>
        <w:t>et al.</w:t>
      </w:r>
      <w:r w:rsidRPr="00594EEC">
        <w:t xml:space="preserve"> (2021) ‘Impacts of the COVID-19 pandemic on animal behaviour and welfare researchers.’, </w:t>
      </w:r>
      <w:r w:rsidRPr="00594EEC">
        <w:rPr>
          <w:i/>
          <w:iCs/>
        </w:rPr>
        <w:t>Applied Animal Behaviour Science</w:t>
      </w:r>
      <w:r w:rsidRPr="00594EEC">
        <w:t>, 236, p. 105255. Available at: https://doi.org/10.1016/j.applanim.2021.105255.</w:t>
      </w:r>
    </w:p>
    <w:p w14:paraId="3FF29AD5" w14:textId="77777777" w:rsidR="00594EEC" w:rsidRPr="00594EEC" w:rsidRDefault="00594EEC" w:rsidP="00594EEC">
      <w:pPr>
        <w:pStyle w:val="Bibliography"/>
      </w:pPr>
      <w:r w:rsidRPr="00594EEC">
        <w:t xml:space="preserve">Candido, M.R. </w:t>
      </w:r>
      <w:r w:rsidRPr="00594EEC">
        <w:rPr>
          <w:i/>
          <w:iCs/>
        </w:rPr>
        <w:t>et al.</w:t>
      </w:r>
      <w:r w:rsidRPr="00594EEC">
        <w:t xml:space="preserve"> (2021) ‘Social sciences in the COVID-19 pandemic: work rotuines and inequalities’, </w:t>
      </w:r>
      <w:r w:rsidRPr="00594EEC">
        <w:rPr>
          <w:i/>
          <w:iCs/>
        </w:rPr>
        <w:t>Sociologia &amp; Antropologia</w:t>
      </w:r>
      <w:r w:rsidRPr="00594EEC">
        <w:t>, 11, pp. 31–65. Available at: https://doi.org/10.1590/2238-38752021v11esp2.</w:t>
      </w:r>
    </w:p>
    <w:p w14:paraId="592AC681" w14:textId="77777777" w:rsidR="00594EEC" w:rsidRPr="00594EEC" w:rsidRDefault="00594EEC" w:rsidP="00594EEC">
      <w:pPr>
        <w:pStyle w:val="Bibliography"/>
      </w:pPr>
      <w:r w:rsidRPr="00594EEC">
        <w:t xml:space="preserve">Carli, L.L. (2020) ‘Women, Gender equality and COVID-19’, </w:t>
      </w:r>
      <w:r w:rsidRPr="00594EEC">
        <w:rPr>
          <w:i/>
          <w:iCs/>
        </w:rPr>
        <w:t>Gender in Management: An International Journal</w:t>
      </w:r>
      <w:r w:rsidRPr="00594EEC">
        <w:t xml:space="preserve"> [Preprint]. Available at: https://doi.org/10.1108/GM-07-2020-0236.</w:t>
      </w:r>
    </w:p>
    <w:p w14:paraId="590E16A2" w14:textId="77777777" w:rsidR="00594EEC" w:rsidRPr="00594EEC" w:rsidRDefault="00594EEC" w:rsidP="00594EEC">
      <w:pPr>
        <w:pStyle w:val="Bibliography"/>
      </w:pPr>
      <w:r w:rsidRPr="00594EEC">
        <w:t>Carlson, D.L., Petts, R.J. and Pepin, J.R. (2020) ‘US Couples’ Divisions of Housework and Childcare during COVID-19 Pandemic’. Available at: https://doi.org/10.31235/osf.io/jy8fn.</w:t>
      </w:r>
    </w:p>
    <w:p w14:paraId="0C87218B" w14:textId="77777777" w:rsidR="00594EEC" w:rsidRPr="00594EEC" w:rsidRDefault="00594EEC" w:rsidP="00594EEC">
      <w:pPr>
        <w:pStyle w:val="Bibliography"/>
      </w:pPr>
      <w:r w:rsidRPr="00594EEC">
        <w:t xml:space="preserve">Chen, T.-H.K. and Seto, K.C. (2022) ‘Gender and authorship patterns in urban land science’, </w:t>
      </w:r>
      <w:r w:rsidRPr="00594EEC">
        <w:rPr>
          <w:i/>
          <w:iCs/>
        </w:rPr>
        <w:t>Journal of Land Use Science</w:t>
      </w:r>
      <w:r w:rsidRPr="00594EEC">
        <w:t>, 17(1), pp. 245–261. Available at: https://doi.org/10.1080/1747423X.2021.2018515.</w:t>
      </w:r>
    </w:p>
    <w:p w14:paraId="371E790F" w14:textId="77777777" w:rsidR="00594EEC" w:rsidRPr="00594EEC" w:rsidRDefault="00594EEC" w:rsidP="00594EEC">
      <w:pPr>
        <w:pStyle w:val="Bibliography"/>
      </w:pPr>
      <w:r w:rsidRPr="00594EEC">
        <w:t xml:space="preserve">Clark, D. (2020) ‘Reflections on institutional equity for faculty in response to COVID-19’, </w:t>
      </w:r>
      <w:r w:rsidRPr="00594EEC">
        <w:rPr>
          <w:i/>
          <w:iCs/>
        </w:rPr>
        <w:t>Susan Bulkeley Butler Center for Leadership Excellence and ADVANCE Working Paper Series</w:t>
      </w:r>
      <w:r w:rsidRPr="00594EEC">
        <w:t>, 3(2). Available at: https://par.nsf.gov/servlets/purl/10280774 (Accessed: 20 September 2021).</w:t>
      </w:r>
    </w:p>
    <w:p w14:paraId="27170AB2" w14:textId="77777777" w:rsidR="00594EEC" w:rsidRPr="00594EEC" w:rsidRDefault="00594EEC" w:rsidP="00594EEC">
      <w:pPr>
        <w:pStyle w:val="Bibliography"/>
      </w:pPr>
      <w:r w:rsidRPr="00594EEC">
        <w:t xml:space="preserve">Clark, J. (2023) ‘How pandemic publishing struck a blow to the visibility of women’s expertise’, </w:t>
      </w:r>
      <w:r w:rsidRPr="00594EEC">
        <w:rPr>
          <w:i/>
          <w:iCs/>
        </w:rPr>
        <w:t>BMJ</w:t>
      </w:r>
      <w:r w:rsidRPr="00594EEC">
        <w:t>, 381, p. p788. Available at: https://doi.org/10.1136/bmj.p788.</w:t>
      </w:r>
    </w:p>
    <w:p w14:paraId="3A0204C3" w14:textId="77777777" w:rsidR="00594EEC" w:rsidRPr="00594EEC" w:rsidRDefault="00594EEC" w:rsidP="00594EEC">
      <w:pPr>
        <w:pStyle w:val="Bibliography"/>
      </w:pPr>
      <w:r w:rsidRPr="00594EEC">
        <w:lastRenderedPageBreak/>
        <w:t xml:space="preserve">Cook, J. </w:t>
      </w:r>
      <w:r w:rsidRPr="00594EEC">
        <w:rPr>
          <w:i/>
          <w:iCs/>
        </w:rPr>
        <w:t>et al.</w:t>
      </w:r>
      <w:r w:rsidRPr="00594EEC">
        <w:t xml:space="preserve"> (2021) ‘Gender differences in authorship of obstetrics and gynecology publications during the coronavirus disease 2019 pandemic’, </w:t>
      </w:r>
      <w:r w:rsidRPr="00594EEC">
        <w:rPr>
          <w:i/>
          <w:iCs/>
        </w:rPr>
        <w:t>American journal of obstetrics &amp; gynecology MFM</w:t>
      </w:r>
      <w:r w:rsidRPr="00594EEC">
        <w:t>, 3(1). Available at: https://doi.org/10.1016/j.ajogmf.2020.100268.</w:t>
      </w:r>
    </w:p>
    <w:p w14:paraId="7A7D8C38" w14:textId="77777777" w:rsidR="00594EEC" w:rsidRPr="00594EEC" w:rsidRDefault="00594EEC" w:rsidP="00594EEC">
      <w:pPr>
        <w:pStyle w:val="Bibliography"/>
      </w:pPr>
      <w:r w:rsidRPr="00594EEC">
        <w:t xml:space="preserve">Corbera, E. </w:t>
      </w:r>
      <w:r w:rsidRPr="00594EEC">
        <w:rPr>
          <w:i/>
          <w:iCs/>
        </w:rPr>
        <w:t>et al.</w:t>
      </w:r>
      <w:r w:rsidRPr="00594EEC">
        <w:t xml:space="preserve"> (2020) ‘Academia in the Time of COVID-19: Towards an Ethics of Care’, </w:t>
      </w:r>
      <w:r w:rsidRPr="00594EEC">
        <w:rPr>
          <w:i/>
          <w:iCs/>
        </w:rPr>
        <w:t>Planning Theory and Practice</w:t>
      </w:r>
      <w:r w:rsidRPr="00594EEC">
        <w:t>, 21(2), pp. 191–199. Available at: https://doi.org/10.1080/14649357.2020.1757891.</w:t>
      </w:r>
    </w:p>
    <w:p w14:paraId="3D794950" w14:textId="77777777" w:rsidR="00594EEC" w:rsidRPr="00594EEC" w:rsidRDefault="00594EEC" w:rsidP="00594EEC">
      <w:pPr>
        <w:pStyle w:val="Bibliography"/>
      </w:pPr>
      <w:r w:rsidRPr="00594EEC">
        <w:t xml:space="preserve">Cui, R., Ding, H. and Zhu, F. (2022) ‘Gender inequality in research productivity during the COVID-19 pandemic’, </w:t>
      </w:r>
      <w:r w:rsidRPr="00594EEC">
        <w:rPr>
          <w:i/>
          <w:iCs/>
        </w:rPr>
        <w:t>Manufacturing &amp; Service Operations Management</w:t>
      </w:r>
      <w:r w:rsidRPr="00594EEC">
        <w:t>, 24(2), pp. 707–726. Available at: https://doi.org/10.1287/msom.2021.0991.</w:t>
      </w:r>
    </w:p>
    <w:p w14:paraId="70FE5D66" w14:textId="77777777" w:rsidR="00594EEC" w:rsidRPr="00594EEC" w:rsidRDefault="00594EEC" w:rsidP="00594EEC">
      <w:pPr>
        <w:pStyle w:val="Bibliography"/>
      </w:pPr>
      <w:r w:rsidRPr="00594EEC">
        <w:t xml:space="preserve">Cushman, M. (2020) ‘Gender gap in women authors is not worse during COVID-19 pandemic: Results from Research and Practice in Thrombosis and Haemostasis’, </w:t>
      </w:r>
      <w:r w:rsidRPr="00594EEC">
        <w:rPr>
          <w:i/>
          <w:iCs/>
        </w:rPr>
        <w:t>Research and Practice in Thrombosis and Haemostasis</w:t>
      </w:r>
      <w:r w:rsidRPr="00594EEC">
        <w:t>, 4(5), p. 672. Available at: https://doi.org/10.1002/rth2.12399.</w:t>
      </w:r>
    </w:p>
    <w:p w14:paraId="6951FC00" w14:textId="77777777" w:rsidR="00594EEC" w:rsidRPr="00594EEC" w:rsidRDefault="00594EEC" w:rsidP="00594EEC">
      <w:pPr>
        <w:pStyle w:val="Bibliography"/>
      </w:pPr>
      <w:r w:rsidRPr="00594EEC">
        <w:t xml:space="preserve">Davis, J.C. </w:t>
      </w:r>
      <w:r w:rsidRPr="00594EEC">
        <w:rPr>
          <w:i/>
          <w:iCs/>
        </w:rPr>
        <w:t>et al.</w:t>
      </w:r>
      <w:r w:rsidRPr="00594EEC">
        <w:t xml:space="preserve"> (2022) ‘Are we failing female and racialized academics? A Canadian national survey examining the impacts of the COVID-19 pandemic on tenure and tenure-track faculty’, </w:t>
      </w:r>
      <w:r w:rsidRPr="00594EEC">
        <w:rPr>
          <w:i/>
          <w:iCs/>
        </w:rPr>
        <w:t>Gender, Work &amp; Organization</w:t>
      </w:r>
      <w:r w:rsidRPr="00594EEC">
        <w:t>, 29(3), pp. 703–722. Available at: https://doi.org/10.1111/gwao.12811.</w:t>
      </w:r>
    </w:p>
    <w:p w14:paraId="093D8636" w14:textId="77777777" w:rsidR="00594EEC" w:rsidRPr="00594EEC" w:rsidRDefault="00594EEC" w:rsidP="00594EEC">
      <w:pPr>
        <w:pStyle w:val="Bibliography"/>
      </w:pPr>
      <w:r w:rsidRPr="00594EEC">
        <w:t xml:space="preserve">Day, A.E., Corbett, P. and Boyle, J. (2020) ‘Is there a gender gap in chemical sciences scholarly communication?’, </w:t>
      </w:r>
      <w:r w:rsidRPr="00594EEC">
        <w:rPr>
          <w:i/>
          <w:iCs/>
        </w:rPr>
        <w:t>Chemical Science</w:t>
      </w:r>
      <w:r w:rsidRPr="00594EEC">
        <w:t>, 11(8), pp. 2277–2301. Available at: https://doi.org/10.1039/c9sc04090k.</w:t>
      </w:r>
    </w:p>
    <w:p w14:paraId="185282E9" w14:textId="77777777" w:rsidR="00594EEC" w:rsidRPr="00594EEC" w:rsidRDefault="00594EEC" w:rsidP="00594EEC">
      <w:pPr>
        <w:pStyle w:val="Bibliography"/>
      </w:pPr>
      <w:r w:rsidRPr="00594EEC">
        <w:t xml:space="preserve">DeFilippis, E.M. </w:t>
      </w:r>
      <w:r w:rsidRPr="00594EEC">
        <w:rPr>
          <w:i/>
          <w:iCs/>
        </w:rPr>
        <w:t>et al.</w:t>
      </w:r>
      <w:r w:rsidRPr="00594EEC">
        <w:t xml:space="preserve"> (2021) ‘Gender differences in publication authorship during COVID-19: a bibliometric analysis of high-impact cardiology journals’, </w:t>
      </w:r>
      <w:r w:rsidRPr="00594EEC">
        <w:rPr>
          <w:i/>
          <w:iCs/>
        </w:rPr>
        <w:t>Journal of the American Heart Association</w:t>
      </w:r>
      <w:r w:rsidRPr="00594EEC">
        <w:t>, 10(5), p. e019005. Available at: https://doi.org/10.1161/JAHA.120.019005.</w:t>
      </w:r>
    </w:p>
    <w:p w14:paraId="3074EE73" w14:textId="77777777" w:rsidR="00594EEC" w:rsidRPr="00594EEC" w:rsidRDefault="00594EEC" w:rsidP="00594EEC">
      <w:pPr>
        <w:pStyle w:val="Bibliography"/>
      </w:pPr>
      <w:r w:rsidRPr="00594EEC">
        <w:t>Deryugina, T., Shurchkov, O. and Stearns, J.E. (2021) ‘COVID-19 Disruptions Disproportionately Affect Female Academics’. Available at: https://doi.org/10.1257/pandp.20211017.</w:t>
      </w:r>
    </w:p>
    <w:p w14:paraId="10EC8866" w14:textId="77777777" w:rsidR="00594EEC" w:rsidRPr="00594EEC" w:rsidRDefault="00594EEC" w:rsidP="00594EEC">
      <w:pPr>
        <w:pStyle w:val="Bibliography"/>
      </w:pPr>
      <w:r w:rsidRPr="00594EEC">
        <w:t xml:space="preserve">Diaz, J.O. </w:t>
      </w:r>
      <w:r w:rsidRPr="00594EEC">
        <w:rPr>
          <w:i/>
          <w:iCs/>
        </w:rPr>
        <w:t>et al.</w:t>
      </w:r>
      <w:r w:rsidRPr="00594EEC">
        <w:t xml:space="preserve"> (2021) ‘Burnout syndrome in pediatric urology: A perspective during the COVID-19 pandemic—Ibero-American survey’, </w:t>
      </w:r>
      <w:r w:rsidRPr="00594EEC">
        <w:rPr>
          <w:i/>
          <w:iCs/>
        </w:rPr>
        <w:t>Journal of Pediatric Urology</w:t>
      </w:r>
      <w:r w:rsidRPr="00594EEC">
        <w:t>, 17(3), pp. 402-e1. Available at: https://doi.org/10.1016/j.jpurol.2021.01.015.</w:t>
      </w:r>
    </w:p>
    <w:p w14:paraId="5D3963A1" w14:textId="77777777" w:rsidR="00594EEC" w:rsidRPr="00594EEC" w:rsidRDefault="00594EEC" w:rsidP="00594EEC">
      <w:pPr>
        <w:pStyle w:val="Bibliography"/>
      </w:pPr>
      <w:r w:rsidRPr="00594EEC">
        <w:t xml:space="preserve">Docka-Filipek, D. and Stone, L.B. (2021) ‘Twice a “housewife”: On academic precarity,“hysterical” women, faculty mental health, and service as gendered care work for the “university family” in pandemic times’, </w:t>
      </w:r>
      <w:r w:rsidRPr="00594EEC">
        <w:rPr>
          <w:i/>
          <w:iCs/>
        </w:rPr>
        <w:t>Gender, Work &amp; Organization</w:t>
      </w:r>
      <w:r w:rsidRPr="00594EEC">
        <w:t>, 28(6), pp. 2158–2179. Available at: https://doi.org/10.1111/gwao.12723.</w:t>
      </w:r>
    </w:p>
    <w:p w14:paraId="7DB008A0" w14:textId="77777777" w:rsidR="00594EEC" w:rsidRPr="00594EEC" w:rsidRDefault="00594EEC" w:rsidP="00594EEC">
      <w:pPr>
        <w:pStyle w:val="Bibliography"/>
      </w:pPr>
      <w:r w:rsidRPr="00594EEC">
        <w:t xml:space="preserve">Ellinas, E.H. </w:t>
      </w:r>
      <w:r w:rsidRPr="00594EEC">
        <w:rPr>
          <w:i/>
          <w:iCs/>
        </w:rPr>
        <w:t>et al.</w:t>
      </w:r>
      <w:r w:rsidRPr="00594EEC">
        <w:t xml:space="preserve"> (2021) ‘Winners and Losers in Academic Productivity During the COVID-19 Pandemic: Is the Gender Gap Widening for Faculty?’, </w:t>
      </w:r>
      <w:r w:rsidRPr="00594EEC">
        <w:rPr>
          <w:i/>
          <w:iCs/>
        </w:rPr>
        <w:t>Journal of women’s health (2002)</w:t>
      </w:r>
      <w:r w:rsidRPr="00594EEC">
        <w:t xml:space="preserve"> [Preprint]. Available at: https://doi.org/10.1089/jwh.2021.0321.</w:t>
      </w:r>
    </w:p>
    <w:p w14:paraId="6547ECF7" w14:textId="77777777" w:rsidR="00594EEC" w:rsidRPr="00594EEC" w:rsidRDefault="00594EEC" w:rsidP="00594EEC">
      <w:pPr>
        <w:pStyle w:val="Bibliography"/>
      </w:pPr>
      <w:r w:rsidRPr="00594EEC">
        <w:t xml:space="preserve">Else, H. (2020) ‘How a torrent of COVID science changed research publishing–in seven charts’, </w:t>
      </w:r>
      <w:r w:rsidRPr="00594EEC">
        <w:rPr>
          <w:i/>
          <w:iCs/>
        </w:rPr>
        <w:t>Nature</w:t>
      </w:r>
      <w:r w:rsidRPr="00594EEC">
        <w:t>, 588(7839), pp. 553–554. Available at: https://doi.org/10.1038/d41586-020-03564-y.</w:t>
      </w:r>
    </w:p>
    <w:p w14:paraId="135AAFE7" w14:textId="77777777" w:rsidR="00594EEC" w:rsidRPr="00594EEC" w:rsidRDefault="00594EEC" w:rsidP="00594EEC">
      <w:pPr>
        <w:pStyle w:val="Bibliography"/>
      </w:pPr>
      <w:r w:rsidRPr="00594EEC">
        <w:lastRenderedPageBreak/>
        <w:t xml:space="preserve">Forti, L.R., Solino, L.A. and Szabo, J.K. (2021) ‘Trade-off between urgency and reduced editorial capacity affect publication speed in ecological and medical journals during 2020’, </w:t>
      </w:r>
      <w:r w:rsidRPr="00594EEC">
        <w:rPr>
          <w:i/>
          <w:iCs/>
        </w:rPr>
        <w:t>Humanities and Social Sciences Communications</w:t>
      </w:r>
      <w:r w:rsidRPr="00594EEC">
        <w:t>, 8(1), pp. 1–9. Available at: https://doi.org/10.1057/s41599-021-00920-9.</w:t>
      </w:r>
    </w:p>
    <w:p w14:paraId="191AE12D" w14:textId="77777777" w:rsidR="00594EEC" w:rsidRPr="00594EEC" w:rsidRDefault="00594EEC" w:rsidP="00594EEC">
      <w:pPr>
        <w:pStyle w:val="Bibliography"/>
      </w:pPr>
      <w:r w:rsidRPr="00594EEC">
        <w:t xml:space="preserve">Fox, C.W. </w:t>
      </w:r>
      <w:r w:rsidRPr="00594EEC">
        <w:rPr>
          <w:i/>
          <w:iCs/>
        </w:rPr>
        <w:t>et al.</w:t>
      </w:r>
      <w:r w:rsidRPr="00594EEC">
        <w:t xml:space="preserve"> (2016) ‘Gender differences in patterns of authorship do not affect peer review outcomes at an ecology journal’, </w:t>
      </w:r>
      <w:r w:rsidRPr="00594EEC">
        <w:rPr>
          <w:i/>
          <w:iCs/>
        </w:rPr>
        <w:t>Functional Ecology</w:t>
      </w:r>
      <w:r w:rsidRPr="00594EEC">
        <w:t>, 30(1), pp. 126–139. Available at: https://doi.org/10.1111/1365-2435.12587.</w:t>
      </w:r>
    </w:p>
    <w:p w14:paraId="373D2DED" w14:textId="77777777" w:rsidR="00594EEC" w:rsidRPr="00594EEC" w:rsidRDefault="00594EEC" w:rsidP="00594EEC">
      <w:pPr>
        <w:pStyle w:val="Bibliography"/>
      </w:pPr>
      <w:r w:rsidRPr="00594EEC">
        <w:t xml:space="preserve">Fox, C.W. and Meyer, J. (2021) ‘The influence of the global COVID-19 pandemic on manuscript submissions and editor and reviewer performance at six ecology journals’, </w:t>
      </w:r>
      <w:r w:rsidRPr="00594EEC">
        <w:rPr>
          <w:i/>
          <w:iCs/>
        </w:rPr>
        <w:t>Functional Ecology</w:t>
      </w:r>
      <w:r w:rsidRPr="00594EEC">
        <w:t>. Wiley Online Library.</w:t>
      </w:r>
    </w:p>
    <w:p w14:paraId="4117A7E0" w14:textId="77777777" w:rsidR="00594EEC" w:rsidRPr="00594EEC" w:rsidRDefault="00594EEC" w:rsidP="00594EEC">
      <w:pPr>
        <w:pStyle w:val="Bibliography"/>
      </w:pPr>
      <w:r w:rsidRPr="00594EEC">
        <w:t xml:space="preserve">Fox, C.W. and Paine, C.T. (2019) ‘Gender differences in peer review outcomes and manuscript impact at six journals of ecology and evolution’, </w:t>
      </w:r>
      <w:r w:rsidRPr="00594EEC">
        <w:rPr>
          <w:i/>
          <w:iCs/>
        </w:rPr>
        <w:t>Ecology and Evolution</w:t>
      </w:r>
      <w:r w:rsidRPr="00594EEC">
        <w:t>, 9(6), pp. 3599–3619. Available at: https://doi.org/10.1002/ece3.4993.</w:t>
      </w:r>
    </w:p>
    <w:p w14:paraId="439020DB" w14:textId="77777777" w:rsidR="00594EEC" w:rsidRPr="00594EEC" w:rsidRDefault="00594EEC" w:rsidP="00594EEC">
      <w:pPr>
        <w:pStyle w:val="Bibliography"/>
      </w:pPr>
      <w:r w:rsidRPr="00594EEC">
        <w:t xml:space="preserve">Gao, J. </w:t>
      </w:r>
      <w:r w:rsidRPr="00594EEC">
        <w:rPr>
          <w:i/>
          <w:iCs/>
        </w:rPr>
        <w:t>et al.</w:t>
      </w:r>
      <w:r w:rsidRPr="00594EEC">
        <w:t xml:space="preserve"> (2021) ‘Potentially long-lasting effects of the pandemic on scientists’, </w:t>
      </w:r>
      <w:r w:rsidRPr="00594EEC">
        <w:rPr>
          <w:i/>
          <w:iCs/>
        </w:rPr>
        <w:t>Nature communications</w:t>
      </w:r>
      <w:r w:rsidRPr="00594EEC">
        <w:t>, 12(1), pp. 1–6. Available at: https://doi.org/10.1038/s41467-021-26428-z.</w:t>
      </w:r>
    </w:p>
    <w:p w14:paraId="0B493B4B" w14:textId="77777777" w:rsidR="00594EEC" w:rsidRPr="00594EEC" w:rsidRDefault="00594EEC" w:rsidP="00594EEC">
      <w:pPr>
        <w:pStyle w:val="Bibliography"/>
      </w:pPr>
      <w:r w:rsidRPr="00594EEC">
        <w:t xml:space="preserve">Gayet-Ageron, A. </w:t>
      </w:r>
      <w:r w:rsidRPr="00594EEC">
        <w:rPr>
          <w:i/>
          <w:iCs/>
        </w:rPr>
        <w:t>et al.</w:t>
      </w:r>
      <w:r w:rsidRPr="00594EEC">
        <w:t xml:space="preserve"> (2021) ‘Female authorship of covid-19 research in manuscripts submitted to 11 biomedical journals: cross sectional study.’, </w:t>
      </w:r>
      <w:r w:rsidRPr="00594EEC">
        <w:rPr>
          <w:i/>
          <w:iCs/>
        </w:rPr>
        <w:t>BMJ (Clinical research ed.)</w:t>
      </w:r>
      <w:r w:rsidRPr="00594EEC">
        <w:t>, 375, p. n2288. Available at: https://doi.org/10.1136/bmj.n2288.</w:t>
      </w:r>
    </w:p>
    <w:p w14:paraId="13745589" w14:textId="77777777" w:rsidR="00594EEC" w:rsidRPr="00594EEC" w:rsidRDefault="00594EEC" w:rsidP="00594EEC">
      <w:pPr>
        <w:pStyle w:val="Bibliography"/>
      </w:pPr>
      <w:r w:rsidRPr="00594EEC">
        <w:t xml:space="preserve">Gerding, A.B. </w:t>
      </w:r>
      <w:r w:rsidRPr="00594EEC">
        <w:rPr>
          <w:i/>
          <w:iCs/>
        </w:rPr>
        <w:t>et al.</w:t>
      </w:r>
      <w:r w:rsidRPr="00594EEC">
        <w:t xml:space="preserve"> (2021) ‘Scholarly productivity in clinical pharmacology amid pandemic-related workforce disruptions: are men and women affected equally?’, </w:t>
      </w:r>
      <w:r w:rsidRPr="00594EEC">
        <w:rPr>
          <w:i/>
          <w:iCs/>
        </w:rPr>
        <w:t>Clinical Pharmacology and Therapeutics</w:t>
      </w:r>
      <w:r w:rsidRPr="00594EEC">
        <w:t>, 110(4), p. 841. Available at: https://doi.org/10.1002/cpt.2358.</w:t>
      </w:r>
    </w:p>
    <w:p w14:paraId="71021F77" w14:textId="77777777" w:rsidR="00594EEC" w:rsidRPr="00594EEC" w:rsidRDefault="00594EEC" w:rsidP="00594EEC">
      <w:pPr>
        <w:pStyle w:val="Bibliography"/>
      </w:pPr>
      <w:r w:rsidRPr="00594EEC">
        <w:t xml:space="preserve">Ghaffarizadeh, S. Aryan </w:t>
      </w:r>
      <w:r w:rsidRPr="00594EEC">
        <w:rPr>
          <w:i/>
          <w:iCs/>
        </w:rPr>
        <w:t>et al.</w:t>
      </w:r>
      <w:r w:rsidRPr="00594EEC">
        <w:t xml:space="preserve"> (2021) ‘Life and work of researchers trapped in the COVID-19 pandemic vicious cycle’, </w:t>
      </w:r>
      <w:r w:rsidRPr="00594EEC">
        <w:rPr>
          <w:i/>
          <w:iCs/>
        </w:rPr>
        <w:t>bioRxiv</w:t>
      </w:r>
      <w:r w:rsidRPr="00594EEC">
        <w:t>, p. 2021.02.02.429476. Available at: https://doi.org/10.1101/2021.02.02.429476.</w:t>
      </w:r>
    </w:p>
    <w:p w14:paraId="797E08FF" w14:textId="77777777" w:rsidR="00594EEC" w:rsidRPr="00594EEC" w:rsidRDefault="00594EEC" w:rsidP="00594EEC">
      <w:pPr>
        <w:pStyle w:val="Bibliography"/>
      </w:pPr>
      <w:r w:rsidRPr="00594EEC">
        <w:t xml:space="preserve">Grames, E.M. </w:t>
      </w:r>
      <w:r w:rsidRPr="00594EEC">
        <w:rPr>
          <w:i/>
          <w:iCs/>
        </w:rPr>
        <w:t>et al.</w:t>
      </w:r>
      <w:r w:rsidRPr="00594EEC">
        <w:t xml:space="preserve"> (2019) ‘An automated approach to identifying search terms for systematic reviews using keyword co-occurrence networks’, </w:t>
      </w:r>
      <w:r w:rsidRPr="00594EEC">
        <w:rPr>
          <w:i/>
          <w:iCs/>
        </w:rPr>
        <w:t>Methods in Ecology and Evolution</w:t>
      </w:r>
      <w:r w:rsidRPr="00594EEC">
        <w:t>, 10(10), pp. 1645–1654. Available at: https://doi.org/10.1111/2041-210X.13268.</w:t>
      </w:r>
    </w:p>
    <w:p w14:paraId="732C06B6" w14:textId="77777777" w:rsidR="00594EEC" w:rsidRPr="00594EEC" w:rsidRDefault="00594EEC" w:rsidP="00594EEC">
      <w:pPr>
        <w:pStyle w:val="Bibliography"/>
      </w:pPr>
      <w:r w:rsidRPr="00594EEC">
        <w:t xml:space="preserve">Guarino, C.M. and Borden, V.M.H. (2017) ‘Faculty Service Loads and Gender: Are Women Taking Care of the Academic Family?’, </w:t>
      </w:r>
      <w:r w:rsidRPr="00594EEC">
        <w:rPr>
          <w:i/>
          <w:iCs/>
        </w:rPr>
        <w:t>Research in Higher Education</w:t>
      </w:r>
      <w:r w:rsidRPr="00594EEC">
        <w:t>, 58(6), pp. 672–694. Available at: https://doi.org/10.1007/s11162-017-9454-2.</w:t>
      </w:r>
    </w:p>
    <w:p w14:paraId="7B0A597E" w14:textId="77777777" w:rsidR="00594EEC" w:rsidRPr="00594EEC" w:rsidRDefault="00594EEC" w:rsidP="00594EEC">
      <w:pPr>
        <w:pStyle w:val="Bibliography"/>
      </w:pPr>
      <w:r w:rsidRPr="00594EEC">
        <w:t xml:space="preserve">Guintivano, J., Dick, D. and Bulik, C.M. (2021) ‘Psychiatric genomics research during the COVID-19 pandemic: A survey of Psychiatric Genomics Consortium researchers’, </w:t>
      </w:r>
      <w:r w:rsidRPr="00594EEC">
        <w:rPr>
          <w:i/>
          <w:iCs/>
        </w:rPr>
        <w:t>American Journal of Medical Genetics Part B: Neuropsychiatric Genetics</w:t>
      </w:r>
      <w:r w:rsidRPr="00594EEC">
        <w:t>, 186(1), pp. 40–49. Available at: https://doi.org/10.1002/ajmg.b.32838.</w:t>
      </w:r>
    </w:p>
    <w:p w14:paraId="57182DD5" w14:textId="77777777" w:rsidR="00594EEC" w:rsidRPr="00594EEC" w:rsidRDefault="00594EEC" w:rsidP="00594EEC">
      <w:pPr>
        <w:pStyle w:val="Bibliography"/>
      </w:pPr>
      <w:r w:rsidRPr="00594EEC">
        <w:t xml:space="preserve">Guy, B. and Arthur, B. (2020) ‘Academic motherhood during COVID-19: Navigating our dual roles as educators and mothers’, </w:t>
      </w:r>
      <w:r w:rsidRPr="00594EEC">
        <w:rPr>
          <w:i/>
          <w:iCs/>
        </w:rPr>
        <w:t>Gender, Work &amp; Organization</w:t>
      </w:r>
      <w:r w:rsidRPr="00594EEC">
        <w:t>, 27(5), pp. 887–899. Available at: https://doi.org/10.1111/gwao.12493.</w:t>
      </w:r>
    </w:p>
    <w:p w14:paraId="55A33658" w14:textId="77777777" w:rsidR="00594EEC" w:rsidRPr="00594EEC" w:rsidRDefault="00594EEC" w:rsidP="00594EEC">
      <w:pPr>
        <w:pStyle w:val="Bibliography"/>
      </w:pPr>
      <w:r w:rsidRPr="00594EEC">
        <w:lastRenderedPageBreak/>
        <w:t xml:space="preserve">Hagan, A.K. </w:t>
      </w:r>
      <w:r w:rsidRPr="00594EEC">
        <w:rPr>
          <w:i/>
          <w:iCs/>
        </w:rPr>
        <w:t>et al.</w:t>
      </w:r>
      <w:r w:rsidRPr="00594EEC">
        <w:t xml:space="preserve"> (2020) ‘Women Are Underrepresented and Receive Differential Outcomes at ASM Journals: a Six-Year Retrospective Analysis’, </w:t>
      </w:r>
      <w:r w:rsidRPr="00594EEC">
        <w:rPr>
          <w:i/>
          <w:iCs/>
        </w:rPr>
        <w:t>mBio</w:t>
      </w:r>
      <w:r w:rsidRPr="00594EEC">
        <w:t>, 11(6), pp. e01680-20. Available at: https://doi.org/10.1128/mBio.01680-20.</w:t>
      </w:r>
    </w:p>
    <w:p w14:paraId="7168B25F" w14:textId="77777777" w:rsidR="00594EEC" w:rsidRPr="00594EEC" w:rsidRDefault="00594EEC" w:rsidP="00594EEC">
      <w:pPr>
        <w:pStyle w:val="Bibliography"/>
      </w:pPr>
      <w:r w:rsidRPr="00594EEC">
        <w:t xml:space="preserve">Harris, B. </w:t>
      </w:r>
      <w:r w:rsidRPr="00594EEC">
        <w:rPr>
          <w:i/>
          <w:iCs/>
        </w:rPr>
        <w:t>et al.</w:t>
      </w:r>
      <w:r w:rsidRPr="00594EEC">
        <w:t xml:space="preserve"> (2022) ‘Exploratory Investigation of Gender Differences in School Psychology Publishing Before and During the Initial Phase of COVID-19’, </w:t>
      </w:r>
      <w:r w:rsidRPr="00594EEC">
        <w:rPr>
          <w:i/>
          <w:iCs/>
        </w:rPr>
        <w:t>Canadian Journal of School Psychology</w:t>
      </w:r>
      <w:r w:rsidRPr="00594EEC">
        <w:t>, 37(2), pp. 204–211. Available at: https://doi.org/10.1177/08295735221074473.</w:t>
      </w:r>
    </w:p>
    <w:p w14:paraId="588FCFA3" w14:textId="77777777" w:rsidR="00594EEC" w:rsidRPr="00594EEC" w:rsidRDefault="00594EEC" w:rsidP="00594EEC">
      <w:pPr>
        <w:pStyle w:val="Bibliography"/>
      </w:pPr>
      <w:r w:rsidRPr="00594EEC">
        <w:t xml:space="preserve">Herman, E. </w:t>
      </w:r>
      <w:r w:rsidRPr="00594EEC">
        <w:rPr>
          <w:i/>
          <w:iCs/>
        </w:rPr>
        <w:t>et al.</w:t>
      </w:r>
      <w:r w:rsidRPr="00594EEC">
        <w:t xml:space="preserve"> (2021) ‘The impact of the pandemic on early career researchers: what we already know from the internationally published literature’, </w:t>
      </w:r>
      <w:r w:rsidRPr="00594EEC">
        <w:rPr>
          <w:i/>
          <w:iCs/>
        </w:rPr>
        <w:t>El Profesional de la Información</w:t>
      </w:r>
      <w:r w:rsidRPr="00594EEC">
        <w:t>, 30(2). Available at: https://doi.org/10.3145/epi.2021.mar.08.</w:t>
      </w:r>
    </w:p>
    <w:p w14:paraId="201D7410" w14:textId="77777777" w:rsidR="00594EEC" w:rsidRPr="00594EEC" w:rsidRDefault="00594EEC" w:rsidP="00594EEC">
      <w:pPr>
        <w:pStyle w:val="Bibliography"/>
      </w:pPr>
      <w:r w:rsidRPr="00594EEC">
        <w:t xml:space="preserve">Hoggarth, J.A. </w:t>
      </w:r>
      <w:r w:rsidRPr="00594EEC">
        <w:rPr>
          <w:i/>
          <w:iCs/>
        </w:rPr>
        <w:t>et al.</w:t>
      </w:r>
      <w:r w:rsidRPr="00594EEC">
        <w:t xml:space="preserve"> (2021) ‘Impacts of the COVID-19 pandemic on women and early career archaeologists’, </w:t>
      </w:r>
      <w:r w:rsidRPr="00594EEC">
        <w:rPr>
          <w:i/>
          <w:iCs/>
        </w:rPr>
        <w:t>Heritage</w:t>
      </w:r>
      <w:r w:rsidRPr="00594EEC">
        <w:t>, 4(3), pp. 1681–1702. Available at: https://doi.org/10.3390/heritage4030093.</w:t>
      </w:r>
    </w:p>
    <w:p w14:paraId="24FA471B" w14:textId="77777777" w:rsidR="00594EEC" w:rsidRPr="00594EEC" w:rsidRDefault="00594EEC" w:rsidP="00594EEC">
      <w:pPr>
        <w:pStyle w:val="Bibliography"/>
      </w:pPr>
      <w:r w:rsidRPr="00594EEC">
        <w:t xml:space="preserve">Horbach, S.P.J.M. (2020) ‘Pandemic publishing: Medical journals strongly speed up their publication process for COVID-19’, </w:t>
      </w:r>
      <w:r w:rsidRPr="00594EEC">
        <w:rPr>
          <w:i/>
          <w:iCs/>
        </w:rPr>
        <w:t>Quantitative Science Studies</w:t>
      </w:r>
      <w:r w:rsidRPr="00594EEC">
        <w:t>, 1(3), pp. 1056–1067. Available at: https://doi.org/10.1162/QSS_A_00076.</w:t>
      </w:r>
    </w:p>
    <w:p w14:paraId="3086A09D" w14:textId="77777777" w:rsidR="00594EEC" w:rsidRPr="00594EEC" w:rsidRDefault="00594EEC" w:rsidP="00594EEC">
      <w:pPr>
        <w:pStyle w:val="Bibliography"/>
      </w:pPr>
      <w:r w:rsidRPr="00594EEC">
        <w:t xml:space="preserve">Huang, J. </w:t>
      </w:r>
      <w:r w:rsidRPr="00594EEC">
        <w:rPr>
          <w:i/>
          <w:iCs/>
        </w:rPr>
        <w:t>et al.</w:t>
      </w:r>
      <w:r w:rsidRPr="00594EEC">
        <w:t xml:space="preserve"> (2020) ‘Historical comparison of gender inequality in scientific careers across countries and disciplines’, </w:t>
      </w:r>
      <w:r w:rsidRPr="00594EEC">
        <w:rPr>
          <w:i/>
          <w:iCs/>
        </w:rPr>
        <w:t>Proceedings of the National Academy of Sciences</w:t>
      </w:r>
      <w:r w:rsidRPr="00594EEC">
        <w:t>, 117(9), pp. 4609–4616. Available at: https://doi.org/10.1073/PNAS.1914221117.</w:t>
      </w:r>
    </w:p>
    <w:p w14:paraId="37CC7DA7" w14:textId="77777777" w:rsidR="00594EEC" w:rsidRPr="00594EEC" w:rsidRDefault="00594EEC" w:rsidP="00594EEC">
      <w:pPr>
        <w:pStyle w:val="Bibliography"/>
      </w:pPr>
      <w:r w:rsidRPr="00594EEC">
        <w:t xml:space="preserve">Inno, L., Rotundi, A. and Piccialli, A. (2020) ‘COVID-19 lockdown effects on gender inequality’, </w:t>
      </w:r>
      <w:r w:rsidRPr="00594EEC">
        <w:rPr>
          <w:i/>
          <w:iCs/>
        </w:rPr>
        <w:t>Nature Astronomy</w:t>
      </w:r>
      <w:r w:rsidRPr="00594EEC">
        <w:t>, 4(12), pp. 1114–1114. Available at: https://doi.org/10.1038/s41550-020-01258-z.</w:t>
      </w:r>
    </w:p>
    <w:p w14:paraId="3AFD489C" w14:textId="77777777" w:rsidR="00594EEC" w:rsidRPr="00594EEC" w:rsidRDefault="00594EEC" w:rsidP="00594EEC">
      <w:pPr>
        <w:pStyle w:val="Bibliography"/>
      </w:pPr>
      <w:r w:rsidRPr="00594EEC">
        <w:t xml:space="preserve">Ipe, T.S. </w:t>
      </w:r>
      <w:r w:rsidRPr="00594EEC">
        <w:rPr>
          <w:i/>
          <w:iCs/>
        </w:rPr>
        <w:t>et al.</w:t>
      </w:r>
      <w:r w:rsidRPr="00594EEC">
        <w:t xml:space="preserve"> (2021) ‘The impact of COVID-19 on academic productivity by female physicians and researchers in transfusion medicine’, </w:t>
      </w:r>
      <w:r w:rsidRPr="00594EEC">
        <w:rPr>
          <w:i/>
          <w:iCs/>
        </w:rPr>
        <w:t>Transfusion</w:t>
      </w:r>
      <w:r w:rsidRPr="00594EEC">
        <w:t>, 61(6), pp. 1690–1693. Available at: https://doi.org/10.1111/trf.16306.</w:t>
      </w:r>
    </w:p>
    <w:p w14:paraId="21D75374" w14:textId="77777777" w:rsidR="00594EEC" w:rsidRPr="00594EEC" w:rsidRDefault="00594EEC" w:rsidP="00594EEC">
      <w:pPr>
        <w:pStyle w:val="Bibliography"/>
      </w:pPr>
      <w:r w:rsidRPr="00594EEC">
        <w:t xml:space="preserve">Jemielniak, D., Sławska, A. and Wilamowski, M. (2021) ‘COVID-19 effect on the gender gap in academic publishing’, </w:t>
      </w:r>
      <w:r w:rsidRPr="00594EEC">
        <w:rPr>
          <w:i/>
          <w:iCs/>
        </w:rPr>
        <w:t>Journal of Information Science</w:t>
      </w:r>
      <w:r w:rsidRPr="00594EEC">
        <w:t>, p. 01655515211068168. Available at: https://doi.org/10.1177/01655515211068168.</w:t>
      </w:r>
    </w:p>
    <w:p w14:paraId="5CA94741" w14:textId="77777777" w:rsidR="00594EEC" w:rsidRPr="00594EEC" w:rsidRDefault="00594EEC" w:rsidP="00594EEC">
      <w:pPr>
        <w:pStyle w:val="Bibliography"/>
      </w:pPr>
      <w:r w:rsidRPr="00594EEC">
        <w:t xml:space="preserve">Jordan, C.J. and Carlezon, W.A. (2021) ‘Effects of the COVID-19 pandemic on gender representation among corresponding authors of Neuropsychopharmacology (NPP) manuscripts: submissions during January–June, 2020’, </w:t>
      </w:r>
      <w:r w:rsidRPr="00594EEC">
        <w:rPr>
          <w:i/>
          <w:iCs/>
        </w:rPr>
        <w:t>Neuropsychopharmacology</w:t>
      </w:r>
      <w:r w:rsidRPr="00594EEC">
        <w:t>, 46(2), pp. 269–270. Available at: https://doi.org/10.1038/s41386-020-00869-4.</w:t>
      </w:r>
    </w:p>
    <w:p w14:paraId="651F78B4" w14:textId="77777777" w:rsidR="00594EEC" w:rsidRPr="00594EEC" w:rsidRDefault="00594EEC" w:rsidP="00594EEC">
      <w:pPr>
        <w:pStyle w:val="Bibliography"/>
      </w:pPr>
      <w:r w:rsidRPr="00594EEC">
        <w:t xml:space="preserve">Kaatz, A., Gutierrez, B. and Carnes, M. (2014) ‘Threats to objectivity in peer review: the case of gender’, </w:t>
      </w:r>
      <w:r w:rsidRPr="00594EEC">
        <w:rPr>
          <w:i/>
          <w:iCs/>
        </w:rPr>
        <w:t>Trends in pharmacological sciences</w:t>
      </w:r>
      <w:r w:rsidRPr="00594EEC">
        <w:t>, 35(8), pp. 371–373. Available at: https://doi.org/10.1016/j.tips.2014.06.005.</w:t>
      </w:r>
    </w:p>
    <w:p w14:paraId="03668768" w14:textId="77777777" w:rsidR="00594EEC" w:rsidRPr="00594EEC" w:rsidRDefault="00594EEC" w:rsidP="00594EEC">
      <w:pPr>
        <w:pStyle w:val="Bibliography"/>
      </w:pPr>
      <w:r w:rsidRPr="00594EEC">
        <w:t xml:space="preserve">Kibbe, M.R. (2020) ‘Consequences of the COVID-19 Pandemic on Manuscript Submissions by Women’, </w:t>
      </w:r>
      <w:r w:rsidRPr="00594EEC">
        <w:rPr>
          <w:i/>
          <w:iCs/>
        </w:rPr>
        <w:t>JAMA Surgery</w:t>
      </w:r>
      <w:r w:rsidRPr="00594EEC">
        <w:t>, 155(9), pp. 803–804. Available at: https://doi.org/10.1001/jamasurg.2020.3917.</w:t>
      </w:r>
    </w:p>
    <w:p w14:paraId="0F65577B" w14:textId="77777777" w:rsidR="00594EEC" w:rsidRPr="00594EEC" w:rsidRDefault="00594EEC" w:rsidP="00594EEC">
      <w:pPr>
        <w:pStyle w:val="Bibliography"/>
      </w:pPr>
      <w:r w:rsidRPr="00594EEC">
        <w:lastRenderedPageBreak/>
        <w:t xml:space="preserve">King, M.M. and Frederickson, M.E. (2021) ‘The Pandemic Penalty: The Gendered Effects of COVID-19 on Scientific Productivity’:, </w:t>
      </w:r>
      <w:r w:rsidRPr="00594EEC">
        <w:rPr>
          <w:i/>
          <w:iCs/>
        </w:rPr>
        <w:t>Socius</w:t>
      </w:r>
      <w:r w:rsidRPr="00594EEC">
        <w:t xml:space="preserve"> [Preprint]. Available at: https://doi.org/10.1177/23780231211006977.</w:t>
      </w:r>
    </w:p>
    <w:p w14:paraId="3DD9D416" w14:textId="77777777" w:rsidR="00594EEC" w:rsidRPr="00594EEC" w:rsidRDefault="00594EEC" w:rsidP="00594EEC">
      <w:pPr>
        <w:pStyle w:val="Bibliography"/>
      </w:pPr>
      <w:r w:rsidRPr="00594EEC">
        <w:t xml:space="preserve">Krukowski, R.A., Jagsi, R. and Cardel, M.I. (2021) ‘Academic productivity differences by gender and child age in science, technology, engineering, mathematics, and medicine faculty during the COVID-19 pandemic’, </w:t>
      </w:r>
      <w:r w:rsidRPr="00594EEC">
        <w:rPr>
          <w:i/>
          <w:iCs/>
        </w:rPr>
        <w:t>Journal of Women’s Health</w:t>
      </w:r>
      <w:r w:rsidRPr="00594EEC">
        <w:t>, 30(3), pp. 341–347. Available at: https://doi.org/10.1089/jwh.2020.8710.</w:t>
      </w:r>
    </w:p>
    <w:p w14:paraId="68AA37FE" w14:textId="77777777" w:rsidR="00594EEC" w:rsidRPr="00594EEC" w:rsidRDefault="00594EEC" w:rsidP="00594EEC">
      <w:pPr>
        <w:pStyle w:val="Bibliography"/>
      </w:pPr>
      <w:r w:rsidRPr="00594EEC">
        <w:t xml:space="preserve">Landis, J. and Koch, G. (1977) ‘The measurement of observer agreement for categorical data.’, </w:t>
      </w:r>
      <w:r w:rsidRPr="00594EEC">
        <w:rPr>
          <w:i/>
          <w:iCs/>
        </w:rPr>
        <w:t>Biometrics</w:t>
      </w:r>
      <w:r w:rsidRPr="00594EEC">
        <w:t>, 33(1), pp. 159–174. Available at: https://doi.org/10.2307/2529310.</w:t>
      </w:r>
    </w:p>
    <w:p w14:paraId="6532E99B" w14:textId="77777777" w:rsidR="00594EEC" w:rsidRPr="00594EEC" w:rsidRDefault="00594EEC" w:rsidP="00594EEC">
      <w:pPr>
        <w:pStyle w:val="Bibliography"/>
      </w:pPr>
      <w:r w:rsidRPr="00594EEC">
        <w:t xml:space="preserve">Lerchenmüller, C. </w:t>
      </w:r>
      <w:r w:rsidRPr="00594EEC">
        <w:rPr>
          <w:i/>
          <w:iCs/>
        </w:rPr>
        <w:t>et al.</w:t>
      </w:r>
      <w:r w:rsidRPr="00594EEC">
        <w:t xml:space="preserve"> (2021) ‘Longitudinal analyses of gender differences in first authorship publications related to COVID-19’, </w:t>
      </w:r>
      <w:r w:rsidRPr="00594EEC">
        <w:rPr>
          <w:i/>
          <w:iCs/>
        </w:rPr>
        <w:t>BMJ open</w:t>
      </w:r>
      <w:r w:rsidRPr="00594EEC">
        <w:t>, 11(4), p. e045176. Available at: https://doi.org/10.1136/bmjopen-2020-045176.</w:t>
      </w:r>
    </w:p>
    <w:p w14:paraId="6D38D372" w14:textId="77777777" w:rsidR="00594EEC" w:rsidRPr="00594EEC" w:rsidRDefault="00594EEC" w:rsidP="00594EEC">
      <w:pPr>
        <w:pStyle w:val="Bibliography"/>
      </w:pPr>
      <w:r w:rsidRPr="00594EEC">
        <w:t xml:space="preserve">Livoreil, B. </w:t>
      </w:r>
      <w:r w:rsidRPr="00594EEC">
        <w:rPr>
          <w:i/>
          <w:iCs/>
        </w:rPr>
        <w:t>et al.</w:t>
      </w:r>
      <w:r w:rsidRPr="00594EEC">
        <w:t xml:space="preserve"> (2017) ‘Systematic searching for environmental evidence using multiple tools and sources’, </w:t>
      </w:r>
      <w:r w:rsidRPr="00594EEC">
        <w:rPr>
          <w:i/>
          <w:iCs/>
        </w:rPr>
        <w:t>Environmental Evidence 2017 6:1</w:t>
      </w:r>
      <w:r w:rsidRPr="00594EEC">
        <w:t>, 6(1), pp. 1–14. Available at: https://doi.org/10.1186/S13750-017-0099-6.</w:t>
      </w:r>
    </w:p>
    <w:p w14:paraId="3814AB15" w14:textId="77777777" w:rsidR="00594EEC" w:rsidRPr="00594EEC" w:rsidRDefault="00594EEC" w:rsidP="00594EEC">
      <w:pPr>
        <w:pStyle w:val="Bibliography"/>
      </w:pPr>
      <w:r w:rsidRPr="00594EEC">
        <w:t xml:space="preserve">Macaluso, B. </w:t>
      </w:r>
      <w:r w:rsidRPr="00594EEC">
        <w:rPr>
          <w:i/>
          <w:iCs/>
        </w:rPr>
        <w:t>et al.</w:t>
      </w:r>
      <w:r w:rsidRPr="00594EEC">
        <w:t xml:space="preserve"> (2016) ‘Is Science Built on the Shoulders of Women? A Study of Gender Differences in Contributorship’, </w:t>
      </w:r>
      <w:r w:rsidRPr="00594EEC">
        <w:rPr>
          <w:i/>
          <w:iCs/>
        </w:rPr>
        <w:t>Academic Medicine</w:t>
      </w:r>
      <w:r w:rsidRPr="00594EEC">
        <w:t>, 91(8), pp. 1136–1142. Available at: https://doi.org/10.1097/ACM.0000000000001261.</w:t>
      </w:r>
    </w:p>
    <w:p w14:paraId="0BF42969" w14:textId="77777777" w:rsidR="00594EEC" w:rsidRPr="00594EEC" w:rsidRDefault="00594EEC" w:rsidP="00594EEC">
      <w:pPr>
        <w:pStyle w:val="Bibliography"/>
      </w:pPr>
      <w:r w:rsidRPr="00594EEC">
        <w:t xml:space="preserve">Madsen, E.B. </w:t>
      </w:r>
      <w:r w:rsidRPr="00594EEC">
        <w:rPr>
          <w:i/>
          <w:iCs/>
        </w:rPr>
        <w:t>et al.</w:t>
      </w:r>
      <w:r w:rsidRPr="00594EEC">
        <w:t xml:space="preserve"> (2022) ‘Author-level data confirm the widening gender gap in publishing rates during COVID-19’, </w:t>
      </w:r>
      <w:r w:rsidRPr="00594EEC">
        <w:rPr>
          <w:i/>
          <w:iCs/>
        </w:rPr>
        <w:t>eLife</w:t>
      </w:r>
      <w:r w:rsidRPr="00594EEC">
        <w:t>. Edited by P. Rodgers, 11, p. e76559. Available at: https://doi.org/10.7554/eLife.76559.</w:t>
      </w:r>
    </w:p>
    <w:p w14:paraId="30E56063" w14:textId="77777777" w:rsidR="00594EEC" w:rsidRPr="00594EEC" w:rsidRDefault="00594EEC" w:rsidP="00594EEC">
      <w:pPr>
        <w:pStyle w:val="Bibliography"/>
      </w:pPr>
      <w:r w:rsidRPr="00594EEC">
        <w:t xml:space="preserve">Maguire, R. </w:t>
      </w:r>
      <w:r w:rsidRPr="00594EEC">
        <w:rPr>
          <w:i/>
          <w:iCs/>
        </w:rPr>
        <w:t>et al.</w:t>
      </w:r>
      <w:r w:rsidRPr="00594EEC">
        <w:t xml:space="preserve"> (2021) ‘Research interrupted: The impact of the COVID-19 pandemic on multiple sclerosis research in the field of rehabilitation and quality of life’, </w:t>
      </w:r>
      <w:r w:rsidRPr="00594EEC">
        <w:rPr>
          <w:i/>
          <w:iCs/>
        </w:rPr>
        <w:t>Multiple Sclerosis Journal–Experimental, Translational and Clinical</w:t>
      </w:r>
      <w:r w:rsidRPr="00594EEC">
        <w:t>, 7(3), p. 20552173211038030. Available at: https://doi.org/10.1177/20552173211038030.</w:t>
      </w:r>
    </w:p>
    <w:p w14:paraId="6AAF7521" w14:textId="77777777" w:rsidR="00594EEC" w:rsidRPr="00594EEC" w:rsidRDefault="00594EEC" w:rsidP="00594EEC">
      <w:pPr>
        <w:pStyle w:val="Bibliography"/>
      </w:pPr>
      <w:r w:rsidRPr="00594EEC">
        <w:t xml:space="preserve">McHugh, M.L. (2012) ‘Interrater reliability: the kappa statistic’, </w:t>
      </w:r>
      <w:r w:rsidRPr="00594EEC">
        <w:rPr>
          <w:i/>
          <w:iCs/>
        </w:rPr>
        <w:t>Biochemia Medica</w:t>
      </w:r>
      <w:r w:rsidRPr="00594EEC">
        <w:t>, 22(3), p. 276. Available at: https://doi.org/10.11613/BM.2012.031.</w:t>
      </w:r>
    </w:p>
    <w:p w14:paraId="682D518C" w14:textId="77777777" w:rsidR="00594EEC" w:rsidRPr="00594EEC" w:rsidRDefault="00594EEC" w:rsidP="00594EEC">
      <w:pPr>
        <w:pStyle w:val="Bibliography"/>
      </w:pPr>
      <w:r w:rsidRPr="00594EEC">
        <w:t xml:space="preserve">Mihaljević, H. </w:t>
      </w:r>
      <w:r w:rsidRPr="00594EEC">
        <w:rPr>
          <w:i/>
          <w:iCs/>
        </w:rPr>
        <w:t>et al.</w:t>
      </w:r>
      <w:r w:rsidRPr="00594EEC">
        <w:t xml:space="preserve"> (2019) ‘Reflections on Gender Analyses of Bibliographic Corpora’, </w:t>
      </w:r>
      <w:r w:rsidRPr="00594EEC">
        <w:rPr>
          <w:i/>
          <w:iCs/>
        </w:rPr>
        <w:t>Frontiers in Big Data</w:t>
      </w:r>
      <w:r w:rsidRPr="00594EEC">
        <w:t>, 2. Available at: https://doi.org/10.3389/fdata.2019.00029.</w:t>
      </w:r>
    </w:p>
    <w:p w14:paraId="2D9E4A8B" w14:textId="77777777" w:rsidR="00594EEC" w:rsidRPr="00594EEC" w:rsidRDefault="00594EEC" w:rsidP="00594EEC">
      <w:pPr>
        <w:pStyle w:val="Bibliography"/>
      </w:pPr>
      <w:r w:rsidRPr="00594EEC">
        <w:t xml:space="preserve">Minello, A., Martucci, S. and Manzo, L.K. (2021) ‘The pandemic and the academic mothers: present hardships and future perspectives’, </w:t>
      </w:r>
      <w:r w:rsidRPr="00594EEC">
        <w:rPr>
          <w:i/>
          <w:iCs/>
        </w:rPr>
        <w:t>European Societies</w:t>
      </w:r>
      <w:r w:rsidRPr="00594EEC">
        <w:t>, 23(sup1), pp. S82–S94. Available at: https://doi.org/10.1080/14616696.2020.1809690.</w:t>
      </w:r>
    </w:p>
    <w:p w14:paraId="2C9E7271" w14:textId="77777777" w:rsidR="00594EEC" w:rsidRPr="00594EEC" w:rsidRDefault="00594EEC" w:rsidP="00594EEC">
      <w:pPr>
        <w:pStyle w:val="Bibliography"/>
      </w:pPr>
      <w:r w:rsidRPr="00594EEC">
        <w:t xml:space="preserve">Mitchell, S.M. and Hesli, V.L. (2013) ‘Women don’t ask? Women don’t say no? Bargaining and service in the political science profession’, </w:t>
      </w:r>
      <w:r w:rsidRPr="00594EEC">
        <w:rPr>
          <w:i/>
          <w:iCs/>
        </w:rPr>
        <w:t>PS: Political Science &amp; Politics</w:t>
      </w:r>
      <w:r w:rsidRPr="00594EEC">
        <w:t>, 46(2), pp. 355–369. Available at: https://doi.org/10.1017/S1049096513000073.</w:t>
      </w:r>
    </w:p>
    <w:p w14:paraId="55991884" w14:textId="77777777" w:rsidR="00594EEC" w:rsidRPr="00594EEC" w:rsidRDefault="00594EEC" w:rsidP="00594EEC">
      <w:pPr>
        <w:pStyle w:val="Bibliography"/>
      </w:pPr>
      <w:r w:rsidRPr="00594EEC">
        <w:lastRenderedPageBreak/>
        <w:t xml:space="preserve">Mogensen, M.A., Lee, C.I. and Carlos, R.C. (2021) ‘The Impact of the COVID-19 Pandemic on Journal Scholarly Activity Among Female Contributors’, </w:t>
      </w:r>
      <w:r w:rsidRPr="00594EEC">
        <w:rPr>
          <w:i/>
          <w:iCs/>
        </w:rPr>
        <w:t>Journal of the American College of Radiology</w:t>
      </w:r>
      <w:r w:rsidRPr="00594EEC">
        <w:t>, 18(7), pp. 1044–1047. Available at: https://doi.org/10.1016/j.jacr.2021.01.011.</w:t>
      </w:r>
    </w:p>
    <w:p w14:paraId="6D4E5405" w14:textId="77777777" w:rsidR="00594EEC" w:rsidRPr="00594EEC" w:rsidRDefault="00594EEC" w:rsidP="00594EEC">
      <w:pPr>
        <w:pStyle w:val="Bibliography"/>
      </w:pPr>
      <w:r w:rsidRPr="00594EEC">
        <w:t xml:space="preserve">Moher, D. </w:t>
      </w:r>
      <w:r w:rsidRPr="00594EEC">
        <w:rPr>
          <w:i/>
          <w:iCs/>
        </w:rPr>
        <w:t>et al.</w:t>
      </w:r>
      <w:r w:rsidRPr="00594EEC">
        <w:t xml:space="preserve"> (2009) ‘Preferred Reporting Items for Systematic Reviews and Meta-Analyses: The PRISMA Statement’, </w:t>
      </w:r>
      <w:r w:rsidRPr="00594EEC">
        <w:rPr>
          <w:i/>
          <w:iCs/>
        </w:rPr>
        <w:t>PLOS Medicine</w:t>
      </w:r>
      <w:r w:rsidRPr="00594EEC">
        <w:t>, 6(7), p. e1000097. Available at: https://doi.org/10.1371/JOURNAL.PMED.1000097.</w:t>
      </w:r>
    </w:p>
    <w:p w14:paraId="70FA3C60" w14:textId="77777777" w:rsidR="00594EEC" w:rsidRPr="00594EEC" w:rsidRDefault="00594EEC" w:rsidP="00594EEC">
      <w:pPr>
        <w:pStyle w:val="Bibliography"/>
      </w:pPr>
      <w:r w:rsidRPr="00594EEC">
        <w:t xml:space="preserve">Moore, M.T. and Griffin, B.W. (2006) ‘Identification of factors that influence authorship name placement and decisions to collaborate in peer-reviewed, education-related publications’, </w:t>
      </w:r>
      <w:r w:rsidRPr="00594EEC">
        <w:rPr>
          <w:i/>
          <w:iCs/>
        </w:rPr>
        <w:t>Studies in Educational Evaluation</w:t>
      </w:r>
      <w:r w:rsidRPr="00594EEC">
        <w:t>, 32(2), pp. 125–135. Available at: https://doi.org/10.1016/j.stueduc.2006.04.004.</w:t>
      </w:r>
    </w:p>
    <w:p w14:paraId="4AEB12C1" w14:textId="77777777" w:rsidR="00594EEC" w:rsidRPr="00594EEC" w:rsidRDefault="00594EEC" w:rsidP="00594EEC">
      <w:pPr>
        <w:pStyle w:val="Bibliography"/>
      </w:pPr>
      <w:r w:rsidRPr="00594EEC">
        <w:t xml:space="preserve">Muric, G. </w:t>
      </w:r>
      <w:r w:rsidRPr="00594EEC">
        <w:rPr>
          <w:i/>
          <w:iCs/>
        </w:rPr>
        <w:t>et al.</w:t>
      </w:r>
      <w:r w:rsidRPr="00594EEC">
        <w:t xml:space="preserve"> (2021) ‘Gender disparity in the authorship of biomedical research publications during the COVID-19 pandemic: retrospective observational study’, </w:t>
      </w:r>
      <w:r w:rsidRPr="00594EEC">
        <w:rPr>
          <w:i/>
          <w:iCs/>
        </w:rPr>
        <w:t>Journal of medical Internet research</w:t>
      </w:r>
      <w:r w:rsidRPr="00594EEC">
        <w:t>, 23(4), p. e25379. Available at: https://doi.org/10.2196/25379.</w:t>
      </w:r>
    </w:p>
    <w:p w14:paraId="373B54E6" w14:textId="77777777" w:rsidR="00594EEC" w:rsidRPr="00594EEC" w:rsidRDefault="00594EEC" w:rsidP="00594EEC">
      <w:pPr>
        <w:pStyle w:val="Bibliography"/>
      </w:pPr>
      <w:r w:rsidRPr="00594EEC">
        <w:t xml:space="preserve">Murray, D. </w:t>
      </w:r>
      <w:r w:rsidRPr="00594EEC">
        <w:rPr>
          <w:i/>
          <w:iCs/>
        </w:rPr>
        <w:t>et al.</w:t>
      </w:r>
      <w:r w:rsidRPr="00594EEC">
        <w:t xml:space="preserve"> (2019) ‘Author-reviewer homophily in peer review’, </w:t>
      </w:r>
      <w:r w:rsidRPr="00594EEC">
        <w:rPr>
          <w:i/>
          <w:iCs/>
        </w:rPr>
        <w:t>BioRxiv</w:t>
      </w:r>
      <w:r w:rsidRPr="00594EEC">
        <w:t>, p. 400515. Available at: https://doi.org/10.1101/400515.</w:t>
      </w:r>
    </w:p>
    <w:p w14:paraId="7A34CCC6" w14:textId="77777777" w:rsidR="00594EEC" w:rsidRPr="00594EEC" w:rsidRDefault="00594EEC" w:rsidP="00594EEC">
      <w:pPr>
        <w:pStyle w:val="Bibliography"/>
      </w:pPr>
      <w:r w:rsidRPr="00594EEC">
        <w:t xml:space="preserve">Myers, K.R. </w:t>
      </w:r>
      <w:r w:rsidRPr="00594EEC">
        <w:rPr>
          <w:i/>
          <w:iCs/>
        </w:rPr>
        <w:t>et al.</w:t>
      </w:r>
      <w:r w:rsidRPr="00594EEC">
        <w:t xml:space="preserve"> (2020) ‘Unequal effects of the COVID-19 pandemic on scientists’, </w:t>
      </w:r>
      <w:r w:rsidRPr="00594EEC">
        <w:rPr>
          <w:i/>
          <w:iCs/>
        </w:rPr>
        <w:t>Nature human behaviour</w:t>
      </w:r>
      <w:r w:rsidRPr="00594EEC">
        <w:t>, 4(9), pp. 880–883. Available at: https://doi.org/10.1038/s41562-020-0921-y.</w:t>
      </w:r>
    </w:p>
    <w:p w14:paraId="56A0C43C" w14:textId="77777777" w:rsidR="00594EEC" w:rsidRPr="00594EEC" w:rsidRDefault="00594EEC" w:rsidP="00594EEC">
      <w:pPr>
        <w:pStyle w:val="Bibliography"/>
      </w:pPr>
      <w:r w:rsidRPr="00594EEC">
        <w:t xml:space="preserve">Nakagawa, S. </w:t>
      </w:r>
      <w:r w:rsidRPr="00594EEC">
        <w:rPr>
          <w:i/>
          <w:iCs/>
        </w:rPr>
        <w:t>et al.</w:t>
      </w:r>
      <w:r w:rsidRPr="00594EEC">
        <w:t xml:space="preserve"> (2021) ‘The orchard plot: Cultivating a forest plot for use in ecology, evolution, and beyond’, in </w:t>
      </w:r>
      <w:r w:rsidRPr="00594EEC">
        <w:rPr>
          <w:i/>
          <w:iCs/>
        </w:rPr>
        <w:t>Research Synthesis Methods</w:t>
      </w:r>
      <w:r w:rsidRPr="00594EEC">
        <w:t>. John Wiley and Sons Ltd, pp. 4–12. Available at: https://doi.org/10.1002/jrsm.1424.</w:t>
      </w:r>
    </w:p>
    <w:p w14:paraId="709518D2" w14:textId="77777777" w:rsidR="00594EEC" w:rsidRPr="00594EEC" w:rsidRDefault="00594EEC" w:rsidP="00594EEC">
      <w:pPr>
        <w:pStyle w:val="Bibliography"/>
      </w:pPr>
      <w:r w:rsidRPr="00594EEC">
        <w:t xml:space="preserve">Nakagawa, S. </w:t>
      </w:r>
      <w:r w:rsidRPr="00594EEC">
        <w:rPr>
          <w:i/>
          <w:iCs/>
        </w:rPr>
        <w:t>et al.</w:t>
      </w:r>
      <w:r w:rsidRPr="00594EEC">
        <w:t xml:space="preserve"> (2022) ‘Methods for testing publication bias in ecological and evolutionary meta-analyses’, </w:t>
      </w:r>
      <w:r w:rsidRPr="00594EEC">
        <w:rPr>
          <w:i/>
          <w:iCs/>
        </w:rPr>
        <w:t>Methods in Ecology and Evolution</w:t>
      </w:r>
      <w:r w:rsidRPr="00594EEC">
        <w:t>, 13(1), pp. 4–21. Available at: https://doi.org/10.1111/2041-210X.13724.</w:t>
      </w:r>
    </w:p>
    <w:p w14:paraId="22E62721" w14:textId="77777777" w:rsidR="00594EEC" w:rsidRPr="00594EEC" w:rsidRDefault="00594EEC" w:rsidP="00594EEC">
      <w:pPr>
        <w:pStyle w:val="Bibliography"/>
      </w:pPr>
      <w:r w:rsidRPr="00594EEC">
        <w:t xml:space="preserve">Nash, M. and Churchill, B. (2020) ‘Caring during COVID-19: A gendered analysis of Australian university responses to managing remote working and caring responsibilities’, </w:t>
      </w:r>
      <w:r w:rsidRPr="00594EEC">
        <w:rPr>
          <w:i/>
          <w:iCs/>
        </w:rPr>
        <w:t>Gender, Work &amp; Organization</w:t>
      </w:r>
      <w:r w:rsidRPr="00594EEC">
        <w:t>, 27(5), pp. 833–846. Available at: https://doi.org/10.1111/gwao.12484.</w:t>
      </w:r>
    </w:p>
    <w:p w14:paraId="7277D3C2" w14:textId="77777777" w:rsidR="00594EEC" w:rsidRPr="00594EEC" w:rsidRDefault="00594EEC" w:rsidP="00594EEC">
      <w:pPr>
        <w:pStyle w:val="Bibliography"/>
      </w:pPr>
      <w:r w:rsidRPr="00594EEC">
        <w:t xml:space="preserve">Nguyen, A.X. </w:t>
      </w:r>
      <w:r w:rsidRPr="00594EEC">
        <w:rPr>
          <w:i/>
          <w:iCs/>
        </w:rPr>
        <w:t>et al.</w:t>
      </w:r>
      <w:r w:rsidRPr="00594EEC">
        <w:t xml:space="preserve"> (2021) ‘Impact of COVID-19 on longitudinal ophthalmology authorship gender trends’, </w:t>
      </w:r>
      <w:r w:rsidRPr="00594EEC">
        <w:rPr>
          <w:i/>
          <w:iCs/>
        </w:rPr>
        <w:t>Graefe’s Archive for Clinical and Experimental Ophthalmology</w:t>
      </w:r>
      <w:r w:rsidRPr="00594EEC">
        <w:t>, 259(3), pp. 733–744. Available at: https://doi.org/10.1007/s00417-021-05085-4.</w:t>
      </w:r>
    </w:p>
    <w:p w14:paraId="7A03B135" w14:textId="77777777" w:rsidR="00594EEC" w:rsidRPr="00594EEC" w:rsidRDefault="00594EEC" w:rsidP="00594EEC">
      <w:pPr>
        <w:pStyle w:val="Bibliography"/>
      </w:pPr>
      <w:r w:rsidRPr="00594EEC">
        <w:t xml:space="preserve">O’Meara, K., Kuvaeva, A. and Nyunt, G. (2017) ‘Constrained choices: A view of campus service inequality from annual faculty reports’, </w:t>
      </w:r>
      <w:r w:rsidRPr="00594EEC">
        <w:rPr>
          <w:i/>
          <w:iCs/>
        </w:rPr>
        <w:t>The Journal of Higher Education</w:t>
      </w:r>
      <w:r w:rsidRPr="00594EEC">
        <w:t>, 88(5), pp. 672–700. Available at: https://doi.org/10.1080/00221546.2016.1257312.</w:t>
      </w:r>
    </w:p>
    <w:p w14:paraId="7AB248A5" w14:textId="77777777" w:rsidR="00594EEC" w:rsidRPr="00594EEC" w:rsidRDefault="00594EEC" w:rsidP="00594EEC">
      <w:pPr>
        <w:pStyle w:val="Bibliography"/>
      </w:pPr>
      <w:r w:rsidRPr="00594EEC">
        <w:t xml:space="preserve">O’Meara, K.A. </w:t>
      </w:r>
      <w:r w:rsidRPr="00594EEC">
        <w:rPr>
          <w:i/>
          <w:iCs/>
        </w:rPr>
        <w:t>et al.</w:t>
      </w:r>
      <w:r w:rsidRPr="00594EEC">
        <w:t xml:space="preserve"> (2017) ‘Asked More Often: Gender Differences in Faculty Workload in Research Universities and the Work Interactions That Shape Them’, </w:t>
      </w:r>
      <w:r w:rsidRPr="00594EEC">
        <w:rPr>
          <w:i/>
          <w:iCs/>
        </w:rPr>
        <w:t>American Educational Research Journal</w:t>
      </w:r>
      <w:r w:rsidRPr="00594EEC">
        <w:t>, 54(6), pp. 1154–1186. Available at: https://doi.org/10.3102/0002831217716767.</w:t>
      </w:r>
    </w:p>
    <w:p w14:paraId="2499CEAA" w14:textId="77777777" w:rsidR="00594EEC" w:rsidRPr="00594EEC" w:rsidRDefault="00594EEC" w:rsidP="00594EEC">
      <w:pPr>
        <w:pStyle w:val="Bibliography"/>
      </w:pPr>
      <w:r w:rsidRPr="00594EEC">
        <w:lastRenderedPageBreak/>
        <w:t xml:space="preserve">Ouzzani, M. </w:t>
      </w:r>
      <w:r w:rsidRPr="00594EEC">
        <w:rPr>
          <w:i/>
          <w:iCs/>
        </w:rPr>
        <w:t>et al.</w:t>
      </w:r>
      <w:r w:rsidRPr="00594EEC">
        <w:t xml:space="preserve"> (2016) ‘Rayyan—a web and mobile app for systematic reviews’, </w:t>
      </w:r>
      <w:r w:rsidRPr="00594EEC">
        <w:rPr>
          <w:i/>
          <w:iCs/>
        </w:rPr>
        <w:t>Systematic Reviews 2016 5:1</w:t>
      </w:r>
      <w:r w:rsidRPr="00594EEC">
        <w:t>, 5(1), pp. 1–10. Available at: https://doi.org/10.1186/S13643-016-0384-4.</w:t>
      </w:r>
    </w:p>
    <w:p w14:paraId="3B9A18D0" w14:textId="77777777" w:rsidR="00594EEC" w:rsidRPr="00594EEC" w:rsidRDefault="00594EEC" w:rsidP="00594EEC">
      <w:pPr>
        <w:pStyle w:val="Bibliography"/>
      </w:pPr>
      <w:r w:rsidRPr="00594EEC">
        <w:t xml:space="preserve">Plaunova, A. </w:t>
      </w:r>
      <w:r w:rsidRPr="00594EEC">
        <w:rPr>
          <w:i/>
          <w:iCs/>
        </w:rPr>
        <w:t>et al.</w:t>
      </w:r>
      <w:r w:rsidRPr="00594EEC">
        <w:t xml:space="preserve"> (2021) ‘Impact of COVID-19 on radiology faculty-an exacerbation of gender differences in unpaid home duties and professional productivity’, </w:t>
      </w:r>
      <w:r w:rsidRPr="00594EEC">
        <w:rPr>
          <w:i/>
          <w:iCs/>
        </w:rPr>
        <w:t>Academic Radiology</w:t>
      </w:r>
      <w:r w:rsidRPr="00594EEC">
        <w:t>, 28(9), pp. 1185–1190. Available at: https://doi.org/10.1016/j.acra.2021.05.004.</w:t>
      </w:r>
    </w:p>
    <w:p w14:paraId="21B6C13A" w14:textId="77777777" w:rsidR="00594EEC" w:rsidRPr="00594EEC" w:rsidRDefault="00594EEC" w:rsidP="00594EEC">
      <w:pPr>
        <w:pStyle w:val="Bibliography"/>
      </w:pPr>
      <w:r w:rsidRPr="00594EEC">
        <w:t xml:space="preserve">Porter, S.R. (2007) ‘A closer look at faculty service: What affects participation on committees?’, </w:t>
      </w:r>
      <w:r w:rsidRPr="00594EEC">
        <w:rPr>
          <w:i/>
          <w:iCs/>
        </w:rPr>
        <w:t>The Journal of Higher Education</w:t>
      </w:r>
      <w:r w:rsidRPr="00594EEC">
        <w:t>, 78(5), pp. 523–541. Available at: https://doi.org/10.1353/jhe.2007.0027.</w:t>
      </w:r>
    </w:p>
    <w:p w14:paraId="7B1F837E" w14:textId="77777777" w:rsidR="00594EEC" w:rsidRPr="00594EEC" w:rsidRDefault="00594EEC" w:rsidP="00594EEC">
      <w:pPr>
        <w:pStyle w:val="Bibliography"/>
      </w:pPr>
      <w:r w:rsidRPr="00594EEC">
        <w:t xml:space="preserve">Powell, K. (2016) ‘Does it take too long to publish research?’, </w:t>
      </w:r>
      <w:r w:rsidRPr="00594EEC">
        <w:rPr>
          <w:i/>
          <w:iCs/>
        </w:rPr>
        <w:t>Nature</w:t>
      </w:r>
      <w:r w:rsidRPr="00594EEC">
        <w:t>, 530(7589), pp. 148–151. Available at: https://doi.org/10.1038/530148a.</w:t>
      </w:r>
    </w:p>
    <w:p w14:paraId="0304662C" w14:textId="77777777" w:rsidR="00594EEC" w:rsidRPr="00594EEC" w:rsidRDefault="00594EEC" w:rsidP="00594EEC">
      <w:pPr>
        <w:pStyle w:val="Bibliography"/>
      </w:pPr>
      <w:r w:rsidRPr="00594EEC">
        <w:t xml:space="preserve">Quak, E. </w:t>
      </w:r>
      <w:r w:rsidRPr="00594EEC">
        <w:rPr>
          <w:i/>
          <w:iCs/>
        </w:rPr>
        <w:t>et al.</w:t>
      </w:r>
      <w:r w:rsidRPr="00594EEC">
        <w:t xml:space="preserve"> (2021) ‘Author Gender Inequality in Medical Imaging Journals and the COVID-19 Pandemic’, </w:t>
      </w:r>
      <w:r w:rsidRPr="00594EEC">
        <w:rPr>
          <w:i/>
          <w:iCs/>
        </w:rPr>
        <w:t>Radiology</w:t>
      </w:r>
      <w:r w:rsidRPr="00594EEC">
        <w:t>, 300(1), pp. E301–E307. Available at: https://doi.org/10.1148/radiol.2021204417.</w:t>
      </w:r>
    </w:p>
    <w:p w14:paraId="5AD060F4" w14:textId="77777777" w:rsidR="00594EEC" w:rsidRPr="00594EEC" w:rsidRDefault="00594EEC" w:rsidP="00594EEC">
      <w:pPr>
        <w:pStyle w:val="Bibliography"/>
      </w:pPr>
      <w:r w:rsidRPr="00594EEC">
        <w:t xml:space="preserve">R Core Team (2022) </w:t>
      </w:r>
      <w:r w:rsidRPr="00594EEC">
        <w:rPr>
          <w:i/>
          <w:iCs/>
        </w:rPr>
        <w:t>R: A Language and Environment for Statistical Computing</w:t>
      </w:r>
      <w:r w:rsidRPr="00594EEC">
        <w:t>. Vienna, Austria: R Foundation for Statistical Computing. Available at: https://www.R-project.org/.</w:t>
      </w:r>
    </w:p>
    <w:p w14:paraId="0724489D" w14:textId="77777777" w:rsidR="00594EEC" w:rsidRPr="00594EEC" w:rsidRDefault="00594EEC" w:rsidP="00594EEC">
      <w:pPr>
        <w:pStyle w:val="Bibliography"/>
      </w:pPr>
      <w:r w:rsidRPr="00594EEC">
        <w:t xml:space="preserve">Reuben, E., Sapienza, P. and Zingales, L. (2014) ‘How stereotypes impair women’s careers in science’, </w:t>
      </w:r>
      <w:r w:rsidRPr="00594EEC">
        <w:rPr>
          <w:i/>
          <w:iCs/>
        </w:rPr>
        <w:t>Proceedings of the National Academy of Sciences</w:t>
      </w:r>
      <w:r w:rsidRPr="00594EEC">
        <w:t>, 111(12), pp. 4403–4408. Available at: https://doi.org/10.1073/pnas.1314788111.</w:t>
      </w:r>
    </w:p>
    <w:p w14:paraId="16025C98" w14:textId="77777777" w:rsidR="00594EEC" w:rsidRPr="00594EEC" w:rsidRDefault="00594EEC" w:rsidP="00594EEC">
      <w:pPr>
        <w:pStyle w:val="Bibliography"/>
      </w:pPr>
      <w:r w:rsidRPr="00594EEC">
        <w:t xml:space="preserve">Ribarovska, A.K. </w:t>
      </w:r>
      <w:r w:rsidRPr="00594EEC">
        <w:rPr>
          <w:i/>
          <w:iCs/>
        </w:rPr>
        <w:t>et al.</w:t>
      </w:r>
      <w:r w:rsidRPr="00594EEC">
        <w:t xml:space="preserve"> (2021) ‘Gender inequality in publishing during the COVID-19 pandemic’, </w:t>
      </w:r>
      <w:r w:rsidRPr="00594EEC">
        <w:rPr>
          <w:i/>
          <w:iCs/>
        </w:rPr>
        <w:t>Brain, behavior, and immunity</w:t>
      </w:r>
      <w:r w:rsidRPr="00594EEC">
        <w:t>, 91, p. 1. Available at: https://doi.org/10.1016/j.bbi.2020.11.022.</w:t>
      </w:r>
    </w:p>
    <w:p w14:paraId="73A6F77A" w14:textId="77777777" w:rsidR="00594EEC" w:rsidRPr="00594EEC" w:rsidRDefault="00594EEC" w:rsidP="00594EEC">
      <w:pPr>
        <w:pStyle w:val="Bibliography"/>
      </w:pPr>
      <w:r w:rsidRPr="00594EEC">
        <w:t xml:space="preserve">Rodríguez-Rivero, R. </w:t>
      </w:r>
      <w:r w:rsidRPr="00594EEC">
        <w:rPr>
          <w:i/>
          <w:iCs/>
        </w:rPr>
        <w:t>et al.</w:t>
      </w:r>
      <w:r w:rsidRPr="00594EEC">
        <w:t xml:space="preserve"> (2020) ‘Is it time for a revolution in work–life balance? Reflections from Spain’, </w:t>
      </w:r>
      <w:r w:rsidRPr="00594EEC">
        <w:rPr>
          <w:i/>
          <w:iCs/>
        </w:rPr>
        <w:t>Sustainability</w:t>
      </w:r>
      <w:r w:rsidRPr="00594EEC">
        <w:t>, 12(22), p. 9563. Available at: https://doi.org/10.3390/su12229563.</w:t>
      </w:r>
    </w:p>
    <w:p w14:paraId="6770EF5D" w14:textId="77777777" w:rsidR="00594EEC" w:rsidRPr="00594EEC" w:rsidRDefault="00594EEC" w:rsidP="00594EEC">
      <w:pPr>
        <w:pStyle w:val="Bibliography"/>
      </w:pPr>
      <w:r w:rsidRPr="00594EEC">
        <w:t xml:space="preserve">Schiebinger, L. and Gilmartin, S.K. (2010) ‘Housework is an academic issue’, </w:t>
      </w:r>
      <w:r w:rsidRPr="00594EEC">
        <w:rPr>
          <w:i/>
          <w:iCs/>
        </w:rPr>
        <w:t>Academe</w:t>
      </w:r>
      <w:r w:rsidRPr="00594EEC">
        <w:t>, 96(1), pp. 39–44. Available at: https://www.aaup.org/article/housework-academic-issue#.Y53t1ezP3MJ.</w:t>
      </w:r>
    </w:p>
    <w:p w14:paraId="729BC04A" w14:textId="77777777" w:rsidR="00594EEC" w:rsidRPr="00594EEC" w:rsidRDefault="00594EEC" w:rsidP="00594EEC">
      <w:pPr>
        <w:pStyle w:val="Bibliography"/>
      </w:pPr>
      <w:r w:rsidRPr="00594EEC">
        <w:t xml:space="preserve">Schiebinger, L.L., Henderson, A.D. and Gilmartin, S.K. (2008) </w:t>
      </w:r>
      <w:r w:rsidRPr="00594EEC">
        <w:rPr>
          <w:i/>
          <w:iCs/>
        </w:rPr>
        <w:t>Dual-career academic couples: What universities need to know</w:t>
      </w:r>
      <w:r w:rsidRPr="00594EEC">
        <w:t>. Michelle R. Clayman institute for gender research, Stanford University. Available at: https://gender.stanford.edu/sites/gender/files/dualcareerfinal_0.pdf (Accessed: 27 August 2022).</w:t>
      </w:r>
    </w:p>
    <w:p w14:paraId="5C2CBA3D" w14:textId="77777777" w:rsidR="00594EEC" w:rsidRPr="00594EEC" w:rsidRDefault="00594EEC" w:rsidP="00594EEC">
      <w:pPr>
        <w:pStyle w:val="Bibliography"/>
      </w:pPr>
      <w:r w:rsidRPr="00594EEC">
        <w:t xml:space="preserve">Shalaby, M., Allam, N. and Buttorff, G.J. (2021) ‘Leveling the field: Gender inequity in academia during COVID-19’, </w:t>
      </w:r>
      <w:r w:rsidRPr="00594EEC">
        <w:rPr>
          <w:i/>
          <w:iCs/>
        </w:rPr>
        <w:t>PS: Political Science &amp; Politics</w:t>
      </w:r>
      <w:r w:rsidRPr="00594EEC">
        <w:t>, 54(4), pp. 661–667. Available at: https://doi.org/10.1017/S1049096521000615.</w:t>
      </w:r>
    </w:p>
    <w:p w14:paraId="3AF18A9B" w14:textId="77777777" w:rsidR="00594EEC" w:rsidRPr="00594EEC" w:rsidRDefault="00594EEC" w:rsidP="00594EEC">
      <w:pPr>
        <w:pStyle w:val="Bibliography"/>
      </w:pPr>
      <w:r w:rsidRPr="00594EEC">
        <w:t xml:space="preserve">Squazzoni, F. </w:t>
      </w:r>
      <w:r w:rsidRPr="00594EEC">
        <w:rPr>
          <w:i/>
          <w:iCs/>
        </w:rPr>
        <w:t>et al.</w:t>
      </w:r>
      <w:r w:rsidRPr="00594EEC">
        <w:t xml:space="preserve"> (2021) ‘Gender gap in journal submissions and peer review during the first wave of the COVID-19 pandemic. A study on 2329 Elsevier journals’, </w:t>
      </w:r>
      <w:r w:rsidRPr="00594EEC">
        <w:rPr>
          <w:i/>
          <w:iCs/>
        </w:rPr>
        <w:t>PloS one</w:t>
      </w:r>
      <w:r w:rsidRPr="00594EEC">
        <w:t>, 16(10), p. e0257919. Available at: https://doi.org/10.1371/journal.pone.0257919.</w:t>
      </w:r>
    </w:p>
    <w:p w14:paraId="5F5F2AFB" w14:textId="77777777" w:rsidR="00594EEC" w:rsidRPr="00594EEC" w:rsidRDefault="00594EEC" w:rsidP="00594EEC">
      <w:pPr>
        <w:pStyle w:val="Bibliography"/>
      </w:pPr>
      <w:r w:rsidRPr="00594EEC">
        <w:lastRenderedPageBreak/>
        <w:t xml:space="preserve">Staniscuaski, F. </w:t>
      </w:r>
      <w:r w:rsidRPr="00594EEC">
        <w:rPr>
          <w:i/>
          <w:iCs/>
        </w:rPr>
        <w:t>et al.</w:t>
      </w:r>
      <w:r w:rsidRPr="00594EEC">
        <w:t xml:space="preserve"> (2021) ‘Gender, race and parenthood impact academic productivity during the COVID-19 pandemic: from survey to action’, </w:t>
      </w:r>
      <w:r w:rsidRPr="00594EEC">
        <w:rPr>
          <w:i/>
          <w:iCs/>
        </w:rPr>
        <w:t>Frontiers in psychology</w:t>
      </w:r>
      <w:r w:rsidRPr="00594EEC">
        <w:t>, 12, p. 663252. Available at: https://doi.org/10.3389/fpsyg.2021.663252.</w:t>
      </w:r>
    </w:p>
    <w:p w14:paraId="6100D4BF" w14:textId="77777777" w:rsidR="00594EEC" w:rsidRPr="00594EEC" w:rsidRDefault="00594EEC" w:rsidP="00594EEC">
      <w:pPr>
        <w:pStyle w:val="Bibliography"/>
      </w:pPr>
      <w:r w:rsidRPr="00594EEC">
        <w:t xml:space="preserve">Stenson, M.C. </w:t>
      </w:r>
      <w:r w:rsidRPr="00594EEC">
        <w:rPr>
          <w:i/>
          <w:iCs/>
        </w:rPr>
        <w:t>et al.</w:t>
      </w:r>
      <w:r w:rsidRPr="00594EEC">
        <w:t xml:space="preserve"> (2022) ‘Impact of COVID-19 on access to laboratories and human participants: exercise science faculty perspectives’, </w:t>
      </w:r>
      <w:r w:rsidRPr="00594EEC">
        <w:rPr>
          <w:i/>
          <w:iCs/>
        </w:rPr>
        <w:t>Advances in Physiology Education</w:t>
      </w:r>
      <w:r w:rsidRPr="00594EEC">
        <w:t>, 46(2), pp. 211–218. Available at: https://doi.org/10.1152/advan.00146.2021.</w:t>
      </w:r>
    </w:p>
    <w:p w14:paraId="77EE7CFF" w14:textId="77777777" w:rsidR="00594EEC" w:rsidRPr="00594EEC" w:rsidRDefault="00594EEC" w:rsidP="00594EEC">
      <w:pPr>
        <w:pStyle w:val="Bibliography"/>
      </w:pPr>
      <w:r w:rsidRPr="00594EEC">
        <w:t xml:space="preserve">Viechtbauer, W. (2010) ‘Conducting Meta-Analyses in R with the metafor Package’, </w:t>
      </w:r>
      <w:r w:rsidRPr="00594EEC">
        <w:rPr>
          <w:i/>
          <w:iCs/>
        </w:rPr>
        <w:t>Journal of Statistical Software</w:t>
      </w:r>
      <w:r w:rsidRPr="00594EEC">
        <w:t>, 36(3), pp. 1–48. Available at: https://doi.org/10.18637/JSS.V036.I03.</w:t>
      </w:r>
    </w:p>
    <w:p w14:paraId="133E4C22" w14:textId="77777777" w:rsidR="00594EEC" w:rsidRPr="00594EEC" w:rsidRDefault="00594EEC" w:rsidP="00594EEC">
      <w:pPr>
        <w:pStyle w:val="Bibliography"/>
      </w:pPr>
      <w:r w:rsidRPr="00594EEC">
        <w:t xml:space="preserve">Vincent-Lamarre, P., Sugimoto, C.R. and Larivière, V. (2020) ‘The decline of women’s research production during the coronavirus pandemic’, </w:t>
      </w:r>
      <w:r w:rsidRPr="00594EEC">
        <w:rPr>
          <w:i/>
          <w:iCs/>
        </w:rPr>
        <w:t>Nature Index</w:t>
      </w:r>
      <w:r w:rsidRPr="00594EEC">
        <w:t>, May 19, pp. 1–11.</w:t>
      </w:r>
    </w:p>
    <w:p w14:paraId="57FB73D1" w14:textId="77777777" w:rsidR="00594EEC" w:rsidRPr="00594EEC" w:rsidRDefault="00594EEC" w:rsidP="00594EEC">
      <w:pPr>
        <w:pStyle w:val="Bibliography"/>
      </w:pPr>
      <w:r w:rsidRPr="00594EEC">
        <w:t xml:space="preserve">Wehner, M.R., Li, Y. and Nead, K.T. (2020) ‘Comparison of the proportions of female and male corresponding authors in preprint research repositories before and during the COVID-19 pandemic’, </w:t>
      </w:r>
      <w:r w:rsidRPr="00594EEC">
        <w:rPr>
          <w:i/>
          <w:iCs/>
        </w:rPr>
        <w:t>JAMA network open</w:t>
      </w:r>
      <w:r w:rsidRPr="00594EEC">
        <w:t>, 3(9), pp. e2020335–e2020335. Available at: https://doi.org/10.1001/jamanetworkopen.2020.20335.</w:t>
      </w:r>
    </w:p>
    <w:p w14:paraId="6496ECFE" w14:textId="77777777" w:rsidR="00594EEC" w:rsidRPr="00594EEC" w:rsidRDefault="00594EEC" w:rsidP="00594EEC">
      <w:pPr>
        <w:pStyle w:val="Bibliography"/>
      </w:pPr>
      <w:r w:rsidRPr="00594EEC">
        <w:t xml:space="preserve">Williams II, W.A. </w:t>
      </w:r>
      <w:r w:rsidRPr="00594EEC">
        <w:rPr>
          <w:i/>
          <w:iCs/>
        </w:rPr>
        <w:t>et al.</w:t>
      </w:r>
      <w:r w:rsidRPr="00594EEC">
        <w:t xml:space="preserve"> (2021) ‘Impact of the coronavirus disease 2019 pandemic on authorship gender in the Journal of Pediatrics: disproportionate productivity by international male researchers’, </w:t>
      </w:r>
      <w:r w:rsidRPr="00594EEC">
        <w:rPr>
          <w:i/>
          <w:iCs/>
        </w:rPr>
        <w:t>The Journal of Pediatrics</w:t>
      </w:r>
      <w:r w:rsidRPr="00594EEC">
        <w:t>, 231, pp. 50–54. Available at: https://doi.org/10.1016/j.jpeds.2020.12.032.</w:t>
      </w:r>
    </w:p>
    <w:p w14:paraId="0D0EC4D6" w14:textId="77777777" w:rsidR="00594EEC" w:rsidRPr="00594EEC" w:rsidRDefault="00594EEC" w:rsidP="00594EEC">
      <w:pPr>
        <w:pStyle w:val="Bibliography"/>
      </w:pPr>
      <w:r w:rsidRPr="00594EEC">
        <w:t xml:space="preserve">Wilson, D.B. (2019) </w:t>
      </w:r>
      <w:r w:rsidRPr="00594EEC">
        <w:rPr>
          <w:i/>
          <w:iCs/>
        </w:rPr>
        <w:t>Practical Meta-Analysis Effect Size Calculator [Online calculator]</w:t>
      </w:r>
      <w:r w:rsidRPr="00594EEC">
        <w:t>. Available at: https://campbellcollaboration.org/research-resources/effect-size-calculator.html (Accessed: 28 August 2022).</w:t>
      </w:r>
    </w:p>
    <w:p w14:paraId="0AA20330" w14:textId="77777777" w:rsidR="00594EEC" w:rsidRPr="00594EEC" w:rsidRDefault="00594EEC" w:rsidP="00594EEC">
      <w:pPr>
        <w:pStyle w:val="Bibliography"/>
      </w:pPr>
      <w:r w:rsidRPr="00594EEC">
        <w:t xml:space="preserve">Wooden, P. and Hanson, B. (2022) ‘Effects of the COVID-19 Pandemic on Authors and Reviewers of American Geophysical Union Journals’, </w:t>
      </w:r>
      <w:r w:rsidRPr="00594EEC">
        <w:rPr>
          <w:i/>
          <w:iCs/>
        </w:rPr>
        <w:t>Earth and Space Science</w:t>
      </w:r>
      <w:r w:rsidRPr="00594EEC">
        <w:t>, 9(2), p. e2021EA002050. Available at: https://doi.org/10.1029/2021EA002050.</w:t>
      </w:r>
    </w:p>
    <w:p w14:paraId="0460F9D2" w14:textId="77777777" w:rsidR="00594EEC" w:rsidRPr="00594EEC" w:rsidRDefault="00594EEC" w:rsidP="00594EEC">
      <w:pPr>
        <w:pStyle w:val="Bibliography"/>
      </w:pPr>
      <w:r w:rsidRPr="00594EEC">
        <w:t xml:space="preserve">Yildirim, T.M. and Eslen-Ziya, H. (2021) ‘The differential impact of COVID-19 on the work conditions of women and men academics during the lockdown’, </w:t>
      </w:r>
      <w:r w:rsidRPr="00594EEC">
        <w:rPr>
          <w:i/>
          <w:iCs/>
        </w:rPr>
        <w:t>Gender, Work &amp; Organization</w:t>
      </w:r>
      <w:r w:rsidRPr="00594EEC">
        <w:t>, 28, pp. 243–249. Available at: https://doi.org/10.1111/gwao.12529.</w:t>
      </w:r>
    </w:p>
    <w:p w14:paraId="0CD527CB" w14:textId="5DA51996" w:rsidR="00E16B0F" w:rsidRDefault="00497AB9">
      <w:pPr>
        <w:rPr>
          <w:rFonts w:ascii="Times" w:hAnsi="Times"/>
        </w:rPr>
      </w:pPr>
      <w:r w:rsidRPr="00D5549B">
        <w:rPr>
          <w:rFonts w:ascii="Times" w:hAnsi="Times"/>
        </w:rPr>
        <w:fldChar w:fldCharType="end"/>
      </w:r>
      <w:r w:rsidR="00E16B0F">
        <w:rPr>
          <w:rFonts w:ascii="Times" w:hAnsi="Times"/>
        </w:rPr>
        <w:br w:type="page"/>
      </w:r>
    </w:p>
    <w:p w14:paraId="60DEC107" w14:textId="77777777" w:rsidR="00E16B0F" w:rsidRPr="006D417D" w:rsidRDefault="00E16B0F" w:rsidP="00E16B0F">
      <w:pPr>
        <w:pStyle w:val="Heading1"/>
        <w:spacing w:before="240" w:after="240"/>
        <w:rPr>
          <w:rFonts w:ascii="Times" w:hAnsi="Times"/>
          <w:sz w:val="44"/>
          <w:szCs w:val="44"/>
        </w:rPr>
      </w:pPr>
      <w:r w:rsidRPr="006D417D">
        <w:rPr>
          <w:rFonts w:ascii="Times" w:hAnsi="Times"/>
          <w:sz w:val="44"/>
          <w:szCs w:val="44"/>
        </w:rPr>
        <w:lastRenderedPageBreak/>
        <w:t>Supplementary materials</w:t>
      </w:r>
    </w:p>
    <w:p w14:paraId="5CA0210D" w14:textId="77777777" w:rsidR="00E16B0F" w:rsidRPr="006D417D" w:rsidRDefault="00E16B0F" w:rsidP="00E16B0F">
      <w:pPr>
        <w:spacing w:before="240" w:after="240"/>
        <w:rPr>
          <w:rFonts w:ascii="Times" w:hAnsi="Times"/>
        </w:rPr>
      </w:pPr>
      <w:r w:rsidRPr="005F2020">
        <w:rPr>
          <w:rFonts w:ascii="Times" w:hAnsi="Times"/>
          <w:b/>
          <w:bCs/>
        </w:rPr>
        <w:t>Table S1. Naive Boolean search string used in initial literature search</w:t>
      </w:r>
      <w:r w:rsidRPr="008727F2">
        <w:rPr>
          <w:rFonts w:ascii="Times" w:hAnsi="Times"/>
          <w:b/>
          <w:bCs/>
        </w:rPr>
        <w:t>.</w:t>
      </w:r>
      <w:r>
        <w:rPr>
          <w:rFonts w:ascii="Times" w:hAnsi="Times"/>
        </w:rPr>
        <w:t xml:space="preserve"> </w:t>
      </w:r>
      <w:r w:rsidRPr="006D417D">
        <w:rPr>
          <w:rFonts w:ascii="Times" w:hAnsi="Times"/>
        </w:rPr>
        <w:t>Wildcards (*) were used to return results containing different word endings. Texts were limited to those since 2020. Search was conducted on 10/07/2021.</w:t>
      </w:r>
    </w:p>
    <w:tbl>
      <w:tblPr>
        <w:tblW w:w="9005" w:type="dxa"/>
        <w:tblBorders>
          <w:top w:val="nil"/>
          <w:left w:val="nil"/>
          <w:bottom w:val="nil"/>
          <w:right w:val="nil"/>
          <w:insideH w:val="nil"/>
          <w:insideV w:val="nil"/>
        </w:tblBorders>
        <w:tblLayout w:type="fixed"/>
        <w:tblLook w:val="0600" w:firstRow="0" w:lastRow="0" w:firstColumn="0" w:lastColumn="0" w:noHBand="1" w:noVBand="1"/>
      </w:tblPr>
      <w:tblGrid>
        <w:gridCol w:w="4495"/>
        <w:gridCol w:w="4510"/>
      </w:tblGrid>
      <w:tr w:rsidR="00E16B0F" w:rsidRPr="006D417D" w14:paraId="23C3ECD0" w14:textId="77777777" w:rsidTr="00722799">
        <w:trPr>
          <w:trHeight w:val="319"/>
        </w:trPr>
        <w:tc>
          <w:tcPr>
            <w:tcW w:w="449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20E510" w14:textId="77777777" w:rsidR="00E16B0F" w:rsidRPr="006D417D" w:rsidRDefault="00E16B0F" w:rsidP="00722799">
            <w:pPr>
              <w:rPr>
                <w:rFonts w:ascii="Times" w:hAnsi="Times"/>
              </w:rPr>
            </w:pPr>
            <w:r w:rsidRPr="006D417D">
              <w:rPr>
                <w:rFonts w:ascii="Times" w:hAnsi="Times"/>
              </w:rPr>
              <w:t>Concept group (PICO)</w:t>
            </w:r>
          </w:p>
        </w:tc>
        <w:tc>
          <w:tcPr>
            <w:tcW w:w="4510"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37005B86" w14:textId="77777777" w:rsidR="00E16B0F" w:rsidRPr="006D417D" w:rsidRDefault="00E16B0F" w:rsidP="00722799">
            <w:pPr>
              <w:rPr>
                <w:rFonts w:ascii="Times" w:hAnsi="Times"/>
              </w:rPr>
            </w:pPr>
            <w:r w:rsidRPr="006D417D">
              <w:rPr>
                <w:rFonts w:ascii="Times" w:hAnsi="Times"/>
              </w:rPr>
              <w:t>Terms</w:t>
            </w:r>
          </w:p>
        </w:tc>
      </w:tr>
      <w:tr w:rsidR="00E16B0F" w:rsidRPr="006D417D" w14:paraId="783639FA" w14:textId="77777777" w:rsidTr="00722799">
        <w:trPr>
          <w:trHeight w:val="546"/>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E60A5D4" w14:textId="77777777" w:rsidR="00E16B0F" w:rsidRPr="006D417D" w:rsidRDefault="00E16B0F" w:rsidP="00722799">
            <w:pPr>
              <w:rPr>
                <w:rFonts w:ascii="Times" w:hAnsi="Times"/>
              </w:rPr>
            </w:pPr>
            <w:r w:rsidRPr="006D417D">
              <w:rPr>
                <w:rFonts w:ascii="Times" w:hAnsi="Times"/>
              </w:rPr>
              <w:t>Academia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CC68DAE"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academi</w:t>
            </w:r>
            <w:proofErr w:type="spellEnd"/>
            <w:proofErr w:type="gramEnd"/>
            <w:r w:rsidRPr="006D417D">
              <w:rPr>
                <w:rFonts w:ascii="Times" w:hAnsi="Times"/>
              </w:rPr>
              <w:t xml:space="preserve">* OR author*  OR  database*  OR  journal* OR  research  OR  </w:t>
            </w:r>
            <w:proofErr w:type="spellStart"/>
            <w:r w:rsidRPr="006D417D">
              <w:rPr>
                <w:rFonts w:ascii="Times" w:hAnsi="Times"/>
              </w:rPr>
              <w:t>scien</w:t>
            </w:r>
            <w:proofErr w:type="spellEnd"/>
            <w:r w:rsidRPr="006D417D">
              <w:rPr>
                <w:rFonts w:ascii="Times" w:hAnsi="Times"/>
              </w:rPr>
              <w:t xml:space="preserve">* ) </w:t>
            </w:r>
          </w:p>
        </w:tc>
      </w:tr>
      <w:tr w:rsidR="00E16B0F" w:rsidRPr="006D417D" w14:paraId="4F8BFFE5" w14:textId="77777777" w:rsidTr="00722799">
        <w:trPr>
          <w:trHeight w:val="115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535B2FFE" w14:textId="77777777" w:rsidR="00E16B0F" w:rsidRPr="006D417D" w:rsidRDefault="00E16B0F" w:rsidP="00722799">
            <w:pPr>
              <w:rPr>
                <w:rFonts w:ascii="Times" w:hAnsi="Times"/>
              </w:rPr>
            </w:pPr>
            <w:r w:rsidRPr="006D417D">
              <w:rPr>
                <w:rFonts w:ascii="Times" w:hAnsi="Times"/>
              </w:rPr>
              <w:t>Gender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C4D0CFF" w14:textId="77777777" w:rsidR="00E16B0F" w:rsidRPr="006D417D" w:rsidRDefault="00E16B0F" w:rsidP="00722799">
            <w:pPr>
              <w:rPr>
                <w:rFonts w:ascii="Times" w:hAnsi="Times"/>
              </w:rPr>
            </w:pPr>
            <w:r w:rsidRPr="006D417D">
              <w:rPr>
                <w:rFonts w:ascii="Times" w:hAnsi="Times"/>
              </w:rPr>
              <w:t xml:space="preserve">AND </w:t>
            </w:r>
          </w:p>
          <w:p w14:paraId="62F877CA" w14:textId="77777777" w:rsidR="00E16B0F" w:rsidRPr="006D417D" w:rsidRDefault="00E16B0F" w:rsidP="00722799">
            <w:pPr>
              <w:rPr>
                <w:rFonts w:ascii="Times" w:hAnsi="Times"/>
              </w:rPr>
            </w:pPr>
            <w:r w:rsidRPr="006D417D">
              <w:rPr>
                <w:rFonts w:ascii="Times" w:hAnsi="Times"/>
              </w:rPr>
              <w:t xml:space="preserve"> </w:t>
            </w:r>
          </w:p>
          <w:p w14:paraId="7118629C" w14:textId="77777777" w:rsidR="00E16B0F" w:rsidRPr="006D417D" w:rsidRDefault="00E16B0F" w:rsidP="00722799">
            <w:pPr>
              <w:rPr>
                <w:rFonts w:ascii="Times" w:hAnsi="Times"/>
              </w:rPr>
            </w:pPr>
            <w:proofErr w:type="gramStart"/>
            <w:r w:rsidRPr="006D417D">
              <w:rPr>
                <w:rFonts w:ascii="Times" w:hAnsi="Times"/>
              </w:rPr>
              <w:t>( female</w:t>
            </w:r>
            <w:proofErr w:type="gramEnd"/>
            <w:r w:rsidRPr="006D417D">
              <w:rPr>
                <w:rFonts w:ascii="Times" w:hAnsi="Times"/>
              </w:rPr>
              <w:t xml:space="preserve">*  OR  gender  OR  male*  OR  men OR  women ) </w:t>
            </w:r>
          </w:p>
        </w:tc>
      </w:tr>
      <w:tr w:rsidR="00E16B0F" w:rsidRPr="006D417D" w14:paraId="3274E7DA" w14:textId="77777777" w:rsidTr="00722799">
        <w:trPr>
          <w:trHeight w:val="952"/>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8E4CC88" w14:textId="77777777" w:rsidR="00E16B0F" w:rsidRPr="006D417D" w:rsidRDefault="00E16B0F" w:rsidP="00722799">
            <w:pPr>
              <w:rPr>
                <w:rFonts w:ascii="Times" w:hAnsi="Times"/>
              </w:rPr>
            </w:pPr>
            <w:r w:rsidRPr="006D417D">
              <w:rPr>
                <w:rFonts w:ascii="Times" w:hAnsi="Times"/>
              </w:rPr>
              <w:t>Pandemic (intervention)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0C875D2B" w14:textId="77777777" w:rsidR="00E16B0F" w:rsidRPr="006D417D" w:rsidRDefault="00E16B0F" w:rsidP="00722799">
            <w:pPr>
              <w:rPr>
                <w:rFonts w:ascii="Times" w:hAnsi="Times"/>
              </w:rPr>
            </w:pPr>
            <w:r w:rsidRPr="006D417D">
              <w:rPr>
                <w:rFonts w:ascii="Times" w:hAnsi="Times"/>
              </w:rPr>
              <w:t>AND</w:t>
            </w:r>
          </w:p>
          <w:p w14:paraId="400DF358" w14:textId="77777777" w:rsidR="00E16B0F" w:rsidRPr="006D417D" w:rsidRDefault="00E16B0F" w:rsidP="00722799">
            <w:pPr>
              <w:rPr>
                <w:rFonts w:ascii="Times" w:hAnsi="Times"/>
              </w:rPr>
            </w:pPr>
            <w:r w:rsidRPr="006D417D">
              <w:rPr>
                <w:rFonts w:ascii="Times" w:hAnsi="Times"/>
              </w:rPr>
              <w:t xml:space="preserve"> </w:t>
            </w:r>
          </w:p>
          <w:p w14:paraId="723D3DB3" w14:textId="77777777" w:rsidR="00E16B0F" w:rsidRPr="006D417D" w:rsidRDefault="00E16B0F" w:rsidP="00722799">
            <w:pPr>
              <w:rPr>
                <w:rFonts w:ascii="Times" w:hAnsi="Times"/>
              </w:rPr>
            </w:pPr>
            <w:proofErr w:type="gramStart"/>
            <w:r w:rsidRPr="006D417D">
              <w:rPr>
                <w:rFonts w:ascii="Times" w:hAnsi="Times"/>
              </w:rPr>
              <w:t>( coronavirus</w:t>
            </w:r>
            <w:proofErr w:type="gramEnd"/>
            <w:r w:rsidRPr="006D417D">
              <w:rPr>
                <w:rFonts w:ascii="Times" w:hAnsi="Times"/>
              </w:rPr>
              <w:t xml:space="preserve">  OR  covid  OR  pandemic ) </w:t>
            </w:r>
          </w:p>
        </w:tc>
      </w:tr>
      <w:tr w:rsidR="00E16B0F" w:rsidRPr="006D417D" w14:paraId="01FB6C51" w14:textId="77777777" w:rsidTr="00722799">
        <w:trPr>
          <w:trHeight w:val="2024"/>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9EF585B" w14:textId="77777777" w:rsidR="00E16B0F" w:rsidRPr="006D417D" w:rsidRDefault="00E16B0F" w:rsidP="00722799">
            <w:pPr>
              <w:rPr>
                <w:rFonts w:ascii="Times" w:hAnsi="Times"/>
              </w:rPr>
            </w:pPr>
            <w:r w:rsidRPr="006D417D">
              <w:rPr>
                <w:rFonts w:ascii="Times" w:hAnsi="Times"/>
              </w:rPr>
              <w:t>Inequality (comparator)</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7E1D83CE" w14:textId="77777777" w:rsidR="00E16B0F" w:rsidRPr="006D417D" w:rsidRDefault="00E16B0F" w:rsidP="00722799">
            <w:pPr>
              <w:rPr>
                <w:rFonts w:ascii="Times" w:hAnsi="Times"/>
              </w:rPr>
            </w:pPr>
            <w:r w:rsidRPr="006D417D">
              <w:rPr>
                <w:rFonts w:ascii="Times" w:hAnsi="Times"/>
              </w:rPr>
              <w:t xml:space="preserve">AND </w:t>
            </w:r>
          </w:p>
          <w:p w14:paraId="4D56737D" w14:textId="77777777" w:rsidR="00E16B0F" w:rsidRPr="006D417D" w:rsidRDefault="00E16B0F" w:rsidP="00722799">
            <w:pPr>
              <w:rPr>
                <w:rFonts w:ascii="Times" w:hAnsi="Times"/>
              </w:rPr>
            </w:pPr>
            <w:r w:rsidRPr="006D417D">
              <w:rPr>
                <w:rFonts w:ascii="Times" w:hAnsi="Times"/>
              </w:rPr>
              <w:t xml:space="preserve"> </w:t>
            </w:r>
          </w:p>
          <w:p w14:paraId="089973C8" w14:textId="77777777" w:rsidR="00E16B0F" w:rsidRPr="006D417D" w:rsidRDefault="00E16B0F" w:rsidP="00722799">
            <w:pPr>
              <w:rPr>
                <w:rFonts w:ascii="Times" w:hAnsi="Times"/>
              </w:rPr>
            </w:pPr>
            <w:proofErr w:type="gramStart"/>
            <w:r w:rsidRPr="006D417D">
              <w:rPr>
                <w:rFonts w:ascii="Times" w:hAnsi="Times"/>
              </w:rPr>
              <w:t>( bias</w:t>
            </w:r>
            <w:proofErr w:type="gramEnd"/>
            <w:r w:rsidRPr="006D417D">
              <w:rPr>
                <w:rFonts w:ascii="Times" w:hAnsi="Times"/>
              </w:rPr>
              <w:t xml:space="preserve">*  OR </w:t>
            </w:r>
            <w:proofErr w:type="spellStart"/>
            <w:r w:rsidRPr="006D417D">
              <w:rPr>
                <w:rFonts w:ascii="Times" w:hAnsi="Times"/>
              </w:rPr>
              <w:t>disparit</w:t>
            </w:r>
            <w:proofErr w:type="spellEnd"/>
            <w:r w:rsidRPr="006D417D">
              <w:rPr>
                <w:rFonts w:ascii="Times" w:hAnsi="Times"/>
              </w:rPr>
              <w:t xml:space="preserve">* OR disproportion*  OR  fewer OR  gap  OR  "gender difference*"  OR  imbalance* OR </w:t>
            </w:r>
            <w:proofErr w:type="spellStart"/>
            <w:r w:rsidRPr="006D417D">
              <w:rPr>
                <w:rFonts w:ascii="Times" w:hAnsi="Times"/>
              </w:rPr>
              <w:t>inequalit</w:t>
            </w:r>
            <w:proofErr w:type="spellEnd"/>
            <w:r w:rsidRPr="006D417D">
              <w:rPr>
                <w:rFonts w:ascii="Times" w:hAnsi="Times"/>
              </w:rPr>
              <w:t xml:space="preserve">*  OR </w:t>
            </w:r>
            <w:proofErr w:type="spellStart"/>
            <w:r w:rsidRPr="006D417D">
              <w:rPr>
                <w:rFonts w:ascii="Times" w:hAnsi="Times"/>
              </w:rPr>
              <w:t>inequit</w:t>
            </w:r>
            <w:proofErr w:type="spellEnd"/>
            <w:r w:rsidRPr="006D417D">
              <w:rPr>
                <w:rFonts w:ascii="Times" w:hAnsi="Times"/>
              </w:rPr>
              <w:t xml:space="preserve">* OR  parity  OR  "sex difference*"  OR skew*  OR  unequal ) </w:t>
            </w:r>
          </w:p>
        </w:tc>
      </w:tr>
      <w:tr w:rsidR="00E16B0F" w:rsidRPr="006D417D" w14:paraId="3775E52D" w14:textId="77777777" w:rsidTr="00722799">
        <w:trPr>
          <w:trHeight w:val="871"/>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25771CCB" w14:textId="77777777" w:rsidR="00E16B0F" w:rsidRPr="006D417D" w:rsidRDefault="00E16B0F" w:rsidP="00722799">
            <w:pPr>
              <w:rPr>
                <w:rFonts w:ascii="Times" w:hAnsi="Times"/>
              </w:rPr>
            </w:pPr>
            <w:r w:rsidRPr="006D417D">
              <w:rPr>
                <w:rFonts w:ascii="Times" w:hAnsi="Times"/>
              </w:rPr>
              <w:t>Productivity (outcome)</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65986885" w14:textId="77777777" w:rsidR="00E16B0F" w:rsidRPr="006D417D" w:rsidRDefault="00E16B0F" w:rsidP="00722799">
            <w:pPr>
              <w:rPr>
                <w:rFonts w:ascii="Times" w:hAnsi="Times"/>
              </w:rPr>
            </w:pPr>
            <w:r w:rsidRPr="006D417D">
              <w:rPr>
                <w:rFonts w:ascii="Times" w:hAnsi="Times"/>
              </w:rPr>
              <w:t xml:space="preserve">AND </w:t>
            </w:r>
          </w:p>
          <w:p w14:paraId="22EE9FD1"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performan</w:t>
            </w:r>
            <w:proofErr w:type="spellEnd"/>
            <w:proofErr w:type="gramEnd"/>
            <w:r w:rsidRPr="006D417D">
              <w:rPr>
                <w:rFonts w:ascii="Times" w:hAnsi="Times"/>
              </w:rPr>
              <w:t xml:space="preserve">*  OR  publication*  OR  publish*  OR  </w:t>
            </w:r>
            <w:proofErr w:type="spellStart"/>
            <w:r w:rsidRPr="006D417D">
              <w:rPr>
                <w:rFonts w:ascii="Times" w:hAnsi="Times"/>
              </w:rPr>
              <w:t>productiv</w:t>
            </w:r>
            <w:proofErr w:type="spellEnd"/>
            <w:r w:rsidRPr="006D417D">
              <w:rPr>
                <w:rFonts w:ascii="Times" w:hAnsi="Times"/>
              </w:rPr>
              <w:t>* )</w:t>
            </w:r>
          </w:p>
        </w:tc>
      </w:tr>
      <w:tr w:rsidR="00E16B0F" w:rsidRPr="006D417D" w14:paraId="24C1697C" w14:textId="77777777" w:rsidTr="00722799">
        <w:trPr>
          <w:trHeight w:val="447"/>
        </w:trPr>
        <w:tc>
          <w:tcPr>
            <w:tcW w:w="449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0E5B76E" w14:textId="77777777" w:rsidR="00E16B0F" w:rsidRPr="006D417D" w:rsidRDefault="00E16B0F" w:rsidP="00722799">
            <w:pPr>
              <w:rPr>
                <w:rFonts w:ascii="Times" w:hAnsi="Times"/>
              </w:rPr>
            </w:pPr>
            <w:r w:rsidRPr="006D417D">
              <w:rPr>
                <w:rFonts w:ascii="Times" w:hAnsi="Times"/>
              </w:rPr>
              <w:t>Exclusion of biomedical studies (population)</w:t>
            </w:r>
          </w:p>
        </w:tc>
        <w:tc>
          <w:tcPr>
            <w:tcW w:w="4510" w:type="dxa"/>
            <w:tcBorders>
              <w:top w:val="nil"/>
              <w:left w:val="nil"/>
              <w:bottom w:val="single" w:sz="8" w:space="0" w:color="000000"/>
              <w:right w:val="single" w:sz="8" w:space="0" w:color="000000"/>
            </w:tcBorders>
            <w:tcMar>
              <w:top w:w="100" w:type="dxa"/>
              <w:left w:w="100" w:type="dxa"/>
              <w:bottom w:w="100" w:type="dxa"/>
              <w:right w:w="100" w:type="dxa"/>
            </w:tcMar>
          </w:tcPr>
          <w:p w14:paraId="47BAC6C2" w14:textId="77777777" w:rsidR="00E16B0F" w:rsidRPr="006D417D" w:rsidRDefault="00E16B0F" w:rsidP="00722799">
            <w:pPr>
              <w:rPr>
                <w:rFonts w:ascii="Times" w:hAnsi="Times"/>
              </w:rPr>
            </w:pPr>
            <w:r w:rsidRPr="006D417D">
              <w:rPr>
                <w:rFonts w:ascii="Times" w:hAnsi="Times"/>
              </w:rPr>
              <w:t>AND NOT</w:t>
            </w:r>
          </w:p>
          <w:p w14:paraId="6367EB79" w14:textId="77777777" w:rsidR="00E16B0F" w:rsidRPr="006D417D" w:rsidRDefault="00E16B0F" w:rsidP="00722799">
            <w:pPr>
              <w:rPr>
                <w:rFonts w:ascii="Times" w:hAnsi="Times"/>
              </w:rPr>
            </w:pPr>
            <w:proofErr w:type="gramStart"/>
            <w:r w:rsidRPr="006D417D">
              <w:rPr>
                <w:rFonts w:ascii="Times" w:hAnsi="Times"/>
              </w:rPr>
              <w:t xml:space="preserve">( </w:t>
            </w:r>
            <w:proofErr w:type="spellStart"/>
            <w:r w:rsidRPr="006D417D">
              <w:rPr>
                <w:rFonts w:ascii="Times" w:hAnsi="Times"/>
              </w:rPr>
              <w:t>surviv</w:t>
            </w:r>
            <w:proofErr w:type="spellEnd"/>
            <w:proofErr w:type="gramEnd"/>
            <w:r w:rsidRPr="006D417D">
              <w:rPr>
                <w:rFonts w:ascii="Times" w:hAnsi="Times"/>
              </w:rPr>
              <w:t>*  OR  experiment  OR  laboratory )</w:t>
            </w:r>
          </w:p>
        </w:tc>
      </w:tr>
    </w:tbl>
    <w:p w14:paraId="605C6791" w14:textId="28BFD031" w:rsidR="00E16B0F" w:rsidRPr="00D5549B" w:rsidRDefault="00E16B0F" w:rsidP="00E16B0F">
      <w:pPr>
        <w:spacing w:before="240" w:after="240"/>
        <w:rPr>
          <w:rFonts w:ascii="Times" w:hAnsi="Times"/>
        </w:rPr>
      </w:pPr>
    </w:p>
    <w:p w14:paraId="1A4FD387" w14:textId="77777777" w:rsidR="00D5549B" w:rsidRDefault="00D5549B">
      <w:pPr>
        <w:rPr>
          <w:rFonts w:ascii="Times" w:hAnsi="Times"/>
          <w:b/>
          <w:bCs/>
        </w:rPr>
      </w:pPr>
      <w:r>
        <w:rPr>
          <w:rFonts w:ascii="Times" w:hAnsi="Times"/>
          <w:b/>
          <w:bCs/>
        </w:rPr>
        <w:br w:type="page"/>
      </w:r>
    </w:p>
    <w:p w14:paraId="53FE0D87" w14:textId="47BF8B4D" w:rsidR="00E16B0F" w:rsidRPr="006D417D" w:rsidRDefault="00E16B0F" w:rsidP="00E16B0F">
      <w:pPr>
        <w:spacing w:before="240" w:after="240"/>
        <w:rPr>
          <w:rFonts w:ascii="Times" w:hAnsi="Times"/>
        </w:rPr>
      </w:pPr>
      <w:r w:rsidRPr="008727F2">
        <w:rPr>
          <w:rFonts w:ascii="Times" w:hAnsi="Times"/>
          <w:b/>
          <w:bCs/>
        </w:rPr>
        <w:lastRenderedPageBreak/>
        <w:t xml:space="preserve">Table S2. Top 60 strongest terms in the term co-occurrence matrix and their </w:t>
      </w:r>
      <w:proofErr w:type="gramStart"/>
      <w:r w:rsidRPr="008727F2">
        <w:rPr>
          <w:rFonts w:ascii="Times" w:hAnsi="Times"/>
          <w:b/>
          <w:bCs/>
        </w:rPr>
        <w:t xml:space="preserve">rank </w:t>
      </w:r>
      <w:r>
        <w:rPr>
          <w:rFonts w:ascii="Times" w:hAnsi="Times"/>
          <w:b/>
          <w:bCs/>
        </w:rPr>
        <w:t xml:space="preserve"> in</w:t>
      </w:r>
      <w:proofErr w:type="gramEnd"/>
      <w:r>
        <w:rPr>
          <w:rFonts w:ascii="Times" w:hAnsi="Times"/>
          <w:b/>
          <w:bCs/>
        </w:rPr>
        <w:t xml:space="preserve"> </w:t>
      </w:r>
      <w:r w:rsidRPr="008727F2">
        <w:rPr>
          <w:rFonts w:ascii="Times" w:hAnsi="Times"/>
          <w:b/>
          <w:bCs/>
        </w:rPr>
        <w:t>ascending order.</w:t>
      </w:r>
      <w:r w:rsidRPr="006D417D">
        <w:rPr>
          <w:rFonts w:ascii="Times" w:hAnsi="Times"/>
        </w:rPr>
        <w:t xml:space="preserve"> Terms in bold were included in the AND NOT operator concept group excluding biomedical studies.</w:t>
      </w:r>
    </w:p>
    <w:tbl>
      <w:tblPr>
        <w:tblW w:w="7963" w:type="dxa"/>
        <w:tblBorders>
          <w:top w:val="nil"/>
          <w:left w:val="nil"/>
          <w:bottom w:val="nil"/>
          <w:right w:val="nil"/>
          <w:insideH w:val="nil"/>
          <w:insideV w:val="nil"/>
        </w:tblBorders>
        <w:tblLayout w:type="fixed"/>
        <w:tblLook w:val="0600" w:firstRow="0" w:lastRow="0" w:firstColumn="0" w:lastColumn="0" w:noHBand="1" w:noVBand="1"/>
      </w:tblPr>
      <w:tblGrid>
        <w:gridCol w:w="3339"/>
        <w:gridCol w:w="1871"/>
        <w:gridCol w:w="2753"/>
      </w:tblGrid>
      <w:tr w:rsidR="00E16B0F" w:rsidRPr="006D417D" w14:paraId="4E7D5777" w14:textId="77777777" w:rsidTr="00722799">
        <w:trPr>
          <w:trHeight w:val="381"/>
        </w:trPr>
        <w:tc>
          <w:tcPr>
            <w:tcW w:w="3339"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59C471" w14:textId="77777777" w:rsidR="00E16B0F" w:rsidRPr="006D417D" w:rsidRDefault="00E16B0F" w:rsidP="00722799">
            <w:pPr>
              <w:rPr>
                <w:rFonts w:ascii="Times" w:hAnsi="Times"/>
              </w:rPr>
            </w:pPr>
            <w:r w:rsidRPr="006D417D">
              <w:rPr>
                <w:rFonts w:ascii="Times" w:hAnsi="Times"/>
              </w:rPr>
              <w:t>Term</w:t>
            </w:r>
          </w:p>
        </w:tc>
        <w:tc>
          <w:tcPr>
            <w:tcW w:w="1871"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2D1F912" w14:textId="77777777" w:rsidR="00E16B0F" w:rsidRPr="006D417D" w:rsidRDefault="00E16B0F" w:rsidP="00722799">
            <w:pPr>
              <w:jc w:val="right"/>
              <w:rPr>
                <w:rFonts w:ascii="Times" w:hAnsi="Times"/>
              </w:rPr>
            </w:pPr>
            <w:r w:rsidRPr="006D417D">
              <w:rPr>
                <w:rFonts w:ascii="Times" w:hAnsi="Times"/>
              </w:rPr>
              <w:t>Strength</w:t>
            </w:r>
          </w:p>
        </w:tc>
        <w:tc>
          <w:tcPr>
            <w:tcW w:w="2753" w:type="dxa"/>
            <w:tcBorders>
              <w:top w:val="single" w:sz="8" w:space="0" w:color="000000"/>
              <w:left w:val="nil"/>
              <w:bottom w:val="single" w:sz="8" w:space="0" w:color="000000"/>
              <w:right w:val="single" w:sz="8" w:space="0" w:color="000000"/>
            </w:tcBorders>
            <w:tcMar>
              <w:top w:w="100" w:type="dxa"/>
              <w:left w:w="100" w:type="dxa"/>
              <w:bottom w:w="100" w:type="dxa"/>
              <w:right w:w="100" w:type="dxa"/>
            </w:tcMar>
            <w:vAlign w:val="bottom"/>
          </w:tcPr>
          <w:p w14:paraId="1C4CEF19" w14:textId="77777777" w:rsidR="00E16B0F" w:rsidRPr="006D417D" w:rsidRDefault="00E16B0F" w:rsidP="00722799">
            <w:pPr>
              <w:jc w:val="right"/>
              <w:rPr>
                <w:rFonts w:ascii="Times" w:hAnsi="Times"/>
              </w:rPr>
            </w:pPr>
            <w:r w:rsidRPr="006D417D">
              <w:rPr>
                <w:rFonts w:ascii="Times" w:hAnsi="Times"/>
              </w:rPr>
              <w:t>Rank ascending</w:t>
            </w:r>
          </w:p>
        </w:tc>
      </w:tr>
      <w:tr w:rsidR="00E16B0F" w:rsidRPr="006D417D" w14:paraId="2D1FB2A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9151B7" w14:textId="77777777" w:rsidR="00E16B0F" w:rsidRPr="006D417D" w:rsidRDefault="00E16B0F" w:rsidP="00722799">
            <w:pPr>
              <w:rPr>
                <w:rFonts w:ascii="Times" w:hAnsi="Times"/>
              </w:rPr>
            </w:pPr>
            <w:r w:rsidRPr="006D417D">
              <w:rPr>
                <w:rFonts w:ascii="Times" w:hAnsi="Times"/>
              </w:rPr>
              <w:t>child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6F89906" w14:textId="77777777" w:rsidR="00E16B0F" w:rsidRPr="006D417D" w:rsidRDefault="00E16B0F" w:rsidP="00722799">
            <w:pPr>
              <w:jc w:val="right"/>
              <w:rPr>
                <w:rFonts w:ascii="Times" w:hAnsi="Times"/>
              </w:rPr>
            </w:pPr>
            <w:r w:rsidRPr="006D417D">
              <w:rPr>
                <w:rFonts w:ascii="Times" w:hAnsi="Times"/>
              </w:rPr>
              <w:t>4257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132FDA" w14:textId="77777777" w:rsidR="00E16B0F" w:rsidRPr="006D417D" w:rsidRDefault="00E16B0F" w:rsidP="00722799">
            <w:pPr>
              <w:jc w:val="right"/>
              <w:rPr>
                <w:rFonts w:ascii="Times" w:hAnsi="Times"/>
              </w:rPr>
            </w:pPr>
            <w:r w:rsidRPr="006D417D">
              <w:rPr>
                <w:rFonts w:ascii="Times" w:hAnsi="Times"/>
              </w:rPr>
              <w:t>2063</w:t>
            </w:r>
          </w:p>
        </w:tc>
      </w:tr>
      <w:tr w:rsidR="00E16B0F" w:rsidRPr="006D417D" w14:paraId="3BF5B50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414D508" w14:textId="77777777" w:rsidR="00E16B0F" w:rsidRPr="006D417D" w:rsidRDefault="00E16B0F" w:rsidP="00722799">
            <w:pPr>
              <w:rPr>
                <w:rFonts w:ascii="Times" w:hAnsi="Times"/>
              </w:rPr>
            </w:pPr>
            <w:r w:rsidRPr="006D417D">
              <w:rPr>
                <w:rFonts w:ascii="Times" w:hAnsi="Times"/>
              </w:rPr>
              <w:t>regression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3D6821" w14:textId="77777777" w:rsidR="00E16B0F" w:rsidRPr="006D417D" w:rsidRDefault="00E16B0F" w:rsidP="00722799">
            <w:pPr>
              <w:jc w:val="right"/>
              <w:rPr>
                <w:rFonts w:ascii="Times" w:hAnsi="Times"/>
              </w:rPr>
            </w:pPr>
            <w:r w:rsidRPr="006D417D">
              <w:rPr>
                <w:rFonts w:ascii="Times" w:hAnsi="Times"/>
              </w:rPr>
              <w:t>4335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D073C2" w14:textId="77777777" w:rsidR="00E16B0F" w:rsidRPr="006D417D" w:rsidRDefault="00E16B0F" w:rsidP="00722799">
            <w:pPr>
              <w:jc w:val="right"/>
              <w:rPr>
                <w:rFonts w:ascii="Times" w:hAnsi="Times"/>
              </w:rPr>
            </w:pPr>
            <w:r w:rsidRPr="006D417D">
              <w:rPr>
                <w:rFonts w:ascii="Times" w:hAnsi="Times"/>
              </w:rPr>
              <w:t>2064</w:t>
            </w:r>
          </w:p>
        </w:tc>
      </w:tr>
      <w:tr w:rsidR="00E16B0F" w:rsidRPr="006D417D" w14:paraId="3224A451"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C2F191F" w14:textId="77777777" w:rsidR="00E16B0F" w:rsidRPr="006D417D" w:rsidRDefault="00E16B0F" w:rsidP="00722799">
            <w:pPr>
              <w:rPr>
                <w:rFonts w:ascii="Times" w:hAnsi="Times"/>
              </w:rPr>
            </w:pPr>
            <w:r w:rsidRPr="006D417D">
              <w:rPr>
                <w:rFonts w:ascii="Times" w:hAnsi="Times"/>
              </w:rPr>
              <w:t>survey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5E3A7F6" w14:textId="77777777" w:rsidR="00E16B0F" w:rsidRPr="006D417D" w:rsidRDefault="00E16B0F" w:rsidP="00722799">
            <w:pPr>
              <w:jc w:val="right"/>
              <w:rPr>
                <w:rFonts w:ascii="Times" w:hAnsi="Times"/>
              </w:rPr>
            </w:pPr>
            <w:r w:rsidRPr="006D417D">
              <w:rPr>
                <w:rFonts w:ascii="Times" w:hAnsi="Times"/>
              </w:rPr>
              <w:t>4367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AF38D8" w14:textId="77777777" w:rsidR="00E16B0F" w:rsidRPr="006D417D" w:rsidRDefault="00E16B0F" w:rsidP="00722799">
            <w:pPr>
              <w:jc w:val="right"/>
              <w:rPr>
                <w:rFonts w:ascii="Times" w:hAnsi="Times"/>
              </w:rPr>
            </w:pPr>
            <w:r w:rsidRPr="006D417D">
              <w:rPr>
                <w:rFonts w:ascii="Times" w:hAnsi="Times"/>
              </w:rPr>
              <w:t>2065</w:t>
            </w:r>
          </w:p>
        </w:tc>
      </w:tr>
      <w:tr w:rsidR="00E16B0F" w:rsidRPr="006D417D" w14:paraId="495E87C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2C075D7" w14:textId="77777777" w:rsidR="00E16B0F" w:rsidRPr="006D417D" w:rsidRDefault="00E16B0F" w:rsidP="00722799">
            <w:pPr>
              <w:rPr>
                <w:rFonts w:ascii="Times" w:hAnsi="Times"/>
                <w:b/>
                <w:i/>
              </w:rPr>
            </w:pPr>
            <w:r w:rsidRPr="006D417D">
              <w:rPr>
                <w:rFonts w:ascii="Times" w:hAnsi="Times"/>
                <w:b/>
                <w:i/>
              </w:rPr>
              <w:t>acute respiratory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C759EB5" w14:textId="77777777" w:rsidR="00E16B0F" w:rsidRPr="006D417D" w:rsidRDefault="00E16B0F" w:rsidP="00722799">
            <w:pPr>
              <w:jc w:val="right"/>
              <w:rPr>
                <w:rFonts w:ascii="Times" w:hAnsi="Times"/>
              </w:rPr>
            </w:pPr>
            <w:r w:rsidRPr="006D417D">
              <w:rPr>
                <w:rFonts w:ascii="Times" w:hAnsi="Times"/>
              </w:rPr>
              <w:t>4427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7566B47" w14:textId="77777777" w:rsidR="00E16B0F" w:rsidRPr="006D417D" w:rsidRDefault="00E16B0F" w:rsidP="00722799">
            <w:pPr>
              <w:jc w:val="right"/>
              <w:rPr>
                <w:rFonts w:ascii="Times" w:hAnsi="Times"/>
              </w:rPr>
            </w:pPr>
            <w:r w:rsidRPr="006D417D">
              <w:rPr>
                <w:rFonts w:ascii="Times" w:hAnsi="Times"/>
              </w:rPr>
              <w:t>2066</w:t>
            </w:r>
          </w:p>
        </w:tc>
      </w:tr>
      <w:tr w:rsidR="00E16B0F" w:rsidRPr="006D417D" w14:paraId="001401B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A8C3A1B" w14:textId="77777777" w:rsidR="00E16B0F" w:rsidRPr="006D417D" w:rsidRDefault="00E16B0F" w:rsidP="00722799">
            <w:pPr>
              <w:rPr>
                <w:rFonts w:ascii="Times" w:hAnsi="Times"/>
              </w:rPr>
            </w:pPr>
            <w:proofErr w:type="spellStart"/>
            <w:r w:rsidRPr="006D417D">
              <w:rPr>
                <w:rFonts w:ascii="Times" w:hAnsi="Times"/>
              </w:rPr>
              <w:t>embase</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09E02F7" w14:textId="77777777" w:rsidR="00E16B0F" w:rsidRPr="006D417D" w:rsidRDefault="00E16B0F" w:rsidP="00722799">
            <w:pPr>
              <w:jc w:val="right"/>
              <w:rPr>
                <w:rFonts w:ascii="Times" w:hAnsi="Times"/>
              </w:rPr>
            </w:pPr>
            <w:r w:rsidRPr="006D417D">
              <w:rPr>
                <w:rFonts w:ascii="Times" w:hAnsi="Times"/>
              </w:rPr>
              <w:t>4637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E47973" w14:textId="77777777" w:rsidR="00E16B0F" w:rsidRPr="006D417D" w:rsidRDefault="00E16B0F" w:rsidP="00722799">
            <w:pPr>
              <w:jc w:val="right"/>
              <w:rPr>
                <w:rFonts w:ascii="Times" w:hAnsi="Times"/>
              </w:rPr>
            </w:pPr>
            <w:r w:rsidRPr="006D417D">
              <w:rPr>
                <w:rFonts w:ascii="Times" w:hAnsi="Times"/>
              </w:rPr>
              <w:t>2067</w:t>
            </w:r>
          </w:p>
        </w:tc>
      </w:tr>
      <w:tr w:rsidR="00E16B0F" w:rsidRPr="006D417D" w14:paraId="199A3E4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921BED" w14:textId="77777777" w:rsidR="00E16B0F" w:rsidRPr="006D417D" w:rsidRDefault="00E16B0F" w:rsidP="00722799">
            <w:pPr>
              <w:rPr>
                <w:rFonts w:ascii="Times" w:hAnsi="Times"/>
              </w:rPr>
            </w:pPr>
            <w:r w:rsidRPr="006D417D">
              <w:rPr>
                <w:rFonts w:ascii="Times" w:hAnsi="Times"/>
              </w:rPr>
              <w:t>databases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461C27" w14:textId="77777777" w:rsidR="00E16B0F" w:rsidRPr="006D417D" w:rsidRDefault="00E16B0F" w:rsidP="00722799">
            <w:pPr>
              <w:jc w:val="right"/>
              <w:rPr>
                <w:rFonts w:ascii="Times" w:hAnsi="Times"/>
              </w:rPr>
            </w:pPr>
            <w:r w:rsidRPr="006D417D">
              <w:rPr>
                <w:rFonts w:ascii="Times" w:hAnsi="Times"/>
              </w:rPr>
              <w:t>4646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6B2EF7D" w14:textId="77777777" w:rsidR="00E16B0F" w:rsidRPr="006D417D" w:rsidRDefault="00E16B0F" w:rsidP="00722799">
            <w:pPr>
              <w:jc w:val="right"/>
              <w:rPr>
                <w:rFonts w:ascii="Times" w:hAnsi="Times"/>
              </w:rPr>
            </w:pPr>
            <w:r w:rsidRPr="006D417D">
              <w:rPr>
                <w:rFonts w:ascii="Times" w:hAnsi="Times"/>
              </w:rPr>
              <w:t>2068</w:t>
            </w:r>
          </w:p>
        </w:tc>
      </w:tr>
      <w:tr w:rsidR="00E16B0F" w:rsidRPr="006D417D" w14:paraId="4F7E0C4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D547958" w14:textId="77777777" w:rsidR="00E16B0F" w:rsidRPr="006D417D" w:rsidRDefault="00E16B0F" w:rsidP="00722799">
            <w:pPr>
              <w:rPr>
                <w:rFonts w:ascii="Times" w:hAnsi="Times"/>
              </w:rPr>
            </w:pPr>
            <w:r w:rsidRPr="006D417D">
              <w:rPr>
                <w:rFonts w:ascii="Times" w:hAnsi="Times"/>
              </w:rPr>
              <w:t>death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C0045A" w14:textId="77777777" w:rsidR="00E16B0F" w:rsidRPr="006D417D" w:rsidRDefault="00E16B0F" w:rsidP="00722799">
            <w:pPr>
              <w:jc w:val="right"/>
              <w:rPr>
                <w:rFonts w:ascii="Times" w:hAnsi="Times"/>
              </w:rPr>
            </w:pPr>
            <w:r w:rsidRPr="006D417D">
              <w:rPr>
                <w:rFonts w:ascii="Times" w:hAnsi="Times"/>
              </w:rPr>
              <w:t>4664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73D34D" w14:textId="77777777" w:rsidR="00E16B0F" w:rsidRPr="006D417D" w:rsidRDefault="00E16B0F" w:rsidP="00722799">
            <w:pPr>
              <w:jc w:val="right"/>
              <w:rPr>
                <w:rFonts w:ascii="Times" w:hAnsi="Times"/>
              </w:rPr>
            </w:pPr>
            <w:r w:rsidRPr="006D417D">
              <w:rPr>
                <w:rFonts w:ascii="Times" w:hAnsi="Times"/>
              </w:rPr>
              <w:t>2069</w:t>
            </w:r>
          </w:p>
        </w:tc>
      </w:tr>
      <w:tr w:rsidR="00E16B0F" w:rsidRPr="006D417D" w14:paraId="0325A5E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1AB1CA6" w14:textId="77777777" w:rsidR="00E16B0F" w:rsidRPr="006D417D" w:rsidRDefault="00E16B0F" w:rsidP="00722799">
            <w:pPr>
              <w:rPr>
                <w:rFonts w:ascii="Times" w:hAnsi="Times"/>
              </w:rPr>
            </w:pPr>
            <w:r w:rsidRPr="006D417D">
              <w:rPr>
                <w:rFonts w:ascii="Times" w:hAnsi="Times"/>
              </w:rPr>
              <w:t>knowledge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C76E001" w14:textId="77777777" w:rsidR="00E16B0F" w:rsidRPr="006D417D" w:rsidRDefault="00E16B0F" w:rsidP="00722799">
            <w:pPr>
              <w:jc w:val="right"/>
              <w:rPr>
                <w:rFonts w:ascii="Times" w:hAnsi="Times"/>
              </w:rPr>
            </w:pPr>
            <w:r w:rsidRPr="006D417D">
              <w:rPr>
                <w:rFonts w:ascii="Times" w:hAnsi="Times"/>
              </w:rPr>
              <w:t>4764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77C35B8" w14:textId="77777777" w:rsidR="00E16B0F" w:rsidRPr="006D417D" w:rsidRDefault="00E16B0F" w:rsidP="00722799">
            <w:pPr>
              <w:jc w:val="right"/>
              <w:rPr>
                <w:rFonts w:ascii="Times" w:hAnsi="Times"/>
              </w:rPr>
            </w:pPr>
            <w:r w:rsidRPr="006D417D">
              <w:rPr>
                <w:rFonts w:ascii="Times" w:hAnsi="Times"/>
              </w:rPr>
              <w:t>2070</w:t>
            </w:r>
          </w:p>
        </w:tc>
      </w:tr>
      <w:tr w:rsidR="00E16B0F" w:rsidRPr="006D417D" w14:paraId="22737D7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659F1B2" w14:textId="77777777" w:rsidR="00E16B0F" w:rsidRPr="006D417D" w:rsidRDefault="00E16B0F" w:rsidP="00722799">
            <w:pPr>
              <w:rPr>
                <w:rFonts w:ascii="Times" w:hAnsi="Times"/>
              </w:rPr>
            </w:pPr>
            <w:r w:rsidRPr="006D417D">
              <w:rPr>
                <w:rFonts w:ascii="Times" w:hAnsi="Times"/>
              </w:rPr>
              <w:t>hip</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9A19A6" w14:textId="77777777" w:rsidR="00E16B0F" w:rsidRPr="006D417D" w:rsidRDefault="00E16B0F" w:rsidP="00722799">
            <w:pPr>
              <w:jc w:val="right"/>
              <w:rPr>
                <w:rFonts w:ascii="Times" w:hAnsi="Times"/>
              </w:rPr>
            </w:pPr>
            <w:r w:rsidRPr="006D417D">
              <w:rPr>
                <w:rFonts w:ascii="Times" w:hAnsi="Times"/>
              </w:rPr>
              <w:t>4918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D6D9EF" w14:textId="77777777" w:rsidR="00E16B0F" w:rsidRPr="006D417D" w:rsidRDefault="00E16B0F" w:rsidP="00722799">
            <w:pPr>
              <w:jc w:val="right"/>
              <w:rPr>
                <w:rFonts w:ascii="Times" w:hAnsi="Times"/>
              </w:rPr>
            </w:pPr>
            <w:r w:rsidRPr="006D417D">
              <w:rPr>
                <w:rFonts w:ascii="Times" w:hAnsi="Times"/>
              </w:rPr>
              <w:t>2071</w:t>
            </w:r>
          </w:p>
        </w:tc>
      </w:tr>
      <w:tr w:rsidR="00E16B0F" w:rsidRPr="006D417D" w14:paraId="330488C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3A2122E" w14:textId="77777777" w:rsidR="00E16B0F" w:rsidRPr="006D417D" w:rsidRDefault="00E16B0F" w:rsidP="00722799">
            <w:pPr>
              <w:rPr>
                <w:rFonts w:ascii="Times" w:hAnsi="Times"/>
              </w:rPr>
            </w:pPr>
            <w:r w:rsidRPr="006D417D">
              <w:rPr>
                <w:rFonts w:ascii="Times" w:hAnsi="Times"/>
              </w:rPr>
              <w:t>mortality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A04C86" w14:textId="77777777" w:rsidR="00E16B0F" w:rsidRPr="006D417D" w:rsidRDefault="00E16B0F" w:rsidP="00722799">
            <w:pPr>
              <w:jc w:val="right"/>
              <w:rPr>
                <w:rFonts w:ascii="Times" w:hAnsi="Times"/>
              </w:rPr>
            </w:pPr>
            <w:r w:rsidRPr="006D417D">
              <w:rPr>
                <w:rFonts w:ascii="Times" w:hAnsi="Times"/>
              </w:rPr>
              <w:t>5000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FA4740B" w14:textId="77777777" w:rsidR="00E16B0F" w:rsidRPr="006D417D" w:rsidRDefault="00E16B0F" w:rsidP="00722799">
            <w:pPr>
              <w:jc w:val="right"/>
              <w:rPr>
                <w:rFonts w:ascii="Times" w:hAnsi="Times"/>
              </w:rPr>
            </w:pPr>
            <w:r w:rsidRPr="006D417D">
              <w:rPr>
                <w:rFonts w:ascii="Times" w:hAnsi="Times"/>
              </w:rPr>
              <w:t>2072</w:t>
            </w:r>
          </w:p>
        </w:tc>
      </w:tr>
      <w:tr w:rsidR="00E16B0F" w:rsidRPr="006D417D" w14:paraId="41F97634"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000691A" w14:textId="77777777" w:rsidR="00E16B0F" w:rsidRPr="006D417D" w:rsidRDefault="00E16B0F" w:rsidP="00722799">
            <w:pPr>
              <w:rPr>
                <w:rFonts w:ascii="Times" w:hAnsi="Times"/>
              </w:rPr>
            </w:pPr>
            <w:r w:rsidRPr="006D417D">
              <w:rPr>
                <w:rFonts w:ascii="Times" w:hAnsi="Times"/>
              </w:rPr>
              <w:t>female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CCDB5E" w14:textId="77777777" w:rsidR="00E16B0F" w:rsidRPr="006D417D" w:rsidRDefault="00E16B0F" w:rsidP="00722799">
            <w:pPr>
              <w:jc w:val="right"/>
              <w:rPr>
                <w:rFonts w:ascii="Times" w:hAnsi="Times"/>
              </w:rPr>
            </w:pPr>
            <w:r w:rsidRPr="006D417D">
              <w:rPr>
                <w:rFonts w:ascii="Times" w:hAnsi="Times"/>
              </w:rPr>
              <w:t>5065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088594" w14:textId="77777777" w:rsidR="00E16B0F" w:rsidRPr="006D417D" w:rsidRDefault="00E16B0F" w:rsidP="00722799">
            <w:pPr>
              <w:jc w:val="right"/>
              <w:rPr>
                <w:rFonts w:ascii="Times" w:hAnsi="Times"/>
              </w:rPr>
            </w:pPr>
            <w:r w:rsidRPr="006D417D">
              <w:rPr>
                <w:rFonts w:ascii="Times" w:hAnsi="Times"/>
              </w:rPr>
              <w:t>2073</w:t>
            </w:r>
          </w:p>
        </w:tc>
      </w:tr>
      <w:tr w:rsidR="00E16B0F" w:rsidRPr="006D417D" w14:paraId="729850F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3870E6" w14:textId="77777777" w:rsidR="00E16B0F" w:rsidRPr="006D417D" w:rsidRDefault="00E16B0F" w:rsidP="00722799">
            <w:pPr>
              <w:rPr>
                <w:rFonts w:ascii="Times" w:hAnsi="Times"/>
              </w:rPr>
            </w:pPr>
            <w:r w:rsidRPr="006D417D">
              <w:rPr>
                <w:rFonts w:ascii="Times" w:hAnsi="Times"/>
              </w:rPr>
              <w:t>rights reserved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24FF064" w14:textId="77777777" w:rsidR="00E16B0F" w:rsidRPr="006D417D" w:rsidRDefault="00E16B0F" w:rsidP="00722799">
            <w:pPr>
              <w:jc w:val="right"/>
              <w:rPr>
                <w:rFonts w:ascii="Times" w:hAnsi="Times"/>
              </w:rPr>
            </w:pPr>
            <w:r w:rsidRPr="006D417D">
              <w:rPr>
                <w:rFonts w:ascii="Times" w:hAnsi="Times"/>
              </w:rPr>
              <w:t>5257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C5CEB8" w14:textId="77777777" w:rsidR="00E16B0F" w:rsidRPr="006D417D" w:rsidRDefault="00E16B0F" w:rsidP="00722799">
            <w:pPr>
              <w:jc w:val="right"/>
              <w:rPr>
                <w:rFonts w:ascii="Times" w:hAnsi="Times"/>
              </w:rPr>
            </w:pPr>
            <w:r w:rsidRPr="006D417D">
              <w:rPr>
                <w:rFonts w:ascii="Times" w:hAnsi="Times"/>
              </w:rPr>
              <w:t>2074</w:t>
            </w:r>
          </w:p>
        </w:tc>
      </w:tr>
      <w:tr w:rsidR="00E16B0F" w:rsidRPr="006D417D" w14:paraId="6D5C064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868238C" w14:textId="77777777" w:rsidR="00E16B0F" w:rsidRPr="006D417D" w:rsidRDefault="00E16B0F" w:rsidP="00722799">
            <w:pPr>
              <w:rPr>
                <w:rFonts w:ascii="Times" w:hAnsi="Times"/>
              </w:rPr>
            </w:pPr>
            <w:r w:rsidRPr="006D417D">
              <w:rPr>
                <w:rFonts w:ascii="Times" w:hAnsi="Times"/>
              </w:rPr>
              <w:t>city</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2894B1" w14:textId="77777777" w:rsidR="00E16B0F" w:rsidRPr="006D417D" w:rsidRDefault="00E16B0F" w:rsidP="00722799">
            <w:pPr>
              <w:jc w:val="right"/>
              <w:rPr>
                <w:rFonts w:ascii="Times" w:hAnsi="Times"/>
              </w:rPr>
            </w:pPr>
            <w:r w:rsidRPr="006D417D">
              <w:rPr>
                <w:rFonts w:ascii="Times" w:hAnsi="Times"/>
              </w:rPr>
              <w:t>5504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5DD142E" w14:textId="77777777" w:rsidR="00E16B0F" w:rsidRPr="006D417D" w:rsidRDefault="00E16B0F" w:rsidP="00722799">
            <w:pPr>
              <w:jc w:val="right"/>
              <w:rPr>
                <w:rFonts w:ascii="Times" w:hAnsi="Times"/>
              </w:rPr>
            </w:pPr>
            <w:r w:rsidRPr="006D417D">
              <w:rPr>
                <w:rFonts w:ascii="Times" w:hAnsi="Times"/>
              </w:rPr>
              <w:t>2075</w:t>
            </w:r>
          </w:p>
        </w:tc>
      </w:tr>
      <w:tr w:rsidR="00E16B0F" w:rsidRPr="006D417D" w14:paraId="09060F2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E6A666D" w14:textId="77777777" w:rsidR="00E16B0F" w:rsidRPr="006D417D" w:rsidRDefault="00E16B0F" w:rsidP="00722799">
            <w:pPr>
              <w:rPr>
                <w:rFonts w:ascii="Times" w:hAnsi="Times"/>
              </w:rPr>
            </w:pPr>
            <w:r w:rsidRPr="006D417D">
              <w:rPr>
                <w:rFonts w:ascii="Times" w:hAnsi="Times"/>
              </w:rPr>
              <w:t>information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E8551D" w14:textId="77777777" w:rsidR="00E16B0F" w:rsidRPr="006D417D" w:rsidRDefault="00E16B0F" w:rsidP="00722799">
            <w:pPr>
              <w:jc w:val="right"/>
              <w:rPr>
                <w:rFonts w:ascii="Times" w:hAnsi="Times"/>
              </w:rPr>
            </w:pPr>
            <w:r w:rsidRPr="006D417D">
              <w:rPr>
                <w:rFonts w:ascii="Times" w:hAnsi="Times"/>
              </w:rPr>
              <w:t>5700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161A91" w14:textId="77777777" w:rsidR="00E16B0F" w:rsidRPr="006D417D" w:rsidRDefault="00E16B0F" w:rsidP="00722799">
            <w:pPr>
              <w:jc w:val="right"/>
              <w:rPr>
                <w:rFonts w:ascii="Times" w:hAnsi="Times"/>
              </w:rPr>
            </w:pPr>
            <w:r w:rsidRPr="006D417D">
              <w:rPr>
                <w:rFonts w:ascii="Times" w:hAnsi="Times"/>
              </w:rPr>
              <w:t>2076</w:t>
            </w:r>
          </w:p>
        </w:tc>
      </w:tr>
      <w:tr w:rsidR="00E16B0F" w:rsidRPr="006D417D" w14:paraId="579F7BE6"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87F58C1" w14:textId="77777777" w:rsidR="00E16B0F" w:rsidRPr="006D417D" w:rsidRDefault="00E16B0F" w:rsidP="00722799">
            <w:pPr>
              <w:rPr>
                <w:rFonts w:ascii="Times" w:hAnsi="Times"/>
              </w:rPr>
            </w:pPr>
            <w:r w:rsidRPr="006D417D">
              <w:rPr>
                <w:rFonts w:ascii="Times" w:hAnsi="Times"/>
              </w:rPr>
              <w:t>symptom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87CAFF1" w14:textId="77777777" w:rsidR="00E16B0F" w:rsidRPr="006D417D" w:rsidRDefault="00E16B0F" w:rsidP="00722799">
            <w:pPr>
              <w:jc w:val="right"/>
              <w:rPr>
                <w:rFonts w:ascii="Times" w:hAnsi="Times"/>
              </w:rPr>
            </w:pPr>
            <w:r w:rsidRPr="006D417D">
              <w:rPr>
                <w:rFonts w:ascii="Times" w:hAnsi="Times"/>
              </w:rPr>
              <w:t>6108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276837F" w14:textId="77777777" w:rsidR="00E16B0F" w:rsidRPr="006D417D" w:rsidRDefault="00E16B0F" w:rsidP="00722799">
            <w:pPr>
              <w:jc w:val="right"/>
              <w:rPr>
                <w:rFonts w:ascii="Times" w:hAnsi="Times"/>
              </w:rPr>
            </w:pPr>
            <w:r w:rsidRPr="006D417D">
              <w:rPr>
                <w:rFonts w:ascii="Times" w:hAnsi="Times"/>
              </w:rPr>
              <w:t>2077</w:t>
            </w:r>
          </w:p>
        </w:tc>
      </w:tr>
      <w:tr w:rsidR="00E16B0F" w:rsidRPr="006D417D" w14:paraId="61F37830"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C60FB73" w14:textId="77777777" w:rsidR="00E16B0F" w:rsidRPr="006D417D" w:rsidRDefault="00E16B0F" w:rsidP="00722799">
            <w:pPr>
              <w:rPr>
                <w:rFonts w:ascii="Times" w:hAnsi="Times"/>
              </w:rPr>
            </w:pPr>
            <w:r w:rsidRPr="006D417D">
              <w:rPr>
                <w:rFonts w:ascii="Times" w:hAnsi="Times"/>
              </w:rPr>
              <w:t>sars-cov-2</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F9B3CE6" w14:textId="77777777" w:rsidR="00E16B0F" w:rsidRPr="006D417D" w:rsidRDefault="00E16B0F" w:rsidP="00722799">
            <w:pPr>
              <w:jc w:val="right"/>
              <w:rPr>
                <w:rFonts w:ascii="Times" w:hAnsi="Times"/>
              </w:rPr>
            </w:pPr>
            <w:r w:rsidRPr="006D417D">
              <w:rPr>
                <w:rFonts w:ascii="Times" w:hAnsi="Times"/>
              </w:rPr>
              <w:t>6112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7C2065" w14:textId="77777777" w:rsidR="00E16B0F" w:rsidRPr="006D417D" w:rsidRDefault="00E16B0F" w:rsidP="00722799">
            <w:pPr>
              <w:jc w:val="right"/>
              <w:rPr>
                <w:rFonts w:ascii="Times" w:hAnsi="Times"/>
              </w:rPr>
            </w:pPr>
            <w:r w:rsidRPr="006D417D">
              <w:rPr>
                <w:rFonts w:ascii="Times" w:hAnsi="Times"/>
              </w:rPr>
              <w:t>2078</w:t>
            </w:r>
          </w:p>
        </w:tc>
      </w:tr>
      <w:tr w:rsidR="00E16B0F" w:rsidRPr="006D417D" w14:paraId="2279CBC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456BDCD" w14:textId="77777777" w:rsidR="00E16B0F" w:rsidRPr="006D417D" w:rsidRDefault="00E16B0F" w:rsidP="00722799">
            <w:pPr>
              <w:rPr>
                <w:rFonts w:ascii="Times" w:hAnsi="Times"/>
              </w:rPr>
            </w:pPr>
            <w:proofErr w:type="spellStart"/>
            <w:r w:rsidRPr="006D417D">
              <w:rPr>
                <w:rFonts w:ascii="Times" w:hAnsi="Times"/>
              </w:rPr>
              <w:t>sars-cov</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EBC3EB0" w14:textId="77777777" w:rsidR="00E16B0F" w:rsidRPr="006D417D" w:rsidRDefault="00E16B0F" w:rsidP="00722799">
            <w:pPr>
              <w:jc w:val="right"/>
              <w:rPr>
                <w:rFonts w:ascii="Times" w:hAnsi="Times"/>
              </w:rPr>
            </w:pPr>
            <w:r w:rsidRPr="006D417D">
              <w:rPr>
                <w:rFonts w:ascii="Times" w:hAnsi="Times"/>
              </w:rPr>
              <w:t>6185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6BD97EA" w14:textId="77777777" w:rsidR="00E16B0F" w:rsidRPr="006D417D" w:rsidRDefault="00E16B0F" w:rsidP="00722799">
            <w:pPr>
              <w:jc w:val="right"/>
              <w:rPr>
                <w:rFonts w:ascii="Times" w:hAnsi="Times"/>
              </w:rPr>
            </w:pPr>
            <w:r w:rsidRPr="006D417D">
              <w:rPr>
                <w:rFonts w:ascii="Times" w:hAnsi="Times"/>
              </w:rPr>
              <w:t>2079</w:t>
            </w:r>
          </w:p>
        </w:tc>
      </w:tr>
      <w:tr w:rsidR="00E16B0F" w:rsidRPr="006D417D" w14:paraId="4F9B9A0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58AFD4A" w14:textId="77777777" w:rsidR="00E16B0F" w:rsidRPr="006D417D" w:rsidRDefault="00E16B0F" w:rsidP="00722799">
            <w:pPr>
              <w:rPr>
                <w:rFonts w:ascii="Times" w:hAnsi="Times"/>
              </w:rPr>
            </w:pPr>
            <w:r w:rsidRPr="006D417D">
              <w:rPr>
                <w:rFonts w:ascii="Times" w:hAnsi="Times"/>
              </w:rPr>
              <w:t>coronavirus disease 2019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023C69E" w14:textId="77777777" w:rsidR="00E16B0F" w:rsidRPr="006D417D" w:rsidRDefault="00E16B0F" w:rsidP="00722799">
            <w:pPr>
              <w:jc w:val="right"/>
              <w:rPr>
                <w:rFonts w:ascii="Times" w:hAnsi="Times"/>
              </w:rPr>
            </w:pPr>
            <w:r w:rsidRPr="006D417D">
              <w:rPr>
                <w:rFonts w:ascii="Times" w:hAnsi="Times"/>
              </w:rPr>
              <w:t>6397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78760DB" w14:textId="77777777" w:rsidR="00E16B0F" w:rsidRPr="006D417D" w:rsidRDefault="00E16B0F" w:rsidP="00722799">
            <w:pPr>
              <w:jc w:val="right"/>
              <w:rPr>
                <w:rFonts w:ascii="Times" w:hAnsi="Times"/>
              </w:rPr>
            </w:pPr>
            <w:r w:rsidRPr="006D417D">
              <w:rPr>
                <w:rFonts w:ascii="Times" w:hAnsi="Times"/>
              </w:rPr>
              <w:t>2080</w:t>
            </w:r>
          </w:p>
        </w:tc>
      </w:tr>
      <w:tr w:rsidR="00E16B0F" w:rsidRPr="006D417D" w14:paraId="6FAB33EC"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F702083" w14:textId="77777777" w:rsidR="00E16B0F" w:rsidRPr="006D417D" w:rsidRDefault="00E16B0F" w:rsidP="00722799">
            <w:pPr>
              <w:rPr>
                <w:rFonts w:ascii="Times" w:hAnsi="Times"/>
              </w:rPr>
            </w:pPr>
            <w:r w:rsidRPr="006D417D">
              <w:rPr>
                <w:rFonts w:ascii="Times" w:hAnsi="Times"/>
              </w:rPr>
              <w:t>systematic 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B9BF6A4" w14:textId="77777777" w:rsidR="00E16B0F" w:rsidRPr="006D417D" w:rsidRDefault="00E16B0F" w:rsidP="00722799">
            <w:pPr>
              <w:jc w:val="right"/>
              <w:rPr>
                <w:rFonts w:ascii="Times" w:hAnsi="Times"/>
              </w:rPr>
            </w:pPr>
            <w:r w:rsidRPr="006D417D">
              <w:rPr>
                <w:rFonts w:ascii="Times" w:hAnsi="Times"/>
              </w:rPr>
              <w:t>6506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951BC22" w14:textId="77777777" w:rsidR="00E16B0F" w:rsidRPr="006D417D" w:rsidRDefault="00E16B0F" w:rsidP="00722799">
            <w:pPr>
              <w:jc w:val="right"/>
              <w:rPr>
                <w:rFonts w:ascii="Times" w:hAnsi="Times"/>
              </w:rPr>
            </w:pPr>
            <w:r w:rsidRPr="006D417D">
              <w:rPr>
                <w:rFonts w:ascii="Times" w:hAnsi="Times"/>
              </w:rPr>
              <w:t>2081</w:t>
            </w:r>
          </w:p>
        </w:tc>
      </w:tr>
      <w:tr w:rsidR="00E16B0F" w:rsidRPr="006D417D" w14:paraId="09FAF40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F3E131" w14:textId="77777777" w:rsidR="00E16B0F" w:rsidRPr="006D417D" w:rsidRDefault="00E16B0F" w:rsidP="00722799">
            <w:pPr>
              <w:rPr>
                <w:rFonts w:ascii="Times" w:hAnsi="Times"/>
              </w:rPr>
            </w:pPr>
            <w:r w:rsidRPr="006D417D">
              <w:rPr>
                <w:rFonts w:ascii="Times" w:hAnsi="Times"/>
              </w:rPr>
              <w:lastRenderedPageBreak/>
              <w:t>rest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12E367" w14:textId="77777777" w:rsidR="00E16B0F" w:rsidRPr="006D417D" w:rsidRDefault="00E16B0F" w:rsidP="00722799">
            <w:pPr>
              <w:jc w:val="right"/>
              <w:rPr>
                <w:rFonts w:ascii="Times" w:hAnsi="Times"/>
              </w:rPr>
            </w:pPr>
            <w:r w:rsidRPr="006D417D">
              <w:rPr>
                <w:rFonts w:ascii="Times" w:hAnsi="Times"/>
              </w:rPr>
              <w:t>6578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7AAAEA7" w14:textId="77777777" w:rsidR="00E16B0F" w:rsidRPr="006D417D" w:rsidRDefault="00E16B0F" w:rsidP="00722799">
            <w:pPr>
              <w:jc w:val="right"/>
              <w:rPr>
                <w:rFonts w:ascii="Times" w:hAnsi="Times"/>
              </w:rPr>
            </w:pPr>
            <w:r w:rsidRPr="006D417D">
              <w:rPr>
                <w:rFonts w:ascii="Times" w:hAnsi="Times"/>
              </w:rPr>
              <w:t>2082</w:t>
            </w:r>
          </w:p>
        </w:tc>
      </w:tr>
      <w:tr w:rsidR="00E16B0F" w:rsidRPr="006D417D" w14:paraId="249FDEF7"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B710663" w14:textId="77777777" w:rsidR="00E16B0F" w:rsidRPr="006D417D" w:rsidRDefault="00E16B0F" w:rsidP="00722799">
            <w:pPr>
              <w:rPr>
                <w:rFonts w:ascii="Times" w:hAnsi="Times"/>
              </w:rPr>
            </w:pPr>
            <w:r w:rsidRPr="006D417D">
              <w:rPr>
                <w:rFonts w:ascii="Times" w:hAnsi="Times"/>
              </w:rPr>
              <w:t>science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A0EED3D" w14:textId="77777777" w:rsidR="00E16B0F" w:rsidRPr="006D417D" w:rsidRDefault="00E16B0F" w:rsidP="00722799">
            <w:pPr>
              <w:jc w:val="right"/>
              <w:rPr>
                <w:rFonts w:ascii="Times" w:hAnsi="Times"/>
              </w:rPr>
            </w:pPr>
            <w:r w:rsidRPr="006D417D">
              <w:rPr>
                <w:rFonts w:ascii="Times" w:hAnsi="Times"/>
              </w:rPr>
              <w:t>6659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9B01EF0" w14:textId="77777777" w:rsidR="00E16B0F" w:rsidRPr="006D417D" w:rsidRDefault="00E16B0F" w:rsidP="00722799">
            <w:pPr>
              <w:jc w:val="right"/>
              <w:rPr>
                <w:rFonts w:ascii="Times" w:hAnsi="Times"/>
              </w:rPr>
            </w:pPr>
            <w:r w:rsidRPr="006D417D">
              <w:rPr>
                <w:rFonts w:ascii="Times" w:hAnsi="Times"/>
              </w:rPr>
              <w:t>2083</w:t>
            </w:r>
          </w:p>
        </w:tc>
      </w:tr>
      <w:tr w:rsidR="00E16B0F" w:rsidRPr="006D417D" w14:paraId="229CF417"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4397449" w14:textId="77777777" w:rsidR="00E16B0F" w:rsidRPr="006D417D" w:rsidRDefault="00E16B0F" w:rsidP="00722799">
            <w:pPr>
              <w:rPr>
                <w:rFonts w:ascii="Times" w:hAnsi="Times"/>
              </w:rPr>
            </w:pPr>
            <w:r w:rsidRPr="006D417D">
              <w:rPr>
                <w:rFonts w:ascii="Times" w:hAnsi="Times"/>
              </w:rPr>
              <w:t>distance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2EE418" w14:textId="77777777" w:rsidR="00E16B0F" w:rsidRPr="006D417D" w:rsidRDefault="00E16B0F" w:rsidP="00722799">
            <w:pPr>
              <w:jc w:val="right"/>
              <w:rPr>
                <w:rFonts w:ascii="Times" w:hAnsi="Times"/>
              </w:rPr>
            </w:pPr>
            <w:r w:rsidRPr="006D417D">
              <w:rPr>
                <w:rFonts w:ascii="Times" w:hAnsi="Times"/>
              </w:rPr>
              <w:t>6679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F142CF" w14:textId="77777777" w:rsidR="00E16B0F" w:rsidRPr="006D417D" w:rsidRDefault="00E16B0F" w:rsidP="00722799">
            <w:pPr>
              <w:jc w:val="right"/>
              <w:rPr>
                <w:rFonts w:ascii="Times" w:hAnsi="Times"/>
              </w:rPr>
            </w:pPr>
            <w:r w:rsidRPr="006D417D">
              <w:rPr>
                <w:rFonts w:ascii="Times" w:hAnsi="Times"/>
              </w:rPr>
              <w:t>2084</w:t>
            </w:r>
          </w:p>
        </w:tc>
      </w:tr>
      <w:tr w:rsidR="00E16B0F" w:rsidRPr="006D417D" w14:paraId="6CC9F9E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4CD79D" w14:textId="77777777" w:rsidR="00E16B0F" w:rsidRPr="006D417D" w:rsidRDefault="00E16B0F" w:rsidP="00722799">
            <w:pPr>
              <w:rPr>
                <w:rFonts w:ascii="Times" w:hAnsi="Times"/>
              </w:rPr>
            </w:pPr>
            <w:r w:rsidRPr="006D417D">
              <w:rPr>
                <w:rFonts w:ascii="Times" w:hAnsi="Times"/>
              </w:rPr>
              <w:t>literature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0F8AA41" w14:textId="77777777" w:rsidR="00E16B0F" w:rsidRPr="006D417D" w:rsidRDefault="00E16B0F" w:rsidP="00722799">
            <w:pPr>
              <w:jc w:val="right"/>
              <w:rPr>
                <w:rFonts w:ascii="Times" w:hAnsi="Times"/>
              </w:rPr>
            </w:pPr>
            <w:r w:rsidRPr="006D417D">
              <w:rPr>
                <w:rFonts w:ascii="Times" w:hAnsi="Times"/>
              </w:rPr>
              <w:t>6816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EA86226" w14:textId="77777777" w:rsidR="00E16B0F" w:rsidRPr="006D417D" w:rsidRDefault="00E16B0F" w:rsidP="00722799">
            <w:pPr>
              <w:jc w:val="right"/>
              <w:rPr>
                <w:rFonts w:ascii="Times" w:hAnsi="Times"/>
              </w:rPr>
            </w:pPr>
            <w:r w:rsidRPr="006D417D">
              <w:rPr>
                <w:rFonts w:ascii="Times" w:hAnsi="Times"/>
              </w:rPr>
              <w:t>2085</w:t>
            </w:r>
          </w:p>
        </w:tc>
      </w:tr>
      <w:tr w:rsidR="00E16B0F" w:rsidRPr="006D417D" w14:paraId="0343F1B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B844824" w14:textId="77777777" w:rsidR="00E16B0F" w:rsidRPr="006D417D" w:rsidRDefault="00E16B0F" w:rsidP="00722799">
            <w:pPr>
              <w:rPr>
                <w:rFonts w:ascii="Times" w:hAnsi="Times"/>
              </w:rPr>
            </w:pPr>
            <w:r w:rsidRPr="006D417D">
              <w:rPr>
                <w:rFonts w:ascii="Times" w:hAnsi="Times"/>
              </w:rPr>
              <w:t>database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D05C6D" w14:textId="77777777" w:rsidR="00E16B0F" w:rsidRPr="006D417D" w:rsidRDefault="00E16B0F" w:rsidP="00722799">
            <w:pPr>
              <w:jc w:val="right"/>
              <w:rPr>
                <w:rFonts w:ascii="Times" w:hAnsi="Times"/>
              </w:rPr>
            </w:pPr>
            <w:r w:rsidRPr="006D417D">
              <w:rPr>
                <w:rFonts w:ascii="Times" w:hAnsi="Times"/>
              </w:rPr>
              <w:t>6916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76A927" w14:textId="77777777" w:rsidR="00E16B0F" w:rsidRPr="006D417D" w:rsidRDefault="00E16B0F" w:rsidP="00722799">
            <w:pPr>
              <w:jc w:val="right"/>
              <w:rPr>
                <w:rFonts w:ascii="Times" w:hAnsi="Times"/>
              </w:rPr>
            </w:pPr>
            <w:r w:rsidRPr="006D417D">
              <w:rPr>
                <w:rFonts w:ascii="Times" w:hAnsi="Times"/>
              </w:rPr>
              <w:t>2086</w:t>
            </w:r>
          </w:p>
        </w:tc>
      </w:tr>
      <w:tr w:rsidR="00E16B0F" w:rsidRPr="006D417D" w14:paraId="5FFC67D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9BF9CD" w14:textId="77777777" w:rsidR="00E16B0F" w:rsidRPr="006D417D" w:rsidRDefault="00E16B0F" w:rsidP="00722799">
            <w:pPr>
              <w:rPr>
                <w:rFonts w:ascii="Times" w:hAnsi="Times"/>
              </w:rPr>
            </w:pPr>
            <w:r w:rsidRPr="006D417D">
              <w:rPr>
                <w:rFonts w:ascii="Times" w:hAnsi="Times"/>
              </w:rPr>
              <w:t>medical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ACB19E5" w14:textId="77777777" w:rsidR="00E16B0F" w:rsidRPr="006D417D" w:rsidRDefault="00E16B0F" w:rsidP="00722799">
            <w:pPr>
              <w:jc w:val="right"/>
              <w:rPr>
                <w:rFonts w:ascii="Times" w:hAnsi="Times"/>
              </w:rPr>
            </w:pPr>
            <w:r w:rsidRPr="006D417D">
              <w:rPr>
                <w:rFonts w:ascii="Times" w:hAnsi="Times"/>
              </w:rPr>
              <w:t>7023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CAD50AA" w14:textId="77777777" w:rsidR="00E16B0F" w:rsidRPr="006D417D" w:rsidRDefault="00E16B0F" w:rsidP="00722799">
            <w:pPr>
              <w:jc w:val="right"/>
              <w:rPr>
                <w:rFonts w:ascii="Times" w:hAnsi="Times"/>
              </w:rPr>
            </w:pPr>
            <w:r w:rsidRPr="006D417D">
              <w:rPr>
                <w:rFonts w:ascii="Times" w:hAnsi="Times"/>
              </w:rPr>
              <w:t>2087</w:t>
            </w:r>
          </w:p>
        </w:tc>
      </w:tr>
      <w:tr w:rsidR="00E16B0F" w:rsidRPr="006D417D" w14:paraId="1AE9E16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298EE1" w14:textId="77777777" w:rsidR="00E16B0F" w:rsidRPr="006D417D" w:rsidRDefault="00E16B0F" w:rsidP="00722799">
            <w:pPr>
              <w:rPr>
                <w:rFonts w:ascii="Times" w:hAnsi="Times"/>
                <w:b/>
                <w:i/>
              </w:rPr>
            </w:pPr>
            <w:proofErr w:type="spellStart"/>
            <w:r w:rsidRPr="006D417D">
              <w:rPr>
                <w:rFonts w:ascii="Times" w:hAnsi="Times"/>
                <w:b/>
                <w:i/>
              </w:rPr>
              <w:t>icu</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25B48C5" w14:textId="77777777" w:rsidR="00E16B0F" w:rsidRPr="006D417D" w:rsidRDefault="00E16B0F" w:rsidP="00722799">
            <w:pPr>
              <w:jc w:val="right"/>
              <w:rPr>
                <w:rFonts w:ascii="Times" w:hAnsi="Times"/>
              </w:rPr>
            </w:pPr>
            <w:r w:rsidRPr="006D417D">
              <w:rPr>
                <w:rFonts w:ascii="Times" w:hAnsi="Times"/>
              </w:rPr>
              <w:t>7170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303914B" w14:textId="77777777" w:rsidR="00E16B0F" w:rsidRPr="006D417D" w:rsidRDefault="00E16B0F" w:rsidP="00722799">
            <w:pPr>
              <w:jc w:val="right"/>
              <w:rPr>
                <w:rFonts w:ascii="Times" w:hAnsi="Times"/>
              </w:rPr>
            </w:pPr>
            <w:r w:rsidRPr="006D417D">
              <w:rPr>
                <w:rFonts w:ascii="Times" w:hAnsi="Times"/>
              </w:rPr>
              <w:t>2088</w:t>
            </w:r>
          </w:p>
        </w:tc>
      </w:tr>
      <w:tr w:rsidR="00E16B0F" w:rsidRPr="006D417D" w14:paraId="647B2FE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9783F1A" w14:textId="77777777" w:rsidR="00E16B0F" w:rsidRPr="006D417D" w:rsidRDefault="00E16B0F" w:rsidP="00722799">
            <w:pPr>
              <w:rPr>
                <w:rFonts w:ascii="Times" w:hAnsi="Times"/>
              </w:rPr>
            </w:pPr>
            <w:r w:rsidRPr="006D417D">
              <w:rPr>
                <w:rFonts w:ascii="Times" w:hAnsi="Times"/>
              </w:rPr>
              <w:t>affect</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5197B66" w14:textId="77777777" w:rsidR="00E16B0F" w:rsidRPr="006D417D" w:rsidRDefault="00E16B0F" w:rsidP="00722799">
            <w:pPr>
              <w:jc w:val="right"/>
              <w:rPr>
                <w:rFonts w:ascii="Times" w:hAnsi="Times"/>
              </w:rPr>
            </w:pPr>
            <w:r w:rsidRPr="006D417D">
              <w:rPr>
                <w:rFonts w:ascii="Times" w:hAnsi="Times"/>
              </w:rPr>
              <w:t>7297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D9FBF50" w14:textId="77777777" w:rsidR="00E16B0F" w:rsidRPr="006D417D" w:rsidRDefault="00E16B0F" w:rsidP="00722799">
            <w:pPr>
              <w:jc w:val="right"/>
              <w:rPr>
                <w:rFonts w:ascii="Times" w:hAnsi="Times"/>
              </w:rPr>
            </w:pPr>
            <w:r w:rsidRPr="006D417D">
              <w:rPr>
                <w:rFonts w:ascii="Times" w:hAnsi="Times"/>
              </w:rPr>
              <w:t>2089</w:t>
            </w:r>
          </w:p>
        </w:tc>
      </w:tr>
      <w:tr w:rsidR="00E16B0F" w:rsidRPr="006D417D" w14:paraId="240AA137"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4EAD5CA" w14:textId="77777777" w:rsidR="00E16B0F" w:rsidRPr="006D417D" w:rsidRDefault="00E16B0F" w:rsidP="00722799">
            <w:pPr>
              <w:rPr>
                <w:rFonts w:ascii="Times" w:hAnsi="Times"/>
              </w:rPr>
            </w:pPr>
            <w:r w:rsidRPr="006D417D">
              <w:rPr>
                <w:rFonts w:ascii="Times" w:hAnsi="Times"/>
              </w:rPr>
              <w:t>control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0188ACA" w14:textId="77777777" w:rsidR="00E16B0F" w:rsidRPr="006D417D" w:rsidRDefault="00E16B0F" w:rsidP="00722799">
            <w:pPr>
              <w:jc w:val="right"/>
              <w:rPr>
                <w:rFonts w:ascii="Times" w:hAnsi="Times"/>
              </w:rPr>
            </w:pPr>
            <w:r w:rsidRPr="006D417D">
              <w:rPr>
                <w:rFonts w:ascii="Times" w:hAnsi="Times"/>
              </w:rPr>
              <w:t>7386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912A24" w14:textId="77777777" w:rsidR="00E16B0F" w:rsidRPr="006D417D" w:rsidRDefault="00E16B0F" w:rsidP="00722799">
            <w:pPr>
              <w:jc w:val="right"/>
              <w:rPr>
                <w:rFonts w:ascii="Times" w:hAnsi="Times"/>
              </w:rPr>
            </w:pPr>
            <w:r w:rsidRPr="006D417D">
              <w:rPr>
                <w:rFonts w:ascii="Times" w:hAnsi="Times"/>
              </w:rPr>
              <w:t>2090</w:t>
            </w:r>
          </w:p>
        </w:tc>
      </w:tr>
      <w:tr w:rsidR="00E16B0F" w:rsidRPr="006D417D" w14:paraId="0A70B398"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6D7714E" w14:textId="77777777" w:rsidR="00E16B0F" w:rsidRPr="006D417D" w:rsidRDefault="00E16B0F" w:rsidP="00722799">
            <w:pPr>
              <w:rPr>
                <w:rFonts w:ascii="Times" w:hAnsi="Times"/>
              </w:rPr>
            </w:pPr>
            <w:r w:rsidRPr="006D417D">
              <w:rPr>
                <w:rFonts w:ascii="Times" w:hAnsi="Times"/>
              </w:rPr>
              <w:t>population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2228B43" w14:textId="77777777" w:rsidR="00E16B0F" w:rsidRPr="006D417D" w:rsidRDefault="00E16B0F" w:rsidP="00722799">
            <w:pPr>
              <w:jc w:val="right"/>
              <w:rPr>
                <w:rFonts w:ascii="Times" w:hAnsi="Times"/>
              </w:rPr>
            </w:pPr>
            <w:r w:rsidRPr="006D417D">
              <w:rPr>
                <w:rFonts w:ascii="Times" w:hAnsi="Times"/>
              </w:rPr>
              <w:t>7418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2455F96" w14:textId="77777777" w:rsidR="00E16B0F" w:rsidRPr="006D417D" w:rsidRDefault="00E16B0F" w:rsidP="00722799">
            <w:pPr>
              <w:jc w:val="right"/>
              <w:rPr>
                <w:rFonts w:ascii="Times" w:hAnsi="Times"/>
              </w:rPr>
            </w:pPr>
            <w:r w:rsidRPr="006D417D">
              <w:rPr>
                <w:rFonts w:ascii="Times" w:hAnsi="Times"/>
              </w:rPr>
              <w:t>2091</w:t>
            </w:r>
          </w:p>
        </w:tc>
      </w:tr>
      <w:tr w:rsidR="00E16B0F" w:rsidRPr="006D417D" w14:paraId="4086031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0A6873E" w14:textId="77777777" w:rsidR="00E16B0F" w:rsidRPr="006D417D" w:rsidRDefault="00E16B0F" w:rsidP="00722799">
            <w:pPr>
              <w:rPr>
                <w:rFonts w:ascii="Times" w:hAnsi="Times"/>
              </w:rPr>
            </w:pPr>
            <w:r w:rsidRPr="006D417D">
              <w:rPr>
                <w:rFonts w:ascii="Times" w:hAnsi="Times"/>
              </w:rPr>
              <w:t>women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F9F11C4" w14:textId="77777777" w:rsidR="00E16B0F" w:rsidRPr="006D417D" w:rsidRDefault="00E16B0F" w:rsidP="00722799">
            <w:pPr>
              <w:jc w:val="right"/>
              <w:rPr>
                <w:rFonts w:ascii="Times" w:hAnsi="Times"/>
              </w:rPr>
            </w:pPr>
            <w:r w:rsidRPr="006D417D">
              <w:rPr>
                <w:rFonts w:ascii="Times" w:hAnsi="Times"/>
              </w:rPr>
              <w:t>7422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79678B" w14:textId="77777777" w:rsidR="00E16B0F" w:rsidRPr="006D417D" w:rsidRDefault="00E16B0F" w:rsidP="00722799">
            <w:pPr>
              <w:jc w:val="right"/>
              <w:rPr>
                <w:rFonts w:ascii="Times" w:hAnsi="Times"/>
              </w:rPr>
            </w:pPr>
            <w:r w:rsidRPr="006D417D">
              <w:rPr>
                <w:rFonts w:ascii="Times" w:hAnsi="Times"/>
              </w:rPr>
              <w:t>2092</w:t>
            </w:r>
          </w:p>
        </w:tc>
      </w:tr>
      <w:tr w:rsidR="00E16B0F" w:rsidRPr="006D417D" w14:paraId="7726BB50"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0311052" w14:textId="77777777" w:rsidR="00E16B0F" w:rsidRPr="006D417D" w:rsidRDefault="00E16B0F" w:rsidP="00722799">
            <w:pPr>
              <w:rPr>
                <w:rFonts w:ascii="Times" w:hAnsi="Times"/>
              </w:rPr>
            </w:pPr>
            <w:r w:rsidRPr="006D417D">
              <w:rPr>
                <w:rFonts w:ascii="Times" w:hAnsi="Times"/>
              </w:rPr>
              <w:t>bias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54C15DF" w14:textId="77777777" w:rsidR="00E16B0F" w:rsidRPr="006D417D" w:rsidRDefault="00E16B0F" w:rsidP="00722799">
            <w:pPr>
              <w:jc w:val="right"/>
              <w:rPr>
                <w:rFonts w:ascii="Times" w:hAnsi="Times"/>
              </w:rPr>
            </w:pPr>
            <w:r w:rsidRPr="006D417D">
              <w:rPr>
                <w:rFonts w:ascii="Times" w:hAnsi="Times"/>
              </w:rPr>
              <w:t>7665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2EFDE0E" w14:textId="77777777" w:rsidR="00E16B0F" w:rsidRPr="006D417D" w:rsidRDefault="00E16B0F" w:rsidP="00722799">
            <w:pPr>
              <w:jc w:val="right"/>
              <w:rPr>
                <w:rFonts w:ascii="Times" w:hAnsi="Times"/>
              </w:rPr>
            </w:pPr>
            <w:r w:rsidRPr="006D417D">
              <w:rPr>
                <w:rFonts w:ascii="Times" w:hAnsi="Times"/>
              </w:rPr>
              <w:t>2093</w:t>
            </w:r>
          </w:p>
        </w:tc>
      </w:tr>
      <w:tr w:rsidR="00E16B0F" w:rsidRPr="006D417D" w14:paraId="11BFB3D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3ECF290" w14:textId="77777777" w:rsidR="00E16B0F" w:rsidRPr="006D417D" w:rsidRDefault="00E16B0F" w:rsidP="00722799">
            <w:pPr>
              <w:rPr>
                <w:rFonts w:ascii="Times" w:hAnsi="Times"/>
              </w:rPr>
            </w:pPr>
            <w:r w:rsidRPr="006D417D">
              <w:rPr>
                <w:rFonts w:ascii="Times" w:hAnsi="Times"/>
              </w:rPr>
              <w:t>gender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4223396" w14:textId="77777777" w:rsidR="00E16B0F" w:rsidRPr="006D417D" w:rsidRDefault="00E16B0F" w:rsidP="00722799">
            <w:pPr>
              <w:jc w:val="right"/>
              <w:rPr>
                <w:rFonts w:ascii="Times" w:hAnsi="Times"/>
              </w:rPr>
            </w:pPr>
            <w:r w:rsidRPr="006D417D">
              <w:rPr>
                <w:rFonts w:ascii="Times" w:hAnsi="Times"/>
              </w:rPr>
              <w:t>7693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21E0F4" w14:textId="77777777" w:rsidR="00E16B0F" w:rsidRPr="006D417D" w:rsidRDefault="00E16B0F" w:rsidP="00722799">
            <w:pPr>
              <w:jc w:val="right"/>
              <w:rPr>
                <w:rFonts w:ascii="Times" w:hAnsi="Times"/>
              </w:rPr>
            </w:pPr>
            <w:r w:rsidRPr="006D417D">
              <w:rPr>
                <w:rFonts w:ascii="Times" w:hAnsi="Times"/>
              </w:rPr>
              <w:t>2094</w:t>
            </w:r>
          </w:p>
        </w:tc>
      </w:tr>
      <w:tr w:rsidR="00E16B0F" w:rsidRPr="006D417D" w14:paraId="0B821FB0"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263896A" w14:textId="77777777" w:rsidR="00E16B0F" w:rsidRPr="006D417D" w:rsidRDefault="00E16B0F" w:rsidP="00722799">
            <w:pPr>
              <w:rPr>
                <w:rFonts w:ascii="Times" w:hAnsi="Times"/>
              </w:rPr>
            </w:pPr>
            <w:r w:rsidRPr="006D417D">
              <w:rPr>
                <w:rFonts w:ascii="Times" w:hAnsi="Times"/>
              </w:rPr>
              <w:t>male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F9B6B78" w14:textId="77777777" w:rsidR="00E16B0F" w:rsidRPr="006D417D" w:rsidRDefault="00E16B0F" w:rsidP="00722799">
            <w:pPr>
              <w:jc w:val="right"/>
              <w:rPr>
                <w:rFonts w:ascii="Times" w:hAnsi="Times"/>
              </w:rPr>
            </w:pPr>
            <w:r w:rsidRPr="006D417D">
              <w:rPr>
                <w:rFonts w:ascii="Times" w:hAnsi="Times"/>
              </w:rPr>
              <w:t>7977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876AAC5" w14:textId="77777777" w:rsidR="00E16B0F" w:rsidRPr="006D417D" w:rsidRDefault="00E16B0F" w:rsidP="00722799">
            <w:pPr>
              <w:jc w:val="right"/>
              <w:rPr>
                <w:rFonts w:ascii="Times" w:hAnsi="Times"/>
              </w:rPr>
            </w:pPr>
            <w:r w:rsidRPr="006D417D">
              <w:rPr>
                <w:rFonts w:ascii="Times" w:hAnsi="Times"/>
              </w:rPr>
              <w:t>2095</w:t>
            </w:r>
          </w:p>
        </w:tc>
      </w:tr>
      <w:tr w:rsidR="00E16B0F" w:rsidRPr="006D417D" w14:paraId="698F1331"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A06476E" w14:textId="77777777" w:rsidR="00E16B0F" w:rsidRPr="006D417D" w:rsidRDefault="00E16B0F" w:rsidP="00722799">
            <w:pPr>
              <w:rPr>
                <w:rFonts w:ascii="Times" w:hAnsi="Times"/>
              </w:rPr>
            </w:pPr>
            <w:r w:rsidRPr="006D417D">
              <w:rPr>
                <w:rFonts w:ascii="Times" w:hAnsi="Times"/>
              </w:rPr>
              <w:t>coronavirus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DEF0C0B" w14:textId="77777777" w:rsidR="00E16B0F" w:rsidRPr="006D417D" w:rsidRDefault="00E16B0F" w:rsidP="00722799">
            <w:pPr>
              <w:jc w:val="right"/>
              <w:rPr>
                <w:rFonts w:ascii="Times" w:hAnsi="Times"/>
              </w:rPr>
            </w:pPr>
            <w:r w:rsidRPr="006D417D">
              <w:rPr>
                <w:rFonts w:ascii="Times" w:hAnsi="Times"/>
              </w:rPr>
              <w:t>8009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6ADEDF7" w14:textId="77777777" w:rsidR="00E16B0F" w:rsidRPr="006D417D" w:rsidRDefault="00E16B0F" w:rsidP="00722799">
            <w:pPr>
              <w:jc w:val="right"/>
              <w:rPr>
                <w:rFonts w:ascii="Times" w:hAnsi="Times"/>
              </w:rPr>
            </w:pPr>
            <w:r w:rsidRPr="006D417D">
              <w:rPr>
                <w:rFonts w:ascii="Times" w:hAnsi="Times"/>
              </w:rPr>
              <w:t>2096</w:t>
            </w:r>
          </w:p>
        </w:tc>
      </w:tr>
      <w:tr w:rsidR="00E16B0F" w:rsidRPr="006D417D" w14:paraId="0281B8D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0E01F4F" w14:textId="77777777" w:rsidR="00E16B0F" w:rsidRPr="006D417D" w:rsidRDefault="00E16B0F" w:rsidP="00722799">
            <w:pPr>
              <w:rPr>
                <w:rFonts w:ascii="Times" w:hAnsi="Times"/>
              </w:rPr>
            </w:pPr>
            <w:r w:rsidRPr="006D417D">
              <w:rPr>
                <w:rFonts w:ascii="Times" w:hAnsi="Times"/>
              </w:rPr>
              <w:t>article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11DF1BE" w14:textId="77777777" w:rsidR="00E16B0F" w:rsidRPr="006D417D" w:rsidRDefault="00E16B0F" w:rsidP="00722799">
            <w:pPr>
              <w:jc w:val="right"/>
              <w:rPr>
                <w:rFonts w:ascii="Times" w:hAnsi="Times"/>
              </w:rPr>
            </w:pPr>
            <w:r w:rsidRPr="006D417D">
              <w:rPr>
                <w:rFonts w:ascii="Times" w:hAnsi="Times"/>
              </w:rPr>
              <w:t>8135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CFC9E9" w14:textId="77777777" w:rsidR="00E16B0F" w:rsidRPr="006D417D" w:rsidRDefault="00E16B0F" w:rsidP="00722799">
            <w:pPr>
              <w:jc w:val="right"/>
              <w:rPr>
                <w:rFonts w:ascii="Times" w:hAnsi="Times"/>
              </w:rPr>
            </w:pPr>
            <w:r w:rsidRPr="006D417D">
              <w:rPr>
                <w:rFonts w:ascii="Times" w:hAnsi="Times"/>
              </w:rPr>
              <w:t>2097</w:t>
            </w:r>
          </w:p>
        </w:tc>
      </w:tr>
      <w:tr w:rsidR="00E16B0F" w:rsidRPr="006D417D" w14:paraId="35D26550"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59D486E" w14:textId="77777777" w:rsidR="00E16B0F" w:rsidRPr="006D417D" w:rsidRDefault="00E16B0F" w:rsidP="00722799">
            <w:pPr>
              <w:rPr>
                <w:rFonts w:ascii="Times" w:hAnsi="Times"/>
              </w:rPr>
            </w:pPr>
            <w:r w:rsidRPr="006D417D">
              <w:rPr>
                <w:rFonts w:ascii="Times" w:hAnsi="Times"/>
              </w:rPr>
              <w:t>virus disease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F07782" w14:textId="77777777" w:rsidR="00E16B0F" w:rsidRPr="006D417D" w:rsidRDefault="00E16B0F" w:rsidP="00722799">
            <w:pPr>
              <w:jc w:val="right"/>
              <w:rPr>
                <w:rFonts w:ascii="Times" w:hAnsi="Times"/>
              </w:rPr>
            </w:pPr>
            <w:r w:rsidRPr="006D417D">
              <w:rPr>
                <w:rFonts w:ascii="Times" w:hAnsi="Times"/>
              </w:rPr>
              <w:t>8230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259503" w14:textId="77777777" w:rsidR="00E16B0F" w:rsidRPr="006D417D" w:rsidRDefault="00E16B0F" w:rsidP="00722799">
            <w:pPr>
              <w:jc w:val="right"/>
              <w:rPr>
                <w:rFonts w:ascii="Times" w:hAnsi="Times"/>
              </w:rPr>
            </w:pPr>
            <w:r w:rsidRPr="006D417D">
              <w:rPr>
                <w:rFonts w:ascii="Times" w:hAnsi="Times"/>
              </w:rPr>
              <w:t>2098</w:t>
            </w:r>
          </w:p>
        </w:tc>
      </w:tr>
      <w:tr w:rsidR="00E16B0F" w:rsidRPr="006D417D" w14:paraId="45DA1091"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3858401" w14:textId="77777777" w:rsidR="00E16B0F" w:rsidRPr="006D417D" w:rsidRDefault="00E16B0F" w:rsidP="00722799">
            <w:pPr>
              <w:rPr>
                <w:rFonts w:ascii="Times" w:hAnsi="Times"/>
                <w:b/>
                <w:i/>
              </w:rPr>
            </w:pPr>
            <w:proofErr w:type="spellStart"/>
            <w:r w:rsidRPr="006D417D">
              <w:rPr>
                <w:rFonts w:ascii="Times" w:hAnsi="Times"/>
                <w:b/>
                <w:i/>
              </w:rPr>
              <w:t>iga</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4260151" w14:textId="77777777" w:rsidR="00E16B0F" w:rsidRPr="006D417D" w:rsidRDefault="00E16B0F" w:rsidP="00722799">
            <w:pPr>
              <w:jc w:val="right"/>
              <w:rPr>
                <w:rFonts w:ascii="Times" w:hAnsi="Times"/>
              </w:rPr>
            </w:pPr>
            <w:r w:rsidRPr="006D417D">
              <w:rPr>
                <w:rFonts w:ascii="Times" w:hAnsi="Times"/>
              </w:rPr>
              <w:t>8235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0D49EF" w14:textId="77777777" w:rsidR="00E16B0F" w:rsidRPr="006D417D" w:rsidRDefault="00E16B0F" w:rsidP="00722799">
            <w:pPr>
              <w:jc w:val="right"/>
              <w:rPr>
                <w:rFonts w:ascii="Times" w:hAnsi="Times"/>
              </w:rPr>
            </w:pPr>
            <w:r w:rsidRPr="006D417D">
              <w:rPr>
                <w:rFonts w:ascii="Times" w:hAnsi="Times"/>
              </w:rPr>
              <w:t>2099</w:t>
            </w:r>
          </w:p>
        </w:tc>
      </w:tr>
      <w:tr w:rsidR="00E16B0F" w:rsidRPr="006D417D" w14:paraId="6C257C5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9BA7419" w14:textId="77777777" w:rsidR="00E16B0F" w:rsidRPr="006D417D" w:rsidRDefault="00E16B0F" w:rsidP="00722799">
            <w:pPr>
              <w:rPr>
                <w:rFonts w:ascii="Times" w:hAnsi="Times"/>
              </w:rPr>
            </w:pPr>
            <w:r w:rsidRPr="006D417D">
              <w:rPr>
                <w:rFonts w:ascii="Times" w:hAnsi="Times"/>
              </w:rPr>
              <w:t>hospital</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04D2B9" w14:textId="77777777" w:rsidR="00E16B0F" w:rsidRPr="006D417D" w:rsidRDefault="00E16B0F" w:rsidP="00722799">
            <w:pPr>
              <w:jc w:val="right"/>
              <w:rPr>
                <w:rFonts w:ascii="Times" w:hAnsi="Times"/>
              </w:rPr>
            </w:pPr>
            <w:r w:rsidRPr="006D417D">
              <w:rPr>
                <w:rFonts w:ascii="Times" w:hAnsi="Times"/>
              </w:rPr>
              <w:t>8318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14F5C7" w14:textId="77777777" w:rsidR="00E16B0F" w:rsidRPr="006D417D" w:rsidRDefault="00E16B0F" w:rsidP="00722799">
            <w:pPr>
              <w:jc w:val="right"/>
              <w:rPr>
                <w:rFonts w:ascii="Times" w:hAnsi="Times"/>
              </w:rPr>
            </w:pPr>
            <w:r w:rsidRPr="006D417D">
              <w:rPr>
                <w:rFonts w:ascii="Times" w:hAnsi="Times"/>
              </w:rPr>
              <w:t>2100</w:t>
            </w:r>
          </w:p>
        </w:tc>
      </w:tr>
      <w:tr w:rsidR="00E16B0F" w:rsidRPr="006D417D" w14:paraId="0C44F214"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5207736" w14:textId="77777777" w:rsidR="00E16B0F" w:rsidRPr="006D417D" w:rsidRDefault="00E16B0F" w:rsidP="00722799">
            <w:pPr>
              <w:rPr>
                <w:rFonts w:ascii="Times" w:hAnsi="Times"/>
              </w:rPr>
            </w:pPr>
            <w:r w:rsidRPr="006D417D">
              <w:rPr>
                <w:rFonts w:ascii="Times" w:hAnsi="Times"/>
              </w:rPr>
              <w:t>work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8A4FD2" w14:textId="77777777" w:rsidR="00E16B0F" w:rsidRPr="006D417D" w:rsidRDefault="00E16B0F" w:rsidP="00722799">
            <w:pPr>
              <w:jc w:val="right"/>
              <w:rPr>
                <w:rFonts w:ascii="Times" w:hAnsi="Times"/>
              </w:rPr>
            </w:pPr>
            <w:r w:rsidRPr="006D417D">
              <w:rPr>
                <w:rFonts w:ascii="Times" w:hAnsi="Times"/>
              </w:rPr>
              <w:t>8319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A251935" w14:textId="77777777" w:rsidR="00E16B0F" w:rsidRPr="006D417D" w:rsidRDefault="00E16B0F" w:rsidP="00722799">
            <w:pPr>
              <w:jc w:val="right"/>
              <w:rPr>
                <w:rFonts w:ascii="Times" w:hAnsi="Times"/>
              </w:rPr>
            </w:pPr>
            <w:r w:rsidRPr="006D417D">
              <w:rPr>
                <w:rFonts w:ascii="Times" w:hAnsi="Times"/>
              </w:rPr>
              <w:t>2101</w:t>
            </w:r>
          </w:p>
        </w:tc>
      </w:tr>
      <w:tr w:rsidR="00E16B0F" w:rsidRPr="006D417D" w14:paraId="6082D2D9"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07AB5A" w14:textId="77777777" w:rsidR="00E16B0F" w:rsidRPr="006D417D" w:rsidRDefault="00E16B0F" w:rsidP="00722799">
            <w:pPr>
              <w:rPr>
                <w:rFonts w:ascii="Times" w:hAnsi="Times"/>
              </w:rPr>
            </w:pPr>
            <w:r w:rsidRPr="006D417D">
              <w:rPr>
                <w:rFonts w:ascii="Times" w:hAnsi="Times"/>
              </w:rPr>
              <w:t>covid-19 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D457D7A" w14:textId="77777777" w:rsidR="00E16B0F" w:rsidRPr="006D417D" w:rsidRDefault="00E16B0F" w:rsidP="00722799">
            <w:pPr>
              <w:jc w:val="right"/>
              <w:rPr>
                <w:rFonts w:ascii="Times" w:hAnsi="Times"/>
              </w:rPr>
            </w:pPr>
            <w:r w:rsidRPr="006D417D">
              <w:rPr>
                <w:rFonts w:ascii="Times" w:hAnsi="Times"/>
              </w:rPr>
              <w:t>8377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DEB8CBB" w14:textId="77777777" w:rsidR="00E16B0F" w:rsidRPr="006D417D" w:rsidRDefault="00E16B0F" w:rsidP="00722799">
            <w:pPr>
              <w:jc w:val="right"/>
              <w:rPr>
                <w:rFonts w:ascii="Times" w:hAnsi="Times"/>
              </w:rPr>
            </w:pPr>
            <w:r w:rsidRPr="006D417D">
              <w:rPr>
                <w:rFonts w:ascii="Times" w:hAnsi="Times"/>
              </w:rPr>
              <w:t>2102</w:t>
            </w:r>
          </w:p>
        </w:tc>
      </w:tr>
      <w:tr w:rsidR="00E16B0F" w:rsidRPr="006D417D" w14:paraId="69DF62F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5DFC4C6" w14:textId="77777777" w:rsidR="00E16B0F" w:rsidRPr="006D417D" w:rsidRDefault="00E16B0F" w:rsidP="00722799">
            <w:pPr>
              <w:rPr>
                <w:rFonts w:ascii="Times" w:hAnsi="Times"/>
                <w:b/>
                <w:i/>
              </w:rPr>
            </w:pPr>
            <w:proofErr w:type="spellStart"/>
            <w:r w:rsidRPr="006D417D">
              <w:rPr>
                <w:rFonts w:ascii="Times" w:hAnsi="Times"/>
                <w:b/>
                <w:i/>
              </w:rPr>
              <w:t>gis</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48C8FA9" w14:textId="77777777" w:rsidR="00E16B0F" w:rsidRPr="006D417D" w:rsidRDefault="00E16B0F" w:rsidP="00722799">
            <w:pPr>
              <w:jc w:val="right"/>
              <w:rPr>
                <w:rFonts w:ascii="Times" w:hAnsi="Times"/>
              </w:rPr>
            </w:pPr>
            <w:r w:rsidRPr="006D417D">
              <w:rPr>
                <w:rFonts w:ascii="Times" w:hAnsi="Times"/>
              </w:rPr>
              <w:t>8489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F7014EB" w14:textId="77777777" w:rsidR="00E16B0F" w:rsidRPr="006D417D" w:rsidRDefault="00E16B0F" w:rsidP="00722799">
            <w:pPr>
              <w:jc w:val="right"/>
              <w:rPr>
                <w:rFonts w:ascii="Times" w:hAnsi="Times"/>
              </w:rPr>
            </w:pPr>
            <w:r w:rsidRPr="006D417D">
              <w:rPr>
                <w:rFonts w:ascii="Times" w:hAnsi="Times"/>
              </w:rPr>
              <w:t>2103</w:t>
            </w:r>
          </w:p>
        </w:tc>
      </w:tr>
      <w:tr w:rsidR="00E16B0F" w:rsidRPr="006D417D" w14:paraId="004C65A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9E5B27E" w14:textId="77777777" w:rsidR="00E16B0F" w:rsidRPr="006D417D" w:rsidRDefault="00E16B0F" w:rsidP="00722799">
            <w:pPr>
              <w:rPr>
                <w:rFonts w:ascii="Times" w:hAnsi="Times"/>
              </w:rPr>
            </w:pPr>
            <w:r w:rsidRPr="006D417D">
              <w:rPr>
                <w:rFonts w:ascii="Times" w:hAnsi="Times"/>
              </w:rPr>
              <w:lastRenderedPageBreak/>
              <w:t>severe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FD6E28" w14:textId="77777777" w:rsidR="00E16B0F" w:rsidRPr="006D417D" w:rsidRDefault="00E16B0F" w:rsidP="00722799">
            <w:pPr>
              <w:jc w:val="right"/>
              <w:rPr>
                <w:rFonts w:ascii="Times" w:hAnsi="Times"/>
              </w:rPr>
            </w:pPr>
            <w:r w:rsidRPr="006D417D">
              <w:rPr>
                <w:rFonts w:ascii="Times" w:hAnsi="Times"/>
              </w:rPr>
              <w:t>8518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477BAF8" w14:textId="77777777" w:rsidR="00E16B0F" w:rsidRPr="006D417D" w:rsidRDefault="00E16B0F" w:rsidP="00722799">
            <w:pPr>
              <w:jc w:val="right"/>
              <w:rPr>
                <w:rFonts w:ascii="Times" w:hAnsi="Times"/>
              </w:rPr>
            </w:pPr>
            <w:r w:rsidRPr="006D417D">
              <w:rPr>
                <w:rFonts w:ascii="Times" w:hAnsi="Times"/>
              </w:rPr>
              <w:t>2104</w:t>
            </w:r>
          </w:p>
        </w:tc>
      </w:tr>
      <w:tr w:rsidR="00E16B0F" w:rsidRPr="006D417D" w14:paraId="22174569"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0DE596C9" w14:textId="77777777" w:rsidR="00E16B0F" w:rsidRPr="006D417D" w:rsidRDefault="00E16B0F" w:rsidP="00722799">
            <w:pPr>
              <w:rPr>
                <w:rFonts w:ascii="Times" w:hAnsi="Times"/>
              </w:rPr>
            </w:pPr>
            <w:r w:rsidRPr="006D417D">
              <w:rPr>
                <w:rFonts w:ascii="Times" w:hAnsi="Times"/>
              </w:rPr>
              <w:t>time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BD656F1" w14:textId="77777777" w:rsidR="00E16B0F" w:rsidRPr="006D417D" w:rsidRDefault="00E16B0F" w:rsidP="00722799">
            <w:pPr>
              <w:jc w:val="right"/>
              <w:rPr>
                <w:rFonts w:ascii="Times" w:hAnsi="Times"/>
              </w:rPr>
            </w:pPr>
            <w:r w:rsidRPr="006D417D">
              <w:rPr>
                <w:rFonts w:ascii="Times" w:hAnsi="Times"/>
              </w:rPr>
              <w:t>8831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8D22D0E" w14:textId="77777777" w:rsidR="00E16B0F" w:rsidRPr="006D417D" w:rsidRDefault="00E16B0F" w:rsidP="00722799">
            <w:pPr>
              <w:jc w:val="right"/>
              <w:rPr>
                <w:rFonts w:ascii="Times" w:hAnsi="Times"/>
              </w:rPr>
            </w:pPr>
            <w:r w:rsidRPr="006D417D">
              <w:rPr>
                <w:rFonts w:ascii="Times" w:hAnsi="Times"/>
              </w:rPr>
              <w:t>2105</w:t>
            </w:r>
          </w:p>
        </w:tc>
      </w:tr>
      <w:tr w:rsidR="00E16B0F" w:rsidRPr="006D417D" w14:paraId="406234D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1CE8005" w14:textId="77777777" w:rsidR="00E16B0F" w:rsidRPr="006D417D" w:rsidRDefault="00E16B0F" w:rsidP="00722799">
            <w:pPr>
              <w:rPr>
                <w:rFonts w:ascii="Times" w:hAnsi="Times"/>
              </w:rPr>
            </w:pPr>
            <w:r w:rsidRPr="006D417D">
              <w:rPr>
                <w:rFonts w:ascii="Times" w:hAnsi="Times"/>
              </w:rPr>
              <w:t>infection</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A122679" w14:textId="77777777" w:rsidR="00E16B0F" w:rsidRPr="006D417D" w:rsidRDefault="00E16B0F" w:rsidP="00722799">
            <w:pPr>
              <w:jc w:val="right"/>
              <w:rPr>
                <w:rFonts w:ascii="Times" w:hAnsi="Times"/>
              </w:rPr>
            </w:pPr>
            <w:r w:rsidRPr="006D417D">
              <w:rPr>
                <w:rFonts w:ascii="Times" w:hAnsi="Times"/>
              </w:rPr>
              <w:t>8914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55A9DBD" w14:textId="77777777" w:rsidR="00E16B0F" w:rsidRPr="006D417D" w:rsidRDefault="00E16B0F" w:rsidP="00722799">
            <w:pPr>
              <w:jc w:val="right"/>
              <w:rPr>
                <w:rFonts w:ascii="Times" w:hAnsi="Times"/>
              </w:rPr>
            </w:pPr>
            <w:r w:rsidRPr="006D417D">
              <w:rPr>
                <w:rFonts w:ascii="Times" w:hAnsi="Times"/>
              </w:rPr>
              <w:t>2106</w:t>
            </w:r>
          </w:p>
        </w:tc>
      </w:tr>
      <w:tr w:rsidR="00E16B0F" w:rsidRPr="006D417D" w14:paraId="6860E9F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916257" w14:textId="77777777" w:rsidR="00E16B0F" w:rsidRPr="006D417D" w:rsidRDefault="00E16B0F" w:rsidP="00722799">
            <w:pPr>
              <w:rPr>
                <w:rFonts w:ascii="Times" w:hAnsi="Times"/>
                <w:b/>
                <w:i/>
              </w:rPr>
            </w:pPr>
            <w:proofErr w:type="spellStart"/>
            <w:r w:rsidRPr="006D417D">
              <w:rPr>
                <w:rFonts w:ascii="Times" w:hAnsi="Times"/>
                <w:b/>
                <w:i/>
              </w:rPr>
              <w:t>rna</w:t>
            </w:r>
            <w:proofErr w:type="spellEnd"/>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E76555B" w14:textId="77777777" w:rsidR="00E16B0F" w:rsidRPr="006D417D" w:rsidRDefault="00E16B0F" w:rsidP="00722799">
            <w:pPr>
              <w:jc w:val="right"/>
              <w:rPr>
                <w:rFonts w:ascii="Times" w:hAnsi="Times"/>
              </w:rPr>
            </w:pPr>
            <w:r w:rsidRPr="006D417D">
              <w:rPr>
                <w:rFonts w:ascii="Times" w:hAnsi="Times"/>
              </w:rPr>
              <w:t>10303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CB57546" w14:textId="77777777" w:rsidR="00E16B0F" w:rsidRPr="006D417D" w:rsidRDefault="00E16B0F" w:rsidP="00722799">
            <w:pPr>
              <w:jc w:val="right"/>
              <w:rPr>
                <w:rFonts w:ascii="Times" w:hAnsi="Times"/>
              </w:rPr>
            </w:pPr>
            <w:r w:rsidRPr="006D417D">
              <w:rPr>
                <w:rFonts w:ascii="Times" w:hAnsi="Times"/>
              </w:rPr>
              <w:t>2107</w:t>
            </w:r>
          </w:p>
        </w:tc>
      </w:tr>
      <w:tr w:rsidR="00E16B0F" w:rsidRPr="006D417D" w14:paraId="0DCF2D1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8FC0237" w14:textId="77777777" w:rsidR="00E16B0F" w:rsidRPr="006D417D" w:rsidRDefault="00E16B0F" w:rsidP="00722799">
            <w:pPr>
              <w:rPr>
                <w:rFonts w:ascii="Times" w:hAnsi="Times"/>
              </w:rPr>
            </w:pPr>
            <w:r w:rsidRPr="006D417D">
              <w:rPr>
                <w:rFonts w:ascii="Times" w:hAnsi="Times"/>
              </w:rPr>
              <w:t>outcome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6EDEA3F" w14:textId="77777777" w:rsidR="00E16B0F" w:rsidRPr="006D417D" w:rsidRDefault="00E16B0F" w:rsidP="00722799">
            <w:pPr>
              <w:jc w:val="right"/>
              <w:rPr>
                <w:rFonts w:ascii="Times" w:hAnsi="Times"/>
              </w:rPr>
            </w:pPr>
            <w:r w:rsidRPr="006D417D">
              <w:rPr>
                <w:rFonts w:ascii="Times" w:hAnsi="Times"/>
              </w:rPr>
              <w:t>10461</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0404CCE" w14:textId="77777777" w:rsidR="00E16B0F" w:rsidRPr="006D417D" w:rsidRDefault="00E16B0F" w:rsidP="00722799">
            <w:pPr>
              <w:jc w:val="right"/>
              <w:rPr>
                <w:rFonts w:ascii="Times" w:hAnsi="Times"/>
              </w:rPr>
            </w:pPr>
            <w:r w:rsidRPr="006D417D">
              <w:rPr>
                <w:rFonts w:ascii="Times" w:hAnsi="Times"/>
              </w:rPr>
              <w:t>2108</w:t>
            </w:r>
          </w:p>
        </w:tc>
      </w:tr>
      <w:tr w:rsidR="00E16B0F" w:rsidRPr="006D417D" w14:paraId="4A0DD81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600286CD" w14:textId="77777777" w:rsidR="00E16B0F" w:rsidRPr="006D417D" w:rsidRDefault="00E16B0F" w:rsidP="00722799">
            <w:pPr>
              <w:rPr>
                <w:rFonts w:ascii="Times" w:hAnsi="Times"/>
              </w:rPr>
            </w:pPr>
            <w:r w:rsidRPr="006D417D">
              <w:rPr>
                <w:rFonts w:ascii="Times" w:hAnsi="Times"/>
              </w:rPr>
              <w:t>review</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BFA5B6F" w14:textId="77777777" w:rsidR="00E16B0F" w:rsidRPr="006D417D" w:rsidRDefault="00E16B0F" w:rsidP="00722799">
            <w:pPr>
              <w:jc w:val="right"/>
              <w:rPr>
                <w:rFonts w:ascii="Times" w:hAnsi="Times"/>
              </w:rPr>
            </w:pPr>
            <w:r w:rsidRPr="006D417D">
              <w:rPr>
                <w:rFonts w:ascii="Times" w:hAnsi="Times"/>
              </w:rPr>
              <w:t>11869</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E929FEB" w14:textId="77777777" w:rsidR="00E16B0F" w:rsidRPr="006D417D" w:rsidRDefault="00E16B0F" w:rsidP="00722799">
            <w:pPr>
              <w:jc w:val="right"/>
              <w:rPr>
                <w:rFonts w:ascii="Times" w:hAnsi="Times"/>
              </w:rPr>
            </w:pPr>
            <w:r w:rsidRPr="006D417D">
              <w:rPr>
                <w:rFonts w:ascii="Times" w:hAnsi="Times"/>
              </w:rPr>
              <w:t>2109</w:t>
            </w:r>
          </w:p>
        </w:tc>
      </w:tr>
      <w:tr w:rsidR="00E16B0F" w:rsidRPr="006D417D" w14:paraId="306C07F9"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0286691" w14:textId="77777777" w:rsidR="00E16B0F" w:rsidRPr="006D417D" w:rsidRDefault="00E16B0F" w:rsidP="00722799">
            <w:pPr>
              <w:rPr>
                <w:rFonts w:ascii="Times" w:hAnsi="Times"/>
              </w:rPr>
            </w:pPr>
            <w:r w:rsidRPr="006D417D">
              <w:rPr>
                <w:rFonts w:ascii="Times" w:hAnsi="Times"/>
              </w:rPr>
              <w:t>coronavirus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8F38B95" w14:textId="77777777" w:rsidR="00E16B0F" w:rsidRPr="006D417D" w:rsidRDefault="00E16B0F" w:rsidP="00722799">
            <w:pPr>
              <w:jc w:val="right"/>
              <w:rPr>
                <w:rFonts w:ascii="Times" w:hAnsi="Times"/>
              </w:rPr>
            </w:pPr>
            <w:r w:rsidRPr="006D417D">
              <w:rPr>
                <w:rFonts w:ascii="Times" w:hAnsi="Times"/>
              </w:rPr>
              <w:t>12243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23EDB33" w14:textId="77777777" w:rsidR="00E16B0F" w:rsidRPr="006D417D" w:rsidRDefault="00E16B0F" w:rsidP="00722799">
            <w:pPr>
              <w:jc w:val="right"/>
              <w:rPr>
                <w:rFonts w:ascii="Times" w:hAnsi="Times"/>
              </w:rPr>
            </w:pPr>
            <w:r w:rsidRPr="006D417D">
              <w:rPr>
                <w:rFonts w:ascii="Times" w:hAnsi="Times"/>
              </w:rPr>
              <w:t>2110</w:t>
            </w:r>
          </w:p>
        </w:tc>
      </w:tr>
      <w:tr w:rsidR="00E16B0F" w:rsidRPr="006D417D" w14:paraId="6F6F77DF"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B7AAA22" w14:textId="77777777" w:rsidR="00E16B0F" w:rsidRPr="006D417D" w:rsidRDefault="00E16B0F" w:rsidP="00722799">
            <w:pPr>
              <w:rPr>
                <w:rFonts w:ascii="Times" w:hAnsi="Times"/>
              </w:rPr>
            </w:pPr>
            <w:r w:rsidRPr="006D417D">
              <w:rPr>
                <w:rFonts w:ascii="Times" w:hAnsi="Times"/>
              </w:rPr>
              <w:t>stem</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DDA98C" w14:textId="77777777" w:rsidR="00E16B0F" w:rsidRPr="006D417D" w:rsidRDefault="00E16B0F" w:rsidP="00722799">
            <w:pPr>
              <w:jc w:val="right"/>
              <w:rPr>
                <w:rFonts w:ascii="Times" w:hAnsi="Times"/>
              </w:rPr>
            </w:pPr>
            <w:r w:rsidRPr="006D417D">
              <w:rPr>
                <w:rFonts w:ascii="Times" w:hAnsi="Times"/>
              </w:rPr>
              <w:t>12316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1BE5FD7" w14:textId="77777777" w:rsidR="00E16B0F" w:rsidRPr="006D417D" w:rsidRDefault="00E16B0F" w:rsidP="00722799">
            <w:pPr>
              <w:jc w:val="right"/>
              <w:rPr>
                <w:rFonts w:ascii="Times" w:hAnsi="Times"/>
              </w:rPr>
            </w:pPr>
            <w:r w:rsidRPr="006D417D">
              <w:rPr>
                <w:rFonts w:ascii="Times" w:hAnsi="Times"/>
              </w:rPr>
              <w:t>2111</w:t>
            </w:r>
          </w:p>
        </w:tc>
      </w:tr>
      <w:tr w:rsidR="00E16B0F" w:rsidRPr="006D417D" w14:paraId="1760AF08"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2568BC4" w14:textId="77777777" w:rsidR="00E16B0F" w:rsidRPr="006D417D" w:rsidRDefault="00E16B0F" w:rsidP="00722799">
            <w:pPr>
              <w:rPr>
                <w:rFonts w:ascii="Times" w:hAnsi="Times"/>
                <w:b/>
                <w:i/>
              </w:rPr>
            </w:pPr>
            <w:r w:rsidRPr="006D417D">
              <w:rPr>
                <w:rFonts w:ascii="Times" w:hAnsi="Times"/>
                <w:b/>
                <w:i/>
              </w:rPr>
              <w:t>risk</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D3CAB74" w14:textId="77777777" w:rsidR="00E16B0F" w:rsidRPr="006D417D" w:rsidRDefault="00E16B0F" w:rsidP="00722799">
            <w:pPr>
              <w:jc w:val="right"/>
              <w:rPr>
                <w:rFonts w:ascii="Times" w:hAnsi="Times"/>
              </w:rPr>
            </w:pPr>
            <w:r w:rsidRPr="006D417D">
              <w:rPr>
                <w:rFonts w:ascii="Times" w:hAnsi="Times"/>
              </w:rPr>
              <w:t>12776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B8A6565" w14:textId="77777777" w:rsidR="00E16B0F" w:rsidRPr="006D417D" w:rsidRDefault="00E16B0F" w:rsidP="00722799">
            <w:pPr>
              <w:jc w:val="right"/>
              <w:rPr>
                <w:rFonts w:ascii="Times" w:hAnsi="Times"/>
              </w:rPr>
            </w:pPr>
            <w:r w:rsidRPr="006D417D">
              <w:rPr>
                <w:rFonts w:ascii="Times" w:hAnsi="Times"/>
              </w:rPr>
              <w:t>2112</w:t>
            </w:r>
          </w:p>
        </w:tc>
      </w:tr>
      <w:tr w:rsidR="00E16B0F" w:rsidRPr="006D417D" w14:paraId="55A765F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327897D" w14:textId="77777777" w:rsidR="00E16B0F" w:rsidRPr="006D417D" w:rsidRDefault="00E16B0F" w:rsidP="00722799">
            <w:pPr>
              <w:rPr>
                <w:rFonts w:ascii="Times" w:hAnsi="Times"/>
              </w:rPr>
            </w:pPr>
            <w:r w:rsidRPr="006D417D">
              <w:rPr>
                <w:rFonts w:ascii="Times" w:hAnsi="Times"/>
              </w:rPr>
              <w:t>analysis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ED27A78" w14:textId="77777777" w:rsidR="00E16B0F" w:rsidRPr="006D417D" w:rsidRDefault="00E16B0F" w:rsidP="00722799">
            <w:pPr>
              <w:jc w:val="right"/>
              <w:rPr>
                <w:rFonts w:ascii="Times" w:hAnsi="Times"/>
              </w:rPr>
            </w:pPr>
            <w:r w:rsidRPr="006D417D">
              <w:rPr>
                <w:rFonts w:ascii="Times" w:hAnsi="Times"/>
              </w:rPr>
              <w:t>13610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BB12362" w14:textId="77777777" w:rsidR="00E16B0F" w:rsidRPr="006D417D" w:rsidRDefault="00E16B0F" w:rsidP="00722799">
            <w:pPr>
              <w:jc w:val="right"/>
              <w:rPr>
                <w:rFonts w:ascii="Times" w:hAnsi="Times"/>
              </w:rPr>
            </w:pPr>
            <w:r w:rsidRPr="006D417D">
              <w:rPr>
                <w:rFonts w:ascii="Times" w:hAnsi="Times"/>
              </w:rPr>
              <w:t>2113</w:t>
            </w:r>
          </w:p>
        </w:tc>
      </w:tr>
      <w:tr w:rsidR="00E16B0F" w:rsidRPr="006D417D" w14:paraId="3032DDD2"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12001FEF" w14:textId="77777777" w:rsidR="00E16B0F" w:rsidRPr="006D417D" w:rsidRDefault="00E16B0F" w:rsidP="00722799">
            <w:pPr>
              <w:rPr>
                <w:rFonts w:ascii="Times" w:hAnsi="Times"/>
              </w:rPr>
            </w:pPr>
            <w:r w:rsidRPr="006D417D">
              <w:rPr>
                <w:rFonts w:ascii="Times" w:hAnsi="Times"/>
              </w:rPr>
              <w:t>research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29D5CDD2" w14:textId="77777777" w:rsidR="00E16B0F" w:rsidRPr="006D417D" w:rsidRDefault="00E16B0F" w:rsidP="00722799">
            <w:pPr>
              <w:jc w:val="right"/>
              <w:rPr>
                <w:rFonts w:ascii="Times" w:hAnsi="Times"/>
              </w:rPr>
            </w:pPr>
            <w:r w:rsidRPr="006D417D">
              <w:rPr>
                <w:rFonts w:ascii="Times" w:hAnsi="Times"/>
              </w:rPr>
              <w:t>13737</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A45BB66" w14:textId="77777777" w:rsidR="00E16B0F" w:rsidRPr="006D417D" w:rsidRDefault="00E16B0F" w:rsidP="00722799">
            <w:pPr>
              <w:jc w:val="right"/>
              <w:rPr>
                <w:rFonts w:ascii="Times" w:hAnsi="Times"/>
              </w:rPr>
            </w:pPr>
            <w:r w:rsidRPr="006D417D">
              <w:rPr>
                <w:rFonts w:ascii="Times" w:hAnsi="Times"/>
              </w:rPr>
              <w:t>2114</w:t>
            </w:r>
          </w:p>
        </w:tc>
      </w:tr>
      <w:tr w:rsidR="00E16B0F" w:rsidRPr="006D417D" w14:paraId="2EB05C34"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7489BF" w14:textId="77777777" w:rsidR="00E16B0F" w:rsidRPr="006D417D" w:rsidRDefault="00E16B0F" w:rsidP="00722799">
            <w:pPr>
              <w:rPr>
                <w:rFonts w:ascii="Times" w:hAnsi="Times"/>
              </w:rPr>
            </w:pPr>
            <w:r w:rsidRPr="006D417D">
              <w:rPr>
                <w:rFonts w:ascii="Times" w:hAnsi="Times"/>
              </w:rPr>
              <w:t>virus</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3D530AA" w14:textId="77777777" w:rsidR="00E16B0F" w:rsidRPr="006D417D" w:rsidRDefault="00E16B0F" w:rsidP="00722799">
            <w:pPr>
              <w:jc w:val="right"/>
              <w:rPr>
                <w:rFonts w:ascii="Times" w:hAnsi="Times"/>
              </w:rPr>
            </w:pPr>
            <w:r w:rsidRPr="006D417D">
              <w:rPr>
                <w:rFonts w:ascii="Times" w:hAnsi="Times"/>
              </w:rPr>
              <w:t>13835</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4B8C027" w14:textId="77777777" w:rsidR="00E16B0F" w:rsidRPr="006D417D" w:rsidRDefault="00E16B0F" w:rsidP="00722799">
            <w:pPr>
              <w:jc w:val="right"/>
              <w:rPr>
                <w:rFonts w:ascii="Times" w:hAnsi="Times"/>
              </w:rPr>
            </w:pPr>
            <w:r w:rsidRPr="006D417D">
              <w:rPr>
                <w:rFonts w:ascii="Times" w:hAnsi="Times"/>
              </w:rPr>
              <w:t>2115</w:t>
            </w:r>
          </w:p>
        </w:tc>
      </w:tr>
      <w:tr w:rsidR="00E16B0F" w:rsidRPr="006D417D" w14:paraId="24AB5FF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3ECE0E08" w14:textId="77777777" w:rsidR="00E16B0F" w:rsidRPr="006D417D" w:rsidRDefault="00E16B0F" w:rsidP="00722799">
            <w:pPr>
              <w:rPr>
                <w:rFonts w:ascii="Times" w:hAnsi="Times"/>
              </w:rPr>
            </w:pPr>
            <w:r w:rsidRPr="006D417D">
              <w:rPr>
                <w:rFonts w:ascii="Times" w:hAnsi="Times"/>
              </w:rPr>
              <w:t>pandemic</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1FD2C44" w14:textId="77777777" w:rsidR="00E16B0F" w:rsidRPr="006D417D" w:rsidRDefault="00E16B0F" w:rsidP="00722799">
            <w:pPr>
              <w:jc w:val="right"/>
              <w:rPr>
                <w:rFonts w:ascii="Times" w:hAnsi="Times"/>
              </w:rPr>
            </w:pPr>
            <w:r w:rsidRPr="006D417D">
              <w:rPr>
                <w:rFonts w:ascii="Times" w:hAnsi="Times"/>
              </w:rPr>
              <w:t>14212</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97DAA2" w14:textId="77777777" w:rsidR="00E16B0F" w:rsidRPr="006D417D" w:rsidRDefault="00E16B0F" w:rsidP="00722799">
            <w:pPr>
              <w:jc w:val="right"/>
              <w:rPr>
                <w:rFonts w:ascii="Times" w:hAnsi="Times"/>
              </w:rPr>
            </w:pPr>
            <w:r w:rsidRPr="006D417D">
              <w:rPr>
                <w:rFonts w:ascii="Times" w:hAnsi="Times"/>
              </w:rPr>
              <w:t>2116</w:t>
            </w:r>
          </w:p>
        </w:tc>
      </w:tr>
      <w:tr w:rsidR="00E16B0F" w:rsidRPr="006D417D" w14:paraId="4ED11EC3"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5D8D0215" w14:textId="77777777" w:rsidR="00E16B0F" w:rsidRPr="006D417D" w:rsidRDefault="00E16B0F" w:rsidP="00722799">
            <w:pPr>
              <w:rPr>
                <w:rFonts w:ascii="Times" w:hAnsi="Times"/>
              </w:rPr>
            </w:pPr>
            <w:r w:rsidRPr="006D417D">
              <w:rPr>
                <w:rFonts w:ascii="Times" w:hAnsi="Times"/>
              </w:rPr>
              <w:t>author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0595D5CB" w14:textId="77777777" w:rsidR="00E16B0F" w:rsidRPr="006D417D" w:rsidRDefault="00E16B0F" w:rsidP="00722799">
            <w:pPr>
              <w:jc w:val="right"/>
              <w:rPr>
                <w:rFonts w:ascii="Times" w:hAnsi="Times"/>
              </w:rPr>
            </w:pPr>
            <w:r w:rsidRPr="006D417D">
              <w:rPr>
                <w:rFonts w:ascii="Times" w:hAnsi="Times"/>
              </w:rPr>
              <w:t>14333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0379161" w14:textId="77777777" w:rsidR="00E16B0F" w:rsidRPr="006D417D" w:rsidRDefault="00E16B0F" w:rsidP="00722799">
            <w:pPr>
              <w:jc w:val="right"/>
              <w:rPr>
                <w:rFonts w:ascii="Times" w:hAnsi="Times"/>
              </w:rPr>
            </w:pPr>
            <w:r w:rsidRPr="006D417D">
              <w:rPr>
                <w:rFonts w:ascii="Times" w:hAnsi="Times"/>
              </w:rPr>
              <w:t>2117</w:t>
            </w:r>
          </w:p>
        </w:tc>
      </w:tr>
      <w:tr w:rsidR="00E16B0F" w:rsidRPr="006D417D" w14:paraId="161F5F5A"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7960797" w14:textId="77777777" w:rsidR="00E16B0F" w:rsidRPr="006D417D" w:rsidRDefault="00E16B0F" w:rsidP="00722799">
            <w:pPr>
              <w:rPr>
                <w:rFonts w:ascii="Times" w:hAnsi="Times"/>
              </w:rPr>
            </w:pPr>
            <w:r w:rsidRPr="006D417D">
              <w:rPr>
                <w:rFonts w:ascii="Times" w:hAnsi="Times"/>
              </w:rPr>
              <w:t>car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AE0325" w14:textId="77777777" w:rsidR="00E16B0F" w:rsidRPr="006D417D" w:rsidRDefault="00E16B0F" w:rsidP="00722799">
            <w:pPr>
              <w:jc w:val="right"/>
              <w:rPr>
                <w:rFonts w:ascii="Times" w:hAnsi="Times"/>
              </w:rPr>
            </w:pPr>
            <w:r w:rsidRPr="006D417D">
              <w:rPr>
                <w:rFonts w:ascii="Times" w:hAnsi="Times"/>
              </w:rPr>
              <w:t>15893</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BBB93BB" w14:textId="77777777" w:rsidR="00E16B0F" w:rsidRPr="006D417D" w:rsidRDefault="00E16B0F" w:rsidP="00722799">
            <w:pPr>
              <w:jc w:val="right"/>
              <w:rPr>
                <w:rFonts w:ascii="Times" w:hAnsi="Times"/>
              </w:rPr>
            </w:pPr>
            <w:r w:rsidRPr="006D417D">
              <w:rPr>
                <w:rFonts w:ascii="Times" w:hAnsi="Times"/>
              </w:rPr>
              <w:t>2118</w:t>
            </w:r>
          </w:p>
        </w:tc>
      </w:tr>
      <w:tr w:rsidR="00E16B0F" w:rsidRPr="006D417D" w14:paraId="12770195"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4C99C142" w14:textId="77777777" w:rsidR="00E16B0F" w:rsidRPr="006D417D" w:rsidRDefault="00E16B0F" w:rsidP="00722799">
            <w:pPr>
              <w:rPr>
                <w:rFonts w:ascii="Times" w:hAnsi="Times"/>
              </w:rPr>
            </w:pPr>
            <w:r w:rsidRPr="006D417D">
              <w:rPr>
                <w:rFonts w:ascii="Times" w:hAnsi="Times"/>
              </w:rPr>
              <w:t>over</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197D858" w14:textId="77777777" w:rsidR="00E16B0F" w:rsidRPr="006D417D" w:rsidRDefault="00E16B0F" w:rsidP="00722799">
            <w:pPr>
              <w:jc w:val="right"/>
              <w:rPr>
                <w:rFonts w:ascii="Times" w:hAnsi="Times"/>
              </w:rPr>
            </w:pPr>
            <w:r w:rsidRPr="006D417D">
              <w:rPr>
                <w:rFonts w:ascii="Times" w:hAnsi="Times"/>
              </w:rPr>
              <w:t>15964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795379DD" w14:textId="77777777" w:rsidR="00E16B0F" w:rsidRPr="006D417D" w:rsidRDefault="00E16B0F" w:rsidP="00722799">
            <w:pPr>
              <w:jc w:val="right"/>
              <w:rPr>
                <w:rFonts w:ascii="Times" w:hAnsi="Times"/>
              </w:rPr>
            </w:pPr>
            <w:r w:rsidRPr="006D417D">
              <w:rPr>
                <w:rFonts w:ascii="Times" w:hAnsi="Times"/>
              </w:rPr>
              <w:t>2119</w:t>
            </w:r>
          </w:p>
        </w:tc>
      </w:tr>
      <w:tr w:rsidR="00E16B0F" w:rsidRPr="006D417D" w14:paraId="525F314D"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A8472FD" w14:textId="77777777" w:rsidR="00E16B0F" w:rsidRPr="006D417D" w:rsidRDefault="00E16B0F" w:rsidP="00722799">
            <w:pPr>
              <w:rPr>
                <w:rFonts w:ascii="Times" w:hAnsi="Times"/>
              </w:rPr>
            </w:pPr>
            <w:r w:rsidRPr="006D417D">
              <w:rPr>
                <w:rFonts w:ascii="Times" w:hAnsi="Times"/>
              </w:rPr>
              <w:t>health</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463C4726" w14:textId="77777777" w:rsidR="00E16B0F" w:rsidRPr="006D417D" w:rsidRDefault="00E16B0F" w:rsidP="00722799">
            <w:pPr>
              <w:jc w:val="right"/>
              <w:rPr>
                <w:rFonts w:ascii="Times" w:hAnsi="Times"/>
              </w:rPr>
            </w:pPr>
            <w:r w:rsidRPr="006D417D">
              <w:rPr>
                <w:rFonts w:ascii="Times" w:hAnsi="Times"/>
              </w:rPr>
              <w:t>16176</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18264BC" w14:textId="77777777" w:rsidR="00E16B0F" w:rsidRPr="006D417D" w:rsidRDefault="00E16B0F" w:rsidP="00722799">
            <w:pPr>
              <w:jc w:val="right"/>
              <w:rPr>
                <w:rFonts w:ascii="Times" w:hAnsi="Times"/>
              </w:rPr>
            </w:pPr>
            <w:r w:rsidRPr="006D417D">
              <w:rPr>
                <w:rFonts w:ascii="Times" w:hAnsi="Times"/>
              </w:rPr>
              <w:t>2120</w:t>
            </w:r>
          </w:p>
        </w:tc>
      </w:tr>
      <w:tr w:rsidR="00E16B0F" w:rsidRPr="006D417D" w14:paraId="3EE67A2B"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8F328DF" w14:textId="77777777" w:rsidR="00E16B0F" w:rsidRPr="006D417D" w:rsidRDefault="00E16B0F" w:rsidP="00722799">
            <w:pPr>
              <w:rPr>
                <w:rFonts w:ascii="Times" w:hAnsi="Times"/>
              </w:rPr>
            </w:pPr>
            <w:r w:rsidRPr="006D417D">
              <w:rPr>
                <w:rFonts w:ascii="Times" w:hAnsi="Times"/>
              </w:rPr>
              <w:t>covid-19</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1373BAF2" w14:textId="77777777" w:rsidR="00E16B0F" w:rsidRPr="006D417D" w:rsidRDefault="00E16B0F" w:rsidP="00722799">
            <w:pPr>
              <w:jc w:val="right"/>
              <w:rPr>
                <w:rFonts w:ascii="Times" w:hAnsi="Times"/>
              </w:rPr>
            </w:pPr>
            <w:r w:rsidRPr="006D417D">
              <w:rPr>
                <w:rFonts w:ascii="Times" w:hAnsi="Times"/>
              </w:rPr>
              <w:t>21088</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59D797C6" w14:textId="77777777" w:rsidR="00E16B0F" w:rsidRPr="006D417D" w:rsidRDefault="00E16B0F" w:rsidP="00722799">
            <w:pPr>
              <w:jc w:val="right"/>
              <w:rPr>
                <w:rFonts w:ascii="Times" w:hAnsi="Times"/>
              </w:rPr>
            </w:pPr>
            <w:r w:rsidRPr="006D417D">
              <w:rPr>
                <w:rFonts w:ascii="Times" w:hAnsi="Times"/>
              </w:rPr>
              <w:t>2121</w:t>
            </w:r>
          </w:p>
        </w:tc>
      </w:tr>
      <w:tr w:rsidR="00E16B0F" w:rsidRPr="006D417D" w14:paraId="6575C49E"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2AE9AB66" w14:textId="77777777" w:rsidR="00E16B0F" w:rsidRPr="006D417D" w:rsidRDefault="00E16B0F" w:rsidP="00722799">
            <w:pPr>
              <w:rPr>
                <w:rFonts w:ascii="Times" w:hAnsi="Times"/>
              </w:rPr>
            </w:pPr>
            <w:r w:rsidRPr="006D417D">
              <w:rPr>
                <w:rFonts w:ascii="Times" w:hAnsi="Times"/>
              </w:rPr>
              <w:t>age</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161317C" w14:textId="77777777" w:rsidR="00E16B0F" w:rsidRPr="006D417D" w:rsidRDefault="00E16B0F" w:rsidP="00722799">
            <w:pPr>
              <w:jc w:val="right"/>
              <w:rPr>
                <w:rFonts w:ascii="Times" w:hAnsi="Times"/>
              </w:rPr>
            </w:pPr>
            <w:r w:rsidRPr="006D417D">
              <w:rPr>
                <w:rFonts w:ascii="Times" w:hAnsi="Times"/>
              </w:rPr>
              <w:t>21194</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8B43C2F" w14:textId="77777777" w:rsidR="00E16B0F" w:rsidRPr="006D417D" w:rsidRDefault="00E16B0F" w:rsidP="00722799">
            <w:pPr>
              <w:jc w:val="right"/>
              <w:rPr>
                <w:rFonts w:ascii="Times" w:hAnsi="Times"/>
              </w:rPr>
            </w:pPr>
            <w:r w:rsidRPr="006D417D">
              <w:rPr>
                <w:rFonts w:ascii="Times" w:hAnsi="Times"/>
              </w:rPr>
              <w:t>2122</w:t>
            </w:r>
          </w:p>
        </w:tc>
      </w:tr>
      <w:tr w:rsidR="00E16B0F" w:rsidRPr="006D417D" w14:paraId="211525C9" w14:textId="77777777" w:rsidTr="00722799">
        <w:trPr>
          <w:trHeight w:val="381"/>
        </w:trPr>
        <w:tc>
          <w:tcPr>
            <w:tcW w:w="3339" w:type="dxa"/>
            <w:tcBorders>
              <w:top w:val="nil"/>
              <w:left w:val="single" w:sz="8" w:space="0" w:color="000000"/>
              <w:bottom w:val="single" w:sz="8" w:space="0" w:color="000000"/>
              <w:right w:val="single" w:sz="8" w:space="0" w:color="000000"/>
            </w:tcBorders>
            <w:tcMar>
              <w:top w:w="100" w:type="dxa"/>
              <w:left w:w="100" w:type="dxa"/>
              <w:bottom w:w="100" w:type="dxa"/>
              <w:right w:w="100" w:type="dxa"/>
            </w:tcMar>
            <w:vAlign w:val="bottom"/>
          </w:tcPr>
          <w:p w14:paraId="7204D0AA" w14:textId="77777777" w:rsidR="00E16B0F" w:rsidRPr="006D417D" w:rsidRDefault="00E16B0F" w:rsidP="00722799">
            <w:pPr>
              <w:rPr>
                <w:rFonts w:ascii="Times" w:hAnsi="Times"/>
              </w:rPr>
            </w:pPr>
            <w:r w:rsidRPr="006D417D">
              <w:rPr>
                <w:rFonts w:ascii="Times" w:hAnsi="Times"/>
              </w:rPr>
              <w:t>covid</w:t>
            </w:r>
          </w:p>
        </w:tc>
        <w:tc>
          <w:tcPr>
            <w:tcW w:w="1871"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3DC5FFD8" w14:textId="77777777" w:rsidR="00E16B0F" w:rsidRPr="006D417D" w:rsidRDefault="00E16B0F" w:rsidP="00722799">
            <w:pPr>
              <w:jc w:val="right"/>
              <w:rPr>
                <w:rFonts w:ascii="Times" w:hAnsi="Times"/>
              </w:rPr>
            </w:pPr>
            <w:r w:rsidRPr="006D417D">
              <w:rPr>
                <w:rFonts w:ascii="Times" w:hAnsi="Times"/>
              </w:rPr>
              <w:t>21330</w:t>
            </w:r>
          </w:p>
        </w:tc>
        <w:tc>
          <w:tcPr>
            <w:tcW w:w="2753" w:type="dxa"/>
            <w:tcBorders>
              <w:top w:val="nil"/>
              <w:left w:val="nil"/>
              <w:bottom w:val="single" w:sz="8" w:space="0" w:color="000000"/>
              <w:right w:val="single" w:sz="8" w:space="0" w:color="000000"/>
            </w:tcBorders>
            <w:tcMar>
              <w:top w:w="100" w:type="dxa"/>
              <w:left w:w="100" w:type="dxa"/>
              <w:bottom w:w="100" w:type="dxa"/>
              <w:right w:w="100" w:type="dxa"/>
            </w:tcMar>
            <w:vAlign w:val="bottom"/>
          </w:tcPr>
          <w:p w14:paraId="6FF4E57F" w14:textId="77777777" w:rsidR="00E16B0F" w:rsidRPr="006D417D" w:rsidRDefault="00E16B0F" w:rsidP="00722799">
            <w:pPr>
              <w:jc w:val="right"/>
              <w:rPr>
                <w:rFonts w:ascii="Times" w:hAnsi="Times"/>
              </w:rPr>
            </w:pPr>
            <w:r w:rsidRPr="006D417D">
              <w:rPr>
                <w:rFonts w:ascii="Times" w:hAnsi="Times"/>
              </w:rPr>
              <w:t>2123</w:t>
            </w:r>
          </w:p>
        </w:tc>
      </w:tr>
    </w:tbl>
    <w:p w14:paraId="07F89777" w14:textId="77777777" w:rsidR="00E16B0F" w:rsidRPr="006D417D" w:rsidRDefault="00E16B0F" w:rsidP="00E16B0F">
      <w:pPr>
        <w:rPr>
          <w:rFonts w:ascii="Times" w:hAnsi="Times"/>
        </w:rPr>
      </w:pPr>
      <w:r w:rsidRPr="006D417D">
        <w:rPr>
          <w:rFonts w:ascii="Times" w:hAnsi="Times"/>
        </w:rPr>
        <w:br w:type="page"/>
      </w:r>
    </w:p>
    <w:p w14:paraId="66D76128" w14:textId="584A9ECB" w:rsidR="00E16B0F" w:rsidRPr="001E3BD4" w:rsidRDefault="00E16B0F" w:rsidP="00E16B0F">
      <w:pPr>
        <w:spacing w:before="240" w:after="240"/>
        <w:rPr>
          <w:rFonts w:ascii="Times" w:hAnsi="Times"/>
          <w:b/>
        </w:rPr>
      </w:pPr>
      <w:r w:rsidRPr="00166F58">
        <w:rPr>
          <w:rFonts w:ascii="Times" w:hAnsi="Times"/>
          <w:b/>
          <w:bCs/>
        </w:rPr>
        <w:lastRenderedPageBreak/>
        <w:t xml:space="preserve">Table S3. Flowchart of questions </w:t>
      </w:r>
      <w:r>
        <w:rPr>
          <w:rFonts w:ascii="Times" w:hAnsi="Times"/>
          <w:b/>
          <w:bCs/>
        </w:rPr>
        <w:t xml:space="preserve">used </w:t>
      </w:r>
      <w:r w:rsidRPr="00166F58">
        <w:rPr>
          <w:rFonts w:ascii="Times" w:hAnsi="Times"/>
          <w:b/>
          <w:bCs/>
        </w:rPr>
        <w:t xml:space="preserve">for initial screen of title, abstract and </w:t>
      </w:r>
      <w:proofErr w:type="gramStart"/>
      <w:r w:rsidRPr="00166F58">
        <w:rPr>
          <w:rFonts w:ascii="Times" w:hAnsi="Times"/>
          <w:b/>
          <w:bCs/>
        </w:rPr>
        <w:t>key-words</w:t>
      </w:r>
      <w:proofErr w:type="gramEnd"/>
      <w:r w:rsidRPr="006D417D">
        <w:rPr>
          <w:rFonts w:ascii="Times" w:hAnsi="Times"/>
        </w:rPr>
        <w:t xml:space="preserve">. Any 'No' answer meant that the </w:t>
      </w:r>
      <w:r w:rsidR="00DE237B">
        <w:rPr>
          <w:rFonts w:ascii="Times" w:hAnsi="Times"/>
        </w:rPr>
        <w:t>study</w:t>
      </w:r>
      <w:r w:rsidRPr="006D417D">
        <w:rPr>
          <w:rFonts w:ascii="Times" w:hAnsi="Times"/>
        </w:rPr>
        <w:t xml:space="preserve"> was excluded. 'Yes' AND/OR 'Maybe' answers to </w:t>
      </w:r>
      <w:proofErr w:type="gramStart"/>
      <w:r w:rsidRPr="006D417D">
        <w:rPr>
          <w:rFonts w:ascii="Times" w:hAnsi="Times"/>
        </w:rPr>
        <w:t>all of</w:t>
      </w:r>
      <w:proofErr w:type="gramEnd"/>
      <w:r w:rsidRPr="006D417D">
        <w:rPr>
          <w:rFonts w:ascii="Times" w:hAnsi="Times"/>
        </w:rPr>
        <w:t xml:space="preserve"> the below meant that the </w:t>
      </w:r>
      <w:r w:rsidR="00DE237B">
        <w:rPr>
          <w:rFonts w:ascii="Times" w:hAnsi="Times"/>
        </w:rPr>
        <w:t>study</w:t>
      </w:r>
      <w:r w:rsidRPr="006D417D">
        <w:rPr>
          <w:rFonts w:ascii="Times" w:hAnsi="Times"/>
        </w:rPr>
        <w:t xml:space="preserve"> </w:t>
      </w:r>
      <w:r w:rsidR="00DE237B">
        <w:rPr>
          <w:rFonts w:ascii="Times" w:hAnsi="Times"/>
        </w:rPr>
        <w:t>was</w:t>
      </w:r>
      <w:r w:rsidRPr="006D417D">
        <w:rPr>
          <w:rFonts w:ascii="Times" w:hAnsi="Times"/>
        </w:rPr>
        <w:t xml:space="preserve"> included. Reports such as reviews or comments investigating our PICO framework were included. </w:t>
      </w:r>
      <w:r w:rsidR="00DE237B">
        <w:rPr>
          <w:rFonts w:ascii="Times" w:hAnsi="Times"/>
        </w:rPr>
        <w:t>Studies</w:t>
      </w:r>
      <w:r w:rsidRPr="006D417D">
        <w:rPr>
          <w:rFonts w:ascii="Times" w:hAnsi="Times"/>
        </w:rPr>
        <w:t xml:space="preserve"> that lack</w:t>
      </w:r>
      <w:r w:rsidR="000B457D">
        <w:rPr>
          <w:rFonts w:ascii="Times" w:hAnsi="Times"/>
        </w:rPr>
        <w:t>ed</w:t>
      </w:r>
      <w:r w:rsidRPr="006D417D">
        <w:rPr>
          <w:rFonts w:ascii="Times" w:hAnsi="Times"/>
        </w:rPr>
        <w:t xml:space="preserve"> a formal </w:t>
      </w:r>
      <w:r w:rsidR="00A81009" w:rsidRPr="006D417D">
        <w:rPr>
          <w:rFonts w:ascii="Times" w:hAnsi="Times"/>
        </w:rPr>
        <w:t>abstract but</w:t>
      </w:r>
      <w:r w:rsidRPr="006D417D">
        <w:rPr>
          <w:rFonts w:ascii="Times" w:hAnsi="Times"/>
        </w:rPr>
        <w:t xml:space="preserve"> </w:t>
      </w:r>
      <w:r w:rsidR="00A81009">
        <w:rPr>
          <w:rFonts w:ascii="Times" w:hAnsi="Times"/>
        </w:rPr>
        <w:t>had</w:t>
      </w:r>
      <w:r w:rsidRPr="006D417D">
        <w:rPr>
          <w:rFonts w:ascii="Times" w:hAnsi="Times"/>
        </w:rPr>
        <w:t xml:space="preserve"> a title or informal abstract suggesting at least 3 of the above questions </w:t>
      </w:r>
      <w:r w:rsidR="00A81009">
        <w:rPr>
          <w:rFonts w:ascii="Times" w:hAnsi="Times"/>
        </w:rPr>
        <w:t>were</w:t>
      </w:r>
      <w:r w:rsidRPr="006D417D">
        <w:rPr>
          <w:rFonts w:ascii="Times" w:hAnsi="Times"/>
        </w:rPr>
        <w:t xml:space="preserve"> answered with a ‘yes’.</w:t>
      </w:r>
    </w:p>
    <w:tbl>
      <w:tblPr>
        <w:tblW w:w="9319" w:type="dxa"/>
        <w:tblBorders>
          <w:top w:val="nil"/>
          <w:left w:val="nil"/>
          <w:bottom w:val="nil"/>
          <w:right w:val="nil"/>
          <w:insideH w:val="nil"/>
          <w:insideV w:val="nil"/>
        </w:tblBorders>
        <w:tblLayout w:type="fixed"/>
        <w:tblLook w:val="0600" w:firstRow="0" w:lastRow="0" w:firstColumn="0" w:lastColumn="0" w:noHBand="1" w:noVBand="1"/>
      </w:tblPr>
      <w:tblGrid>
        <w:gridCol w:w="2825"/>
        <w:gridCol w:w="6494"/>
      </w:tblGrid>
      <w:tr w:rsidR="00703AE1" w:rsidRPr="00E16B0F" w14:paraId="5B4ED1AF" w14:textId="77777777" w:rsidTr="00A66D19">
        <w:trPr>
          <w:trHeight w:val="23"/>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DAE3B5" w14:textId="7FEF6942" w:rsidR="00703AE1" w:rsidRPr="00703AE1" w:rsidRDefault="00703AE1" w:rsidP="00703AE1">
            <w:pPr>
              <w:rPr>
                <w:rFonts w:ascii="Times" w:hAnsi="Times"/>
              </w:rPr>
            </w:pPr>
            <w:r>
              <w:rPr>
                <w:rFonts w:ascii="Times" w:hAnsi="Times"/>
              </w:rPr>
              <w:t>Initial screen question</w:t>
            </w:r>
          </w:p>
        </w:tc>
        <w:tc>
          <w:tcPr>
            <w:tcW w:w="649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25E6B7F" w14:textId="502A005D" w:rsidR="00703AE1" w:rsidRPr="00703AE1" w:rsidRDefault="00703AE1" w:rsidP="00703AE1">
            <w:pPr>
              <w:rPr>
                <w:rFonts w:ascii="Times" w:hAnsi="Times"/>
              </w:rPr>
            </w:pPr>
            <w:r>
              <w:rPr>
                <w:rFonts w:ascii="Times" w:hAnsi="Times"/>
              </w:rPr>
              <w:t>Additional notes</w:t>
            </w:r>
          </w:p>
        </w:tc>
      </w:tr>
      <w:tr w:rsidR="00E16B0F" w:rsidRPr="00E16B0F" w14:paraId="2710CDCB" w14:textId="77777777" w:rsidTr="00A66D19">
        <w:trPr>
          <w:trHeight w:val="1996"/>
        </w:trPr>
        <w:tc>
          <w:tcPr>
            <w:tcW w:w="28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FB72CD2" w14:textId="7CB23477" w:rsidR="00E16B0F" w:rsidRPr="00E16B0F" w:rsidRDefault="00E16B0F" w:rsidP="00722799">
            <w:pPr>
              <w:ind w:left="360"/>
              <w:rPr>
                <w:rFonts w:ascii="Times" w:hAnsi="Times"/>
              </w:rPr>
            </w:pPr>
            <w:r w:rsidRPr="00E16B0F">
              <w:rPr>
                <w:rFonts w:ascii="Times" w:hAnsi="Times"/>
              </w:rPr>
              <w:t xml:space="preserve">1)      Population: Is there suggestion the </w:t>
            </w:r>
            <w:r w:rsidR="00DE237B">
              <w:rPr>
                <w:rFonts w:ascii="Times" w:hAnsi="Times"/>
              </w:rPr>
              <w:t>study</w:t>
            </w:r>
            <w:r w:rsidRPr="00E16B0F">
              <w:rPr>
                <w:rFonts w:ascii="Times" w:hAnsi="Times"/>
              </w:rPr>
              <w:t xml:space="preserve"> investigates academia/ research/academics/journals? </w:t>
            </w:r>
          </w:p>
        </w:tc>
        <w:tc>
          <w:tcPr>
            <w:tcW w:w="6494" w:type="dxa"/>
            <w:tcBorders>
              <w:top w:val="single" w:sz="8" w:space="0" w:color="000000"/>
              <w:left w:val="nil"/>
              <w:bottom w:val="single" w:sz="8" w:space="0" w:color="000000"/>
              <w:right w:val="single" w:sz="8" w:space="0" w:color="000000"/>
            </w:tcBorders>
            <w:tcMar>
              <w:top w:w="100" w:type="dxa"/>
              <w:left w:w="100" w:type="dxa"/>
              <w:bottom w:w="100" w:type="dxa"/>
              <w:right w:w="100" w:type="dxa"/>
            </w:tcMar>
          </w:tcPr>
          <w:p w14:paraId="613F66B4" w14:textId="5F219C53" w:rsidR="00E16B0F" w:rsidRDefault="00D860B6" w:rsidP="00722799">
            <w:pPr>
              <w:rPr>
                <w:rFonts w:ascii="Times" w:hAnsi="Times"/>
              </w:rPr>
            </w:pPr>
            <w:r>
              <w:rPr>
                <w:rFonts w:ascii="Times" w:hAnsi="Times"/>
              </w:rPr>
              <w:t xml:space="preserve">Include </w:t>
            </w:r>
            <w:r w:rsidR="00DE237B">
              <w:rPr>
                <w:rFonts w:ascii="Times" w:hAnsi="Times"/>
              </w:rPr>
              <w:t>studies</w:t>
            </w:r>
            <w:r>
              <w:rPr>
                <w:rFonts w:ascii="Times" w:hAnsi="Times"/>
              </w:rPr>
              <w:t xml:space="preserve"> that do</w:t>
            </w:r>
            <w:r w:rsidR="00E16B0F" w:rsidRPr="00E16B0F">
              <w:rPr>
                <w:rFonts w:ascii="Times" w:hAnsi="Times"/>
              </w:rPr>
              <w:t xml:space="preserve"> not </w:t>
            </w:r>
            <w:r>
              <w:rPr>
                <w:rFonts w:ascii="Times" w:hAnsi="Times"/>
              </w:rPr>
              <w:t>specifically</w:t>
            </w:r>
            <w:r w:rsidR="00E16B0F" w:rsidRPr="00E16B0F">
              <w:rPr>
                <w:rFonts w:ascii="Times" w:hAnsi="Times"/>
              </w:rPr>
              <w:t xml:space="preserve"> </w:t>
            </w:r>
            <w:r>
              <w:rPr>
                <w:rFonts w:ascii="Times" w:hAnsi="Times"/>
              </w:rPr>
              <w:t xml:space="preserve">investigate </w:t>
            </w:r>
            <w:r w:rsidR="00E16B0F" w:rsidRPr="00E16B0F">
              <w:rPr>
                <w:rFonts w:ascii="Times" w:hAnsi="Times"/>
              </w:rPr>
              <w:t>academia/research/academics/</w:t>
            </w:r>
            <w:proofErr w:type="gramStart"/>
            <w:r w:rsidR="00E16B0F" w:rsidRPr="00E16B0F">
              <w:rPr>
                <w:rFonts w:ascii="Times" w:hAnsi="Times"/>
              </w:rPr>
              <w:t>journals, but</w:t>
            </w:r>
            <w:proofErr w:type="gramEnd"/>
            <w:r w:rsidR="00E16B0F" w:rsidRPr="00E16B0F">
              <w:rPr>
                <w:rFonts w:ascii="Times" w:hAnsi="Times"/>
              </w:rPr>
              <w:t xml:space="preserve"> considers the effect on ‘work’ or ‘work productivity’ at a broad</w:t>
            </w:r>
            <w:r>
              <w:rPr>
                <w:rFonts w:ascii="Times" w:hAnsi="Times"/>
              </w:rPr>
              <w:t>er</w:t>
            </w:r>
            <w:r w:rsidR="00E16B0F" w:rsidRPr="00E16B0F">
              <w:rPr>
                <w:rFonts w:ascii="Times" w:hAnsi="Times"/>
              </w:rPr>
              <w:t xml:space="preserve"> level, </w:t>
            </w:r>
            <w:r>
              <w:rPr>
                <w:rFonts w:ascii="Times" w:hAnsi="Times"/>
              </w:rPr>
              <w:t>with potentially</w:t>
            </w:r>
            <w:r w:rsidR="00E16B0F" w:rsidRPr="00E16B0F">
              <w:rPr>
                <w:rFonts w:ascii="Times" w:hAnsi="Times"/>
              </w:rPr>
              <w:t xml:space="preserve"> enough power to subdivide effects on different workplaces</w:t>
            </w:r>
            <w:r>
              <w:rPr>
                <w:rFonts w:ascii="Times" w:hAnsi="Times"/>
              </w:rPr>
              <w:t>,</w:t>
            </w:r>
            <w:r w:rsidR="00E16B0F" w:rsidRPr="00E16B0F">
              <w:rPr>
                <w:rFonts w:ascii="Times" w:hAnsi="Times"/>
              </w:rPr>
              <w:t xml:space="preserve"> such as academia</w:t>
            </w:r>
            <w:r>
              <w:rPr>
                <w:rFonts w:ascii="Times" w:hAnsi="Times"/>
              </w:rPr>
              <w:t>.</w:t>
            </w:r>
          </w:p>
          <w:p w14:paraId="03729556" w14:textId="77777777" w:rsidR="00D860B6" w:rsidRPr="00E16B0F" w:rsidRDefault="00D860B6" w:rsidP="00722799">
            <w:pPr>
              <w:rPr>
                <w:rFonts w:ascii="Times" w:hAnsi="Times"/>
              </w:rPr>
            </w:pPr>
          </w:p>
          <w:p w14:paraId="5853EF51" w14:textId="44C00EF4" w:rsidR="00E16B0F" w:rsidRPr="00E16B0F" w:rsidRDefault="00E16B0F" w:rsidP="00722799">
            <w:pPr>
              <w:rPr>
                <w:rFonts w:ascii="Times" w:hAnsi="Times"/>
              </w:rPr>
            </w:pPr>
            <w:r w:rsidRPr="00E16B0F">
              <w:rPr>
                <w:rFonts w:ascii="Times" w:hAnsi="Times"/>
              </w:rPr>
              <w:t>Some academic fields such as those within medicine and engineering are dominated by a</w:t>
            </w:r>
            <w:r w:rsidR="00D860B6">
              <w:rPr>
                <w:rFonts w:ascii="Times" w:hAnsi="Times"/>
              </w:rPr>
              <w:t xml:space="preserve"> </w:t>
            </w:r>
            <w:r w:rsidRPr="00E16B0F">
              <w:rPr>
                <w:rFonts w:ascii="Times" w:hAnsi="Times"/>
              </w:rPr>
              <w:t xml:space="preserve">practical/applied/professional/labour component. </w:t>
            </w:r>
            <w:r w:rsidR="00D860B6">
              <w:rPr>
                <w:rFonts w:ascii="Times" w:hAnsi="Times"/>
              </w:rPr>
              <w:t xml:space="preserve">Exclude </w:t>
            </w:r>
            <w:r w:rsidR="00DE237B">
              <w:rPr>
                <w:rFonts w:ascii="Times" w:hAnsi="Times"/>
              </w:rPr>
              <w:t>studies</w:t>
            </w:r>
            <w:r w:rsidR="00D860B6">
              <w:rPr>
                <w:rFonts w:ascii="Times" w:hAnsi="Times"/>
              </w:rPr>
              <w:t xml:space="preserve"> with e</w:t>
            </w:r>
            <w:r w:rsidRPr="00E16B0F">
              <w:rPr>
                <w:rFonts w:ascii="Times" w:hAnsi="Times"/>
              </w:rPr>
              <w:t>xplicit reference to only investigating the professional/practical/labour context of these fields.</w:t>
            </w:r>
            <w:r w:rsidR="00D860B6">
              <w:rPr>
                <w:rFonts w:ascii="Times" w:hAnsi="Times"/>
              </w:rPr>
              <w:t xml:space="preserve"> Include </w:t>
            </w:r>
            <w:r w:rsidR="00DE237B">
              <w:rPr>
                <w:rFonts w:ascii="Times" w:hAnsi="Times"/>
              </w:rPr>
              <w:t>studies</w:t>
            </w:r>
            <w:r w:rsidRPr="00E16B0F">
              <w:rPr>
                <w:rFonts w:ascii="Times" w:hAnsi="Times"/>
              </w:rPr>
              <w:t xml:space="preserve"> </w:t>
            </w:r>
            <w:r w:rsidR="00D860B6">
              <w:rPr>
                <w:rFonts w:ascii="Times" w:hAnsi="Times"/>
              </w:rPr>
              <w:t>i</w:t>
            </w:r>
            <w:r w:rsidRPr="00E16B0F">
              <w:rPr>
                <w:rFonts w:ascii="Times" w:hAnsi="Times"/>
              </w:rPr>
              <w:t>f no reference is made to whether the academic field is investigated in a research or professional capacity.</w:t>
            </w:r>
          </w:p>
        </w:tc>
      </w:tr>
      <w:tr w:rsidR="00E16B0F" w:rsidRPr="00E16B0F" w14:paraId="276C163D" w14:textId="77777777" w:rsidTr="00A66D19">
        <w:trPr>
          <w:trHeight w:val="502"/>
        </w:trPr>
        <w:tc>
          <w:tcPr>
            <w:tcW w:w="2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4AB3B6A4" w14:textId="555D3045" w:rsidR="00E16B0F" w:rsidRPr="00E16B0F" w:rsidRDefault="00E16B0F" w:rsidP="00722799">
            <w:pPr>
              <w:ind w:left="360"/>
              <w:rPr>
                <w:rFonts w:ascii="Times" w:hAnsi="Times"/>
              </w:rPr>
            </w:pPr>
            <w:r w:rsidRPr="00E16B0F">
              <w:rPr>
                <w:rFonts w:ascii="Times" w:hAnsi="Times"/>
              </w:rPr>
              <w:t xml:space="preserve">2)      Intervention: Is there suggestion the </w:t>
            </w:r>
            <w:r w:rsidR="00DE237B">
              <w:rPr>
                <w:rFonts w:ascii="Times" w:hAnsi="Times"/>
              </w:rPr>
              <w:t>study</w:t>
            </w:r>
            <w:r w:rsidRPr="00E16B0F">
              <w:rPr>
                <w:rFonts w:ascii="Times" w:hAnsi="Times"/>
              </w:rPr>
              <w:t xml:space="preserve"> investigates the effect of the pandemic?</w:t>
            </w:r>
          </w:p>
        </w:tc>
        <w:tc>
          <w:tcPr>
            <w:tcW w:w="6494" w:type="dxa"/>
            <w:tcBorders>
              <w:top w:val="nil"/>
              <w:left w:val="nil"/>
              <w:bottom w:val="single" w:sz="8" w:space="0" w:color="000000"/>
              <w:right w:val="single" w:sz="8" w:space="0" w:color="000000"/>
            </w:tcBorders>
            <w:tcMar>
              <w:top w:w="100" w:type="dxa"/>
              <w:left w:w="100" w:type="dxa"/>
              <w:bottom w:w="100" w:type="dxa"/>
              <w:right w:w="100" w:type="dxa"/>
            </w:tcMar>
          </w:tcPr>
          <w:p w14:paraId="6B729FDF" w14:textId="7B661872" w:rsidR="00E16B0F" w:rsidRPr="00E16B0F" w:rsidRDefault="00E16B0F" w:rsidP="00722799">
            <w:pPr>
              <w:rPr>
                <w:rFonts w:ascii="Times" w:hAnsi="Times"/>
              </w:rPr>
            </w:pPr>
            <w:r w:rsidRPr="00E16B0F">
              <w:rPr>
                <w:rFonts w:ascii="Times" w:hAnsi="Times"/>
              </w:rPr>
              <w:t xml:space="preserve"> </w:t>
            </w:r>
            <w:r w:rsidR="00211BB1">
              <w:rPr>
                <w:rFonts w:ascii="Times" w:hAnsi="Times"/>
              </w:rPr>
              <w:t>There is no exact start date to the global pandemic</w:t>
            </w:r>
            <w:r w:rsidR="00786A58">
              <w:rPr>
                <w:rFonts w:ascii="Times" w:hAnsi="Times"/>
              </w:rPr>
              <w:t>.</w:t>
            </w:r>
            <w:r w:rsidR="00211BB1">
              <w:rPr>
                <w:rFonts w:ascii="Times" w:hAnsi="Times"/>
              </w:rPr>
              <w:t xml:space="preserve"> </w:t>
            </w:r>
            <w:r w:rsidR="00786A58">
              <w:rPr>
                <w:rFonts w:ascii="Times" w:hAnsi="Times"/>
              </w:rPr>
              <w:t>Include</w:t>
            </w:r>
            <w:r w:rsidR="00211BB1">
              <w:rPr>
                <w:rFonts w:ascii="Times" w:hAnsi="Times"/>
              </w:rPr>
              <w:t xml:space="preserve"> </w:t>
            </w:r>
            <w:r w:rsidR="00786A58">
              <w:rPr>
                <w:rFonts w:ascii="Times" w:hAnsi="Times"/>
              </w:rPr>
              <w:t>all studies mentioning the pandemic as the exact dates defining the duration of the pandemic will be chosen at the discretion of the authors.</w:t>
            </w:r>
          </w:p>
        </w:tc>
      </w:tr>
      <w:tr w:rsidR="00E16B0F" w:rsidRPr="00E16B0F" w14:paraId="199C43D5" w14:textId="77777777" w:rsidTr="00A66D19">
        <w:trPr>
          <w:trHeight w:val="1050"/>
        </w:trPr>
        <w:tc>
          <w:tcPr>
            <w:tcW w:w="2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789DEF1C" w14:textId="65D75DD5" w:rsidR="00E16B0F" w:rsidRPr="00E16B0F" w:rsidRDefault="00E16B0F" w:rsidP="00722799">
            <w:pPr>
              <w:ind w:left="360"/>
              <w:rPr>
                <w:rFonts w:ascii="Times" w:hAnsi="Times"/>
              </w:rPr>
            </w:pPr>
            <w:r w:rsidRPr="00E16B0F">
              <w:rPr>
                <w:rFonts w:ascii="Times" w:hAnsi="Times"/>
              </w:rPr>
              <w:t xml:space="preserve">3)      Comparison: Is there suggestion the </w:t>
            </w:r>
            <w:r w:rsidR="00DE237B">
              <w:rPr>
                <w:rFonts w:ascii="Times" w:hAnsi="Times"/>
              </w:rPr>
              <w:t>study</w:t>
            </w:r>
            <w:r w:rsidRPr="00E16B0F">
              <w:rPr>
                <w:rFonts w:ascii="Times" w:hAnsi="Times"/>
              </w:rPr>
              <w:t xml:space="preserve"> investigates pre-pandemic?</w:t>
            </w:r>
          </w:p>
        </w:tc>
        <w:tc>
          <w:tcPr>
            <w:tcW w:w="6494" w:type="dxa"/>
            <w:tcBorders>
              <w:top w:val="nil"/>
              <w:left w:val="nil"/>
              <w:bottom w:val="single" w:sz="8" w:space="0" w:color="000000"/>
              <w:right w:val="single" w:sz="8" w:space="0" w:color="000000"/>
            </w:tcBorders>
            <w:tcMar>
              <w:top w:w="100" w:type="dxa"/>
              <w:left w:w="100" w:type="dxa"/>
              <w:bottom w:w="100" w:type="dxa"/>
              <w:right w:w="100" w:type="dxa"/>
            </w:tcMar>
          </w:tcPr>
          <w:p w14:paraId="05BE936D" w14:textId="77777777" w:rsidR="00E16B0F" w:rsidRDefault="00E16B0F" w:rsidP="00722799">
            <w:pPr>
              <w:rPr>
                <w:rFonts w:ascii="Times" w:hAnsi="Times"/>
              </w:rPr>
            </w:pPr>
            <w:r w:rsidRPr="00E16B0F">
              <w:rPr>
                <w:rFonts w:ascii="Times" w:hAnsi="Times"/>
              </w:rPr>
              <w:t xml:space="preserve">Often titles and abstracts do not have dates and will not refer explicitly to pre-pandemic data being included. </w:t>
            </w:r>
            <w:r w:rsidR="00D860B6">
              <w:rPr>
                <w:rFonts w:ascii="Times" w:hAnsi="Times"/>
              </w:rPr>
              <w:t xml:space="preserve">Include </w:t>
            </w:r>
            <w:r w:rsidR="00DE237B">
              <w:rPr>
                <w:rFonts w:ascii="Times" w:hAnsi="Times"/>
              </w:rPr>
              <w:t>studies</w:t>
            </w:r>
            <w:r w:rsidR="00D860B6">
              <w:rPr>
                <w:rFonts w:ascii="Times" w:hAnsi="Times"/>
              </w:rPr>
              <w:t xml:space="preserve"> i</w:t>
            </w:r>
            <w:r w:rsidRPr="00E16B0F">
              <w:rPr>
                <w:rFonts w:ascii="Times" w:hAnsi="Times"/>
              </w:rPr>
              <w:t>f there is suggestion the ‘effect of the pandemic’ (or similar) is considered, assume a comparison with pre-pandemic data is included</w:t>
            </w:r>
            <w:r w:rsidR="00D860B6">
              <w:rPr>
                <w:rFonts w:ascii="Times" w:hAnsi="Times"/>
              </w:rPr>
              <w:t xml:space="preserve"> even if no explicit reference to pre-pandemic productivity is considered.</w:t>
            </w:r>
          </w:p>
          <w:p w14:paraId="398E7C31" w14:textId="77777777" w:rsidR="00786A58" w:rsidRDefault="00786A58" w:rsidP="00722799">
            <w:pPr>
              <w:rPr>
                <w:rFonts w:ascii="Times" w:hAnsi="Times"/>
              </w:rPr>
            </w:pPr>
          </w:p>
          <w:p w14:paraId="5DEAF3EA" w14:textId="3C513478" w:rsidR="00786A58" w:rsidRPr="00E16B0F" w:rsidRDefault="00786A58" w:rsidP="00722799">
            <w:pPr>
              <w:rPr>
                <w:rFonts w:ascii="Times" w:hAnsi="Times"/>
              </w:rPr>
            </w:pPr>
            <w:r>
              <w:rPr>
                <w:rFonts w:ascii="Times" w:hAnsi="Times"/>
              </w:rPr>
              <w:t>There is no exact start date to the global pandemic. Include all studies mentioning the pandemic as the exact dates defining the duration of time before the pandemic will be chosen at the discretion of the authors.</w:t>
            </w:r>
          </w:p>
        </w:tc>
      </w:tr>
      <w:tr w:rsidR="00E16B0F" w:rsidRPr="00E16B0F" w14:paraId="49C55B82" w14:textId="77777777" w:rsidTr="00A66D19">
        <w:trPr>
          <w:trHeight w:val="27"/>
        </w:trPr>
        <w:tc>
          <w:tcPr>
            <w:tcW w:w="2825" w:type="dxa"/>
            <w:tcBorders>
              <w:top w:val="nil"/>
              <w:left w:val="single" w:sz="8" w:space="0" w:color="000000"/>
              <w:bottom w:val="single" w:sz="8" w:space="0" w:color="000000"/>
              <w:right w:val="single" w:sz="8" w:space="0" w:color="000000"/>
            </w:tcBorders>
            <w:tcMar>
              <w:top w:w="100" w:type="dxa"/>
              <w:left w:w="100" w:type="dxa"/>
              <w:bottom w:w="100" w:type="dxa"/>
              <w:right w:w="100" w:type="dxa"/>
            </w:tcMar>
          </w:tcPr>
          <w:p w14:paraId="1AE30478" w14:textId="06390D38" w:rsidR="00E16B0F" w:rsidRPr="00E16B0F" w:rsidRDefault="00E16B0F" w:rsidP="00722799">
            <w:pPr>
              <w:ind w:left="360"/>
              <w:rPr>
                <w:rFonts w:ascii="Times" w:hAnsi="Times"/>
              </w:rPr>
            </w:pPr>
            <w:r w:rsidRPr="00E16B0F">
              <w:rPr>
                <w:rFonts w:ascii="Times" w:hAnsi="Times"/>
              </w:rPr>
              <w:t xml:space="preserve">4)      Outcome: Is there suggestion the </w:t>
            </w:r>
            <w:r w:rsidR="00DE237B">
              <w:rPr>
                <w:rFonts w:ascii="Times" w:hAnsi="Times"/>
              </w:rPr>
              <w:t>study</w:t>
            </w:r>
            <w:r w:rsidRPr="00E16B0F">
              <w:rPr>
                <w:rFonts w:ascii="Times" w:hAnsi="Times"/>
              </w:rPr>
              <w:t xml:space="preserve"> investigates the effect on gender in productivity/publication/submission/authorship numbers?</w:t>
            </w:r>
          </w:p>
          <w:p w14:paraId="122F2B04" w14:textId="77777777" w:rsidR="00E16B0F" w:rsidRPr="00E16B0F" w:rsidRDefault="00E16B0F" w:rsidP="00722799">
            <w:pPr>
              <w:rPr>
                <w:rFonts w:ascii="Times" w:hAnsi="Times"/>
              </w:rPr>
            </w:pPr>
            <w:r w:rsidRPr="00E16B0F">
              <w:rPr>
                <w:rFonts w:ascii="Times" w:hAnsi="Times"/>
              </w:rPr>
              <w:t xml:space="preserve"> </w:t>
            </w:r>
          </w:p>
        </w:tc>
        <w:tc>
          <w:tcPr>
            <w:tcW w:w="6494" w:type="dxa"/>
            <w:tcBorders>
              <w:top w:val="nil"/>
              <w:left w:val="nil"/>
              <w:bottom w:val="single" w:sz="8" w:space="0" w:color="000000"/>
              <w:right w:val="single" w:sz="8" w:space="0" w:color="000000"/>
            </w:tcBorders>
            <w:tcMar>
              <w:top w:w="100" w:type="dxa"/>
              <w:left w:w="100" w:type="dxa"/>
              <w:bottom w:w="100" w:type="dxa"/>
              <w:right w:w="100" w:type="dxa"/>
            </w:tcMar>
          </w:tcPr>
          <w:p w14:paraId="3691ED81" w14:textId="378B2EE2" w:rsidR="00E16B0F" w:rsidRPr="00E16B0F" w:rsidRDefault="00703AE1" w:rsidP="00722799">
            <w:pPr>
              <w:rPr>
                <w:rFonts w:ascii="Times" w:hAnsi="Times"/>
              </w:rPr>
            </w:pPr>
            <w:r>
              <w:rPr>
                <w:rFonts w:ascii="Times" w:hAnsi="Times"/>
              </w:rPr>
              <w:t xml:space="preserve">Include </w:t>
            </w:r>
            <w:r w:rsidR="00DE237B">
              <w:rPr>
                <w:rFonts w:ascii="Times" w:hAnsi="Times"/>
              </w:rPr>
              <w:t>studies</w:t>
            </w:r>
            <w:r>
              <w:rPr>
                <w:rFonts w:ascii="Times" w:hAnsi="Times"/>
              </w:rPr>
              <w:t xml:space="preserve"> i</w:t>
            </w:r>
            <w:r w:rsidR="00E16B0F" w:rsidRPr="00E16B0F">
              <w:rPr>
                <w:rFonts w:ascii="Times" w:hAnsi="Times"/>
              </w:rPr>
              <w:t xml:space="preserve">f there is no reference to investigating the effect of gender or </w:t>
            </w:r>
            <w:proofErr w:type="gramStart"/>
            <w:r w:rsidR="00E16B0F" w:rsidRPr="00E16B0F">
              <w:rPr>
                <w:rFonts w:ascii="Times" w:hAnsi="Times"/>
              </w:rPr>
              <w:t>sex, but</w:t>
            </w:r>
            <w:proofErr w:type="gramEnd"/>
            <w:r w:rsidR="00E16B0F" w:rsidRPr="00E16B0F">
              <w:rPr>
                <w:rFonts w:ascii="Times" w:hAnsi="Times"/>
              </w:rPr>
              <w:t xml:space="preserve"> does refer to investigating broader sociodemographic or socioeconomic factors because gender may be investigated in the full text.</w:t>
            </w:r>
          </w:p>
          <w:p w14:paraId="1751386B" w14:textId="77777777" w:rsidR="00E16B0F" w:rsidRPr="00E16B0F" w:rsidRDefault="00E16B0F" w:rsidP="00722799">
            <w:pPr>
              <w:rPr>
                <w:rFonts w:ascii="Times" w:hAnsi="Times"/>
              </w:rPr>
            </w:pPr>
            <w:r w:rsidRPr="00E16B0F">
              <w:rPr>
                <w:rFonts w:ascii="Times" w:hAnsi="Times"/>
              </w:rPr>
              <w:t xml:space="preserve"> </w:t>
            </w:r>
          </w:p>
          <w:p w14:paraId="21EE3072" w14:textId="10C7668B" w:rsidR="00E16B0F" w:rsidRPr="00E16B0F" w:rsidRDefault="00703AE1" w:rsidP="00722799">
            <w:pPr>
              <w:rPr>
                <w:rFonts w:ascii="Times" w:hAnsi="Times"/>
              </w:rPr>
            </w:pPr>
            <w:r>
              <w:rPr>
                <w:rFonts w:ascii="Times" w:hAnsi="Times"/>
              </w:rPr>
              <w:t xml:space="preserve">Include </w:t>
            </w:r>
            <w:r w:rsidR="00DE237B">
              <w:rPr>
                <w:rFonts w:ascii="Times" w:hAnsi="Times"/>
              </w:rPr>
              <w:t>studies</w:t>
            </w:r>
            <w:r>
              <w:rPr>
                <w:rFonts w:ascii="Times" w:hAnsi="Times"/>
              </w:rPr>
              <w:t xml:space="preserve"> that suggest investigation of any form of research-related activity.</w:t>
            </w:r>
          </w:p>
        </w:tc>
      </w:tr>
    </w:tbl>
    <w:p w14:paraId="335458C1" w14:textId="758E7574" w:rsidR="00E16B0F" w:rsidRPr="00881A65" w:rsidRDefault="00E16B0F" w:rsidP="00E16B0F">
      <w:pPr>
        <w:spacing w:before="240" w:after="240"/>
        <w:rPr>
          <w:rFonts w:ascii="Times" w:hAnsi="Times"/>
          <w:b/>
          <w:bCs/>
        </w:rPr>
      </w:pPr>
      <w:r>
        <w:rPr>
          <w:rFonts w:ascii="Times" w:hAnsi="Times"/>
          <w:b/>
          <w:bCs/>
        </w:rPr>
        <w:lastRenderedPageBreak/>
        <w:t>Figure S1</w:t>
      </w:r>
      <w:r w:rsidRPr="00881A65">
        <w:rPr>
          <w:rFonts w:ascii="Times" w:hAnsi="Times"/>
          <w:b/>
          <w:bCs/>
        </w:rPr>
        <w:t>. PRISMA flow diagram for number of records included at each stage in first and iterated search.</w:t>
      </w:r>
    </w:p>
    <w:tbl>
      <w:tblPr>
        <w:tblW w:w="9815" w:type="dxa"/>
        <w:tblInd w:w="14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00" w:firstRow="0" w:lastRow="0" w:firstColumn="0" w:lastColumn="0" w:noHBand="1" w:noVBand="1"/>
      </w:tblPr>
      <w:tblGrid>
        <w:gridCol w:w="425"/>
        <w:gridCol w:w="1168"/>
        <w:gridCol w:w="1560"/>
        <w:gridCol w:w="1559"/>
        <w:gridCol w:w="1418"/>
        <w:gridCol w:w="992"/>
        <w:gridCol w:w="2693"/>
      </w:tblGrid>
      <w:tr w:rsidR="00BE0E1F" w:rsidRPr="00066935" w14:paraId="7C359DDE" w14:textId="7F3E585F" w:rsidTr="00E675F1">
        <w:trPr>
          <w:trHeight w:val="254"/>
        </w:trPr>
        <w:tc>
          <w:tcPr>
            <w:tcW w:w="425" w:type="dxa"/>
            <w:vMerge w:val="restart"/>
            <w:tcBorders>
              <w:top w:val="nil"/>
              <w:left w:val="nil"/>
              <w:right w:val="nil"/>
            </w:tcBorders>
            <w:shd w:val="clear" w:color="auto" w:fill="B6DDE8" w:themeFill="accent5" w:themeFillTint="66"/>
            <w:tcMar>
              <w:top w:w="40" w:type="dxa"/>
              <w:left w:w="40" w:type="dxa"/>
              <w:bottom w:w="40" w:type="dxa"/>
              <w:right w:w="40" w:type="dxa"/>
            </w:tcMar>
            <w:textDirection w:val="btLr"/>
            <w:vAlign w:val="bottom"/>
          </w:tcPr>
          <w:p w14:paraId="45DDA560" w14:textId="63733786" w:rsidR="00BE0E1F" w:rsidRPr="00BE0E1F" w:rsidRDefault="00BE0E1F" w:rsidP="00BE0E1F">
            <w:pPr>
              <w:ind w:left="113" w:right="113"/>
              <w:jc w:val="center"/>
              <w:rPr>
                <w:rFonts w:ascii="Times" w:hAnsi="Times"/>
                <w:b/>
                <w:bCs/>
                <w:sz w:val="21"/>
                <w:szCs w:val="21"/>
              </w:rPr>
            </w:pPr>
            <w:r w:rsidRPr="00BE0E1F">
              <w:rPr>
                <w:rFonts w:ascii="Times" w:hAnsi="Times"/>
                <w:b/>
                <w:bCs/>
                <w:sz w:val="21"/>
                <w:szCs w:val="21"/>
              </w:rPr>
              <w:t>Identification</w:t>
            </w:r>
          </w:p>
        </w:tc>
        <w:tc>
          <w:tcPr>
            <w:tcW w:w="1168" w:type="dxa"/>
            <w:tcBorders>
              <w:top w:val="nil"/>
              <w:left w:val="nil"/>
              <w:bottom w:val="nil"/>
              <w:right w:val="nil"/>
            </w:tcBorders>
            <w:tcMar>
              <w:top w:w="40" w:type="dxa"/>
              <w:left w:w="40" w:type="dxa"/>
              <w:bottom w:w="40" w:type="dxa"/>
              <w:right w:w="40" w:type="dxa"/>
            </w:tcMar>
            <w:vAlign w:val="bottom"/>
          </w:tcPr>
          <w:p w14:paraId="631E35BB" w14:textId="77777777" w:rsidR="00BE0E1F" w:rsidRPr="00066935" w:rsidRDefault="00BE0E1F" w:rsidP="00722799">
            <w:pPr>
              <w:jc w:val="center"/>
              <w:rPr>
                <w:rFonts w:ascii="Times" w:hAnsi="Times"/>
                <w:sz w:val="21"/>
                <w:szCs w:val="21"/>
              </w:rPr>
            </w:pPr>
          </w:p>
        </w:tc>
        <w:tc>
          <w:tcPr>
            <w:tcW w:w="1560" w:type="dxa"/>
            <w:tcBorders>
              <w:top w:val="nil"/>
              <w:left w:val="nil"/>
              <w:bottom w:val="single" w:sz="4" w:space="0" w:color="auto"/>
              <w:right w:val="nil"/>
            </w:tcBorders>
          </w:tcPr>
          <w:p w14:paraId="0C3F7E83" w14:textId="77777777" w:rsidR="00BE0E1F" w:rsidRPr="00066935" w:rsidRDefault="00BE0E1F" w:rsidP="00722799">
            <w:pPr>
              <w:jc w:val="center"/>
              <w:rPr>
                <w:rFonts w:ascii="Times" w:hAnsi="Times"/>
                <w:sz w:val="21"/>
                <w:szCs w:val="21"/>
              </w:rPr>
            </w:pPr>
          </w:p>
        </w:tc>
        <w:tc>
          <w:tcPr>
            <w:tcW w:w="2977" w:type="dxa"/>
            <w:gridSpan w:val="2"/>
            <w:tcBorders>
              <w:top w:val="nil"/>
              <w:left w:val="nil"/>
              <w:bottom w:val="single" w:sz="4" w:space="0" w:color="auto"/>
              <w:right w:val="nil"/>
            </w:tcBorders>
            <w:tcMar>
              <w:top w:w="40" w:type="dxa"/>
              <w:left w:w="40" w:type="dxa"/>
              <w:bottom w:w="40" w:type="dxa"/>
              <w:right w:w="40" w:type="dxa"/>
            </w:tcMar>
            <w:vAlign w:val="bottom"/>
          </w:tcPr>
          <w:p w14:paraId="19002951" w14:textId="52226312" w:rsidR="00BE0E1F" w:rsidRPr="00066935" w:rsidRDefault="00BE0E1F" w:rsidP="00722799">
            <w:pPr>
              <w:jc w:val="center"/>
              <w:rPr>
                <w:rFonts w:ascii="Times" w:hAnsi="Times"/>
                <w:sz w:val="21"/>
                <w:szCs w:val="21"/>
              </w:rPr>
            </w:pPr>
            <w:r w:rsidRPr="00066935">
              <w:rPr>
                <w:rFonts w:ascii="Times" w:hAnsi="Times"/>
                <w:sz w:val="21"/>
                <w:szCs w:val="21"/>
              </w:rPr>
              <w:t>10/07/2021 search</w:t>
            </w:r>
          </w:p>
        </w:tc>
        <w:tc>
          <w:tcPr>
            <w:tcW w:w="992" w:type="dxa"/>
            <w:tcBorders>
              <w:top w:val="nil"/>
              <w:left w:val="nil"/>
              <w:bottom w:val="single" w:sz="4" w:space="0" w:color="auto"/>
              <w:right w:val="nil"/>
            </w:tcBorders>
            <w:tcMar>
              <w:top w:w="40" w:type="dxa"/>
              <w:left w:w="40" w:type="dxa"/>
              <w:bottom w:w="40" w:type="dxa"/>
              <w:right w:w="40" w:type="dxa"/>
            </w:tcMar>
            <w:vAlign w:val="bottom"/>
          </w:tcPr>
          <w:p w14:paraId="363DCEDC" w14:textId="77777777" w:rsidR="00BE0E1F" w:rsidRPr="00066935" w:rsidRDefault="00BE0E1F" w:rsidP="00722799">
            <w:pPr>
              <w:jc w:val="center"/>
              <w:rPr>
                <w:rFonts w:ascii="Times" w:hAnsi="Times"/>
                <w:sz w:val="21"/>
                <w:szCs w:val="21"/>
              </w:rPr>
            </w:pPr>
          </w:p>
        </w:tc>
        <w:tc>
          <w:tcPr>
            <w:tcW w:w="2693" w:type="dxa"/>
            <w:tcBorders>
              <w:top w:val="nil"/>
              <w:left w:val="nil"/>
              <w:bottom w:val="nil"/>
              <w:right w:val="nil"/>
            </w:tcBorders>
          </w:tcPr>
          <w:p w14:paraId="15D128BA" w14:textId="77777777" w:rsidR="00BE0E1F" w:rsidRPr="00066935" w:rsidRDefault="00BE0E1F" w:rsidP="00722799">
            <w:pPr>
              <w:jc w:val="center"/>
              <w:rPr>
                <w:rFonts w:ascii="Times" w:hAnsi="Times"/>
                <w:sz w:val="21"/>
                <w:szCs w:val="21"/>
              </w:rPr>
            </w:pPr>
          </w:p>
        </w:tc>
      </w:tr>
      <w:tr w:rsidR="00BE0E1F" w:rsidRPr="00066935" w14:paraId="083C74A4" w14:textId="141436EC"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2FF64696" w14:textId="77777777" w:rsidR="00BE0E1F" w:rsidRPr="00BE0E1F" w:rsidRDefault="00BE0E1F" w:rsidP="00BE0E1F">
            <w:pPr>
              <w:jc w:val="center"/>
              <w:rPr>
                <w:rFonts w:ascii="Times" w:hAnsi="Times"/>
                <w:b/>
                <w:bCs/>
                <w:sz w:val="21"/>
                <w:szCs w:val="21"/>
              </w:rPr>
            </w:pPr>
          </w:p>
        </w:tc>
        <w:tc>
          <w:tcPr>
            <w:tcW w:w="1168" w:type="dxa"/>
            <w:tcBorders>
              <w:top w:val="nil"/>
              <w:left w:val="nil"/>
              <w:bottom w:val="nil"/>
            </w:tcBorders>
            <w:tcMar>
              <w:top w:w="40" w:type="dxa"/>
              <w:left w:w="40" w:type="dxa"/>
              <w:bottom w:w="40" w:type="dxa"/>
              <w:right w:w="40" w:type="dxa"/>
            </w:tcMar>
            <w:vAlign w:val="bottom"/>
          </w:tcPr>
          <w:p w14:paraId="15FEA291" w14:textId="2B7FFBFD" w:rsidR="00BE0E1F" w:rsidRPr="00066935" w:rsidRDefault="00BE0E1F" w:rsidP="003C7C73">
            <w:pPr>
              <w:jc w:val="center"/>
              <w:rPr>
                <w:rFonts w:ascii="Times" w:hAnsi="Times"/>
                <w:sz w:val="21"/>
                <w:szCs w:val="21"/>
              </w:rPr>
            </w:pPr>
          </w:p>
        </w:tc>
        <w:tc>
          <w:tcPr>
            <w:tcW w:w="1560" w:type="dxa"/>
            <w:tcBorders>
              <w:top w:val="single" w:sz="4" w:space="0" w:color="auto"/>
              <w:bottom w:val="nil"/>
            </w:tcBorders>
            <w:vAlign w:val="bottom"/>
          </w:tcPr>
          <w:p w14:paraId="422F6E24" w14:textId="02076F79" w:rsidR="00BE0E1F" w:rsidRPr="00066935" w:rsidRDefault="00BE0E1F" w:rsidP="003C7C73">
            <w:pPr>
              <w:jc w:val="center"/>
              <w:rPr>
                <w:rFonts w:ascii="Times" w:hAnsi="Times"/>
                <w:sz w:val="21"/>
                <w:szCs w:val="21"/>
              </w:rPr>
            </w:pPr>
            <w:r w:rsidRPr="00066935">
              <w:rPr>
                <w:rFonts w:ascii="Times" w:hAnsi="Times"/>
                <w:sz w:val="21"/>
                <w:szCs w:val="21"/>
              </w:rPr>
              <w:t>Web of Science</w:t>
            </w:r>
          </w:p>
        </w:tc>
        <w:tc>
          <w:tcPr>
            <w:tcW w:w="1559" w:type="dxa"/>
            <w:tcBorders>
              <w:top w:val="single" w:sz="4" w:space="0" w:color="auto"/>
              <w:bottom w:val="nil"/>
            </w:tcBorders>
            <w:tcMar>
              <w:top w:w="40" w:type="dxa"/>
              <w:left w:w="40" w:type="dxa"/>
              <w:bottom w:w="40" w:type="dxa"/>
              <w:right w:w="40" w:type="dxa"/>
            </w:tcMar>
            <w:vAlign w:val="bottom"/>
          </w:tcPr>
          <w:p w14:paraId="64AF3F62" w14:textId="7AE51A50" w:rsidR="00BE0E1F" w:rsidRPr="00066935" w:rsidRDefault="00BE0E1F" w:rsidP="003C7C73">
            <w:pPr>
              <w:jc w:val="center"/>
              <w:rPr>
                <w:rFonts w:ascii="Times" w:hAnsi="Times"/>
                <w:sz w:val="21"/>
                <w:szCs w:val="21"/>
              </w:rPr>
            </w:pPr>
            <w:r w:rsidRPr="00066935">
              <w:rPr>
                <w:rFonts w:ascii="Times" w:hAnsi="Times"/>
                <w:sz w:val="21"/>
                <w:szCs w:val="21"/>
              </w:rPr>
              <w:t>Scopus</w:t>
            </w:r>
          </w:p>
        </w:tc>
        <w:tc>
          <w:tcPr>
            <w:tcW w:w="1418" w:type="dxa"/>
            <w:tcBorders>
              <w:top w:val="single" w:sz="4" w:space="0" w:color="auto"/>
              <w:bottom w:val="nil"/>
            </w:tcBorders>
            <w:tcMar>
              <w:top w:w="40" w:type="dxa"/>
              <w:left w:w="40" w:type="dxa"/>
              <w:bottom w:w="40" w:type="dxa"/>
              <w:right w:w="40" w:type="dxa"/>
            </w:tcMar>
            <w:vAlign w:val="bottom"/>
          </w:tcPr>
          <w:p w14:paraId="321F80F9" w14:textId="77777777" w:rsidR="00BE0E1F" w:rsidRPr="00066935" w:rsidRDefault="00BE0E1F" w:rsidP="003C7C73">
            <w:pPr>
              <w:jc w:val="center"/>
              <w:rPr>
                <w:rFonts w:ascii="Times" w:hAnsi="Times"/>
                <w:sz w:val="21"/>
                <w:szCs w:val="21"/>
              </w:rPr>
            </w:pPr>
            <w:r w:rsidRPr="00066935">
              <w:rPr>
                <w:rFonts w:ascii="Times" w:hAnsi="Times"/>
                <w:sz w:val="21"/>
                <w:szCs w:val="21"/>
              </w:rPr>
              <w:t>EBSCO</w:t>
            </w:r>
          </w:p>
        </w:tc>
        <w:tc>
          <w:tcPr>
            <w:tcW w:w="992" w:type="dxa"/>
            <w:tcBorders>
              <w:top w:val="single" w:sz="4" w:space="0" w:color="auto"/>
              <w:bottom w:val="nil"/>
            </w:tcBorders>
            <w:tcMar>
              <w:top w:w="40" w:type="dxa"/>
              <w:left w:w="40" w:type="dxa"/>
              <w:bottom w:w="40" w:type="dxa"/>
              <w:right w:w="40" w:type="dxa"/>
            </w:tcMar>
            <w:vAlign w:val="bottom"/>
          </w:tcPr>
          <w:p w14:paraId="7DA39949" w14:textId="77777777" w:rsidR="00BE0E1F" w:rsidRPr="00066935" w:rsidRDefault="00BE0E1F" w:rsidP="003C7C73">
            <w:pPr>
              <w:jc w:val="center"/>
              <w:rPr>
                <w:rFonts w:ascii="Times" w:hAnsi="Times"/>
                <w:sz w:val="21"/>
                <w:szCs w:val="21"/>
              </w:rPr>
            </w:pPr>
            <w:r w:rsidRPr="00066935">
              <w:rPr>
                <w:rFonts w:ascii="Times" w:hAnsi="Times"/>
                <w:sz w:val="21"/>
                <w:szCs w:val="21"/>
              </w:rPr>
              <w:t>ProQuest</w:t>
            </w:r>
          </w:p>
        </w:tc>
        <w:tc>
          <w:tcPr>
            <w:tcW w:w="2693" w:type="dxa"/>
            <w:tcBorders>
              <w:top w:val="nil"/>
              <w:bottom w:val="nil"/>
              <w:right w:val="nil"/>
            </w:tcBorders>
          </w:tcPr>
          <w:p w14:paraId="668BBCEC" w14:textId="77777777" w:rsidR="00BE0E1F" w:rsidRPr="00066935" w:rsidRDefault="00BE0E1F" w:rsidP="003C7C73">
            <w:pPr>
              <w:jc w:val="center"/>
              <w:rPr>
                <w:rFonts w:ascii="Times" w:hAnsi="Times"/>
                <w:sz w:val="21"/>
                <w:szCs w:val="21"/>
              </w:rPr>
            </w:pPr>
          </w:p>
        </w:tc>
      </w:tr>
      <w:tr w:rsidR="00BE0E1F" w:rsidRPr="00066935" w14:paraId="356A8701" w14:textId="19DB84A0"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12537971" w14:textId="14623C4C" w:rsidR="00BE0E1F" w:rsidRPr="00BE0E1F" w:rsidRDefault="00BE0E1F" w:rsidP="00BE0E1F">
            <w:pPr>
              <w:rPr>
                <w:rFonts w:ascii="Times" w:hAnsi="Times"/>
                <w:b/>
                <w:bCs/>
                <w:sz w:val="21"/>
                <w:szCs w:val="21"/>
              </w:rPr>
            </w:pPr>
          </w:p>
        </w:tc>
        <w:tc>
          <w:tcPr>
            <w:tcW w:w="1168" w:type="dxa"/>
            <w:tcBorders>
              <w:top w:val="nil"/>
              <w:left w:val="nil"/>
              <w:bottom w:val="nil"/>
            </w:tcBorders>
            <w:tcMar>
              <w:top w:w="40" w:type="dxa"/>
              <w:left w:w="40" w:type="dxa"/>
              <w:bottom w:w="40" w:type="dxa"/>
              <w:right w:w="40" w:type="dxa"/>
            </w:tcMar>
            <w:vAlign w:val="bottom"/>
          </w:tcPr>
          <w:p w14:paraId="2766B0EE" w14:textId="67F2D6CC" w:rsidR="00BE0E1F" w:rsidRPr="00066935" w:rsidRDefault="00BE0E1F" w:rsidP="003C7C73">
            <w:pPr>
              <w:jc w:val="center"/>
              <w:rPr>
                <w:rFonts w:ascii="Times" w:hAnsi="Times"/>
                <w:sz w:val="21"/>
                <w:szCs w:val="21"/>
              </w:rPr>
            </w:pPr>
          </w:p>
        </w:tc>
        <w:tc>
          <w:tcPr>
            <w:tcW w:w="1560" w:type="dxa"/>
            <w:tcBorders>
              <w:top w:val="nil"/>
              <w:bottom w:val="single" w:sz="4" w:space="0" w:color="auto"/>
            </w:tcBorders>
            <w:vAlign w:val="bottom"/>
          </w:tcPr>
          <w:p w14:paraId="33D3E8E8" w14:textId="724C15FF" w:rsidR="00BE0E1F"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199</w:t>
            </w:r>
          </w:p>
        </w:tc>
        <w:tc>
          <w:tcPr>
            <w:tcW w:w="1559" w:type="dxa"/>
            <w:tcBorders>
              <w:top w:val="nil"/>
              <w:bottom w:val="single" w:sz="4" w:space="0" w:color="auto"/>
            </w:tcBorders>
            <w:tcMar>
              <w:top w:w="40" w:type="dxa"/>
              <w:left w:w="40" w:type="dxa"/>
              <w:bottom w:w="40" w:type="dxa"/>
              <w:right w:w="40" w:type="dxa"/>
            </w:tcMar>
            <w:vAlign w:val="bottom"/>
          </w:tcPr>
          <w:p w14:paraId="299E5BE0" w14:textId="30A13751"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126</w:t>
            </w:r>
          </w:p>
        </w:tc>
        <w:tc>
          <w:tcPr>
            <w:tcW w:w="1418" w:type="dxa"/>
            <w:tcBorders>
              <w:top w:val="nil"/>
              <w:bottom w:val="single" w:sz="4" w:space="0" w:color="auto"/>
            </w:tcBorders>
            <w:tcMar>
              <w:top w:w="40" w:type="dxa"/>
              <w:left w:w="40" w:type="dxa"/>
              <w:bottom w:w="40" w:type="dxa"/>
              <w:right w:w="40" w:type="dxa"/>
            </w:tcMar>
            <w:vAlign w:val="bottom"/>
          </w:tcPr>
          <w:p w14:paraId="3B3769CE" w14:textId="2B0C7DBE"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276</w:t>
            </w:r>
          </w:p>
        </w:tc>
        <w:tc>
          <w:tcPr>
            <w:tcW w:w="992" w:type="dxa"/>
            <w:tcBorders>
              <w:top w:val="nil"/>
              <w:bottom w:val="single" w:sz="4" w:space="0" w:color="auto"/>
            </w:tcBorders>
            <w:tcMar>
              <w:top w:w="40" w:type="dxa"/>
              <w:left w:w="40" w:type="dxa"/>
              <w:bottom w:w="40" w:type="dxa"/>
              <w:right w:w="40" w:type="dxa"/>
            </w:tcMar>
            <w:vAlign w:val="bottom"/>
          </w:tcPr>
          <w:p w14:paraId="57E2DDF9" w14:textId="38A6046E"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99</w:t>
            </w:r>
          </w:p>
        </w:tc>
        <w:tc>
          <w:tcPr>
            <w:tcW w:w="2693" w:type="dxa"/>
            <w:tcBorders>
              <w:top w:val="nil"/>
              <w:bottom w:val="nil"/>
              <w:right w:val="nil"/>
            </w:tcBorders>
          </w:tcPr>
          <w:p w14:paraId="157BAE44" w14:textId="77777777" w:rsidR="00BE0E1F" w:rsidRDefault="00BE0E1F" w:rsidP="003C7C73">
            <w:pPr>
              <w:jc w:val="center"/>
              <w:rPr>
                <w:rFonts w:ascii="Times" w:hAnsi="Times"/>
                <w:sz w:val="21"/>
                <w:szCs w:val="21"/>
              </w:rPr>
            </w:pPr>
          </w:p>
        </w:tc>
      </w:tr>
      <w:tr w:rsidR="00BE0E1F" w:rsidRPr="00066935" w14:paraId="084B3EC3" w14:textId="44D92CC3" w:rsidTr="00E675F1">
        <w:trPr>
          <w:trHeight w:val="291"/>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52C9FA45" w14:textId="67DC8505" w:rsidR="00BE0E1F" w:rsidRPr="00BE0E1F" w:rsidRDefault="00BE0E1F" w:rsidP="00BE0E1F">
            <w:pPr>
              <w:rPr>
                <w:rFonts w:ascii="Times" w:hAnsi="Times"/>
                <w:b/>
                <w:bCs/>
                <w:sz w:val="21"/>
                <w:szCs w:val="21"/>
              </w:rPr>
            </w:pPr>
          </w:p>
        </w:tc>
        <w:tc>
          <w:tcPr>
            <w:tcW w:w="1168" w:type="dxa"/>
            <w:tcBorders>
              <w:top w:val="nil"/>
              <w:left w:val="nil"/>
              <w:bottom w:val="nil"/>
              <w:right w:val="nil"/>
            </w:tcBorders>
            <w:tcMar>
              <w:top w:w="40" w:type="dxa"/>
              <w:left w:w="40" w:type="dxa"/>
              <w:bottom w:w="40" w:type="dxa"/>
              <w:right w:w="40" w:type="dxa"/>
            </w:tcMar>
            <w:vAlign w:val="bottom"/>
          </w:tcPr>
          <w:p w14:paraId="2992F8CB"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left w:val="nil"/>
              <w:bottom w:val="nil"/>
              <w:right w:val="nil"/>
            </w:tcBorders>
          </w:tcPr>
          <w:p w14:paraId="45E5E2AE" w14:textId="77777777" w:rsidR="00BE0E1F" w:rsidRPr="00066935" w:rsidRDefault="00BE0E1F" w:rsidP="003C7C73">
            <w:pPr>
              <w:jc w:val="center"/>
              <w:rPr>
                <w:rFonts w:eastAsia="Arial Unicode MS"/>
                <w:b/>
                <w:sz w:val="21"/>
                <w:szCs w:val="21"/>
              </w:rPr>
            </w:pPr>
          </w:p>
        </w:tc>
        <w:tc>
          <w:tcPr>
            <w:tcW w:w="2977" w:type="dxa"/>
            <w:gridSpan w:val="2"/>
            <w:tcBorders>
              <w:left w:val="nil"/>
              <w:bottom w:val="single" w:sz="4" w:space="0" w:color="auto"/>
              <w:right w:val="nil"/>
            </w:tcBorders>
            <w:tcMar>
              <w:top w:w="40" w:type="dxa"/>
              <w:left w:w="40" w:type="dxa"/>
              <w:bottom w:w="40" w:type="dxa"/>
              <w:right w:w="40" w:type="dxa"/>
            </w:tcMar>
            <w:vAlign w:val="bottom"/>
          </w:tcPr>
          <w:p w14:paraId="065F416A" w14:textId="41E97DED"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single" w:sz="4" w:space="0" w:color="auto"/>
              <w:left w:val="nil"/>
              <w:bottom w:val="nil"/>
              <w:right w:val="nil"/>
            </w:tcBorders>
            <w:shd w:val="clear" w:color="auto" w:fill="auto"/>
            <w:tcMar>
              <w:top w:w="40" w:type="dxa"/>
              <w:left w:w="40" w:type="dxa"/>
              <w:bottom w:w="40" w:type="dxa"/>
              <w:right w:w="40" w:type="dxa"/>
            </w:tcMar>
            <w:vAlign w:val="bottom"/>
          </w:tcPr>
          <w:p w14:paraId="0F5D45CB"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5A97084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5F9E299F" w14:textId="6F26A5DF"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49B3734A" w14:textId="0041FF81"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45ABD6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74F8E391"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8217C0D" w14:textId="1F35FB5D" w:rsidR="00BE0E1F" w:rsidRPr="00066935" w:rsidRDefault="00BE0E1F" w:rsidP="003C7C73">
            <w:pPr>
              <w:jc w:val="center"/>
              <w:rPr>
                <w:rFonts w:ascii="Times" w:hAnsi="Times"/>
                <w:sz w:val="21"/>
                <w:szCs w:val="21"/>
              </w:rPr>
            </w:pPr>
            <w:r w:rsidRPr="00066935">
              <w:rPr>
                <w:rFonts w:ascii="Times" w:hAnsi="Times"/>
                <w:sz w:val="21"/>
                <w:szCs w:val="21"/>
              </w:rPr>
              <w:t>Total</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27A0D1D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38B660C9"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3801A068" w14:textId="47ABD3C3" w:rsidTr="00E675F1">
        <w:trPr>
          <w:trHeight w:val="254"/>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51AFABC7" w14:textId="1CDED4E9"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5B5DC42A"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10F3A74D"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373B550D" w14:textId="0B3F2824"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700</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7A3AACB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5E7CA64"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711F90FA" w14:textId="484C1D0B" w:rsidTr="00E675F1">
        <w:trPr>
          <w:trHeight w:val="291"/>
        </w:trPr>
        <w:tc>
          <w:tcPr>
            <w:tcW w:w="425" w:type="dxa"/>
            <w:vMerge w:val="restart"/>
            <w:tcBorders>
              <w:top w:val="nil"/>
              <w:left w:val="nil"/>
              <w:bottom w:val="nil"/>
              <w:right w:val="nil"/>
            </w:tcBorders>
            <w:shd w:val="clear" w:color="auto" w:fill="B6DDE8" w:themeFill="accent5" w:themeFillTint="66"/>
            <w:tcMar>
              <w:top w:w="40" w:type="dxa"/>
              <w:left w:w="40" w:type="dxa"/>
              <w:bottom w:w="40" w:type="dxa"/>
              <w:right w:w="40" w:type="dxa"/>
            </w:tcMar>
            <w:textDirection w:val="btLr"/>
            <w:vAlign w:val="bottom"/>
          </w:tcPr>
          <w:p w14:paraId="31739637" w14:textId="430E3DB6" w:rsidR="00BE0E1F" w:rsidRPr="00BE0E1F" w:rsidRDefault="00BE0E1F" w:rsidP="00BE0E1F">
            <w:pPr>
              <w:widowControl w:val="0"/>
              <w:pBdr>
                <w:top w:val="nil"/>
                <w:left w:val="nil"/>
                <w:bottom w:val="nil"/>
                <w:right w:val="nil"/>
                <w:between w:val="nil"/>
              </w:pBdr>
              <w:ind w:left="113" w:right="113"/>
              <w:jc w:val="center"/>
              <w:rPr>
                <w:rFonts w:ascii="Times" w:hAnsi="Times"/>
                <w:b/>
                <w:bCs/>
                <w:sz w:val="21"/>
                <w:szCs w:val="21"/>
              </w:rPr>
            </w:pPr>
            <w:r w:rsidRPr="00BE0E1F">
              <w:rPr>
                <w:rFonts w:ascii="Times" w:hAnsi="Times"/>
                <w:b/>
                <w:bCs/>
                <w:sz w:val="21"/>
                <w:szCs w:val="21"/>
              </w:rPr>
              <w:t>Screening</w:t>
            </w: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3A568D0E"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5759AC86" w14:textId="77777777" w:rsidR="00BE0E1F" w:rsidRPr="00066935" w:rsidRDefault="00BE0E1F" w:rsidP="003C7C73">
            <w:pPr>
              <w:jc w:val="center"/>
              <w:rPr>
                <w:rFonts w:eastAsia="Arial Unicode MS"/>
                <w:b/>
                <w:sz w:val="21"/>
                <w:szCs w:val="21"/>
              </w:rPr>
            </w:pPr>
          </w:p>
        </w:tc>
        <w:tc>
          <w:tcPr>
            <w:tcW w:w="2977"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256E1A18" w14:textId="70D3C290"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0BEBD38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B030A1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150DC78F" w14:textId="2EA7A938"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6309AEF8" w14:textId="33D410CF"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58A4C85"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7A221BB4"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5A6376D" w14:textId="263C80B3" w:rsidR="00BE0E1F" w:rsidRPr="00066935" w:rsidRDefault="00BE0E1F" w:rsidP="003C7C73">
            <w:pPr>
              <w:jc w:val="center"/>
              <w:rPr>
                <w:rFonts w:ascii="Times" w:hAnsi="Times"/>
                <w:sz w:val="21"/>
                <w:szCs w:val="21"/>
              </w:rPr>
            </w:pPr>
            <w:r w:rsidRPr="00066935">
              <w:rPr>
                <w:rFonts w:ascii="Times" w:hAnsi="Times"/>
                <w:sz w:val="21"/>
                <w:szCs w:val="21"/>
              </w:rPr>
              <w:t>De-duplicated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74A91168"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71138309"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39F07998" w14:textId="1496EB3B"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4CAD6754" w14:textId="0B7A0E0F"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3361EC1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206EF44B"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4EAA06E4" w14:textId="3C0765C2"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580</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6BD733F0"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7CCAECC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56DA84F0" w14:textId="0FE99C68" w:rsidTr="00E675F1">
        <w:trPr>
          <w:trHeight w:val="291"/>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59759C5A" w14:textId="75A8B623"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FFC0443"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716E0454" w14:textId="77777777" w:rsidR="00BE0E1F" w:rsidRPr="00066935" w:rsidRDefault="00BE0E1F" w:rsidP="003C7C73">
            <w:pPr>
              <w:jc w:val="center"/>
              <w:rPr>
                <w:rFonts w:eastAsia="Arial Unicode MS"/>
                <w:b/>
                <w:sz w:val="21"/>
                <w:szCs w:val="21"/>
              </w:rPr>
            </w:pPr>
          </w:p>
        </w:tc>
        <w:tc>
          <w:tcPr>
            <w:tcW w:w="2977"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523C3077" w14:textId="5C996A71"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6A1C32E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1021F1AA"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46A599EF" w14:textId="0140BCDC"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182AD909" w14:textId="5BF304DB"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3ED4ECA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0204BE14"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988DB2E" w14:textId="24A8FD28" w:rsidR="00BE0E1F" w:rsidRPr="00066935" w:rsidRDefault="00BE0E1F" w:rsidP="003C7C73">
            <w:pPr>
              <w:jc w:val="center"/>
              <w:rPr>
                <w:rFonts w:ascii="Times" w:hAnsi="Times"/>
                <w:sz w:val="21"/>
                <w:szCs w:val="21"/>
              </w:rPr>
            </w:pPr>
            <w:r w:rsidRPr="00066935">
              <w:rPr>
                <w:rFonts w:ascii="Times" w:hAnsi="Times"/>
                <w:sz w:val="21"/>
                <w:szCs w:val="21"/>
              </w:rPr>
              <w:t>Title, abstract, keyword screened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624D32E0"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B99FCF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11C7F42E" w14:textId="4D898C28"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5A0F4881" w14:textId="4661CC18" w:rsidR="00BE0E1F" w:rsidRPr="00BE0E1F" w:rsidRDefault="00BE0E1F" w:rsidP="00BE0E1F">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75D5F2C"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1B1A5048"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7418DA72" w14:textId="12102465"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81</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788141D8"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30D2C15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9EBD7D6" w14:textId="20512BC9" w:rsidTr="00E675F1">
        <w:trPr>
          <w:trHeight w:val="291"/>
        </w:trPr>
        <w:tc>
          <w:tcPr>
            <w:tcW w:w="425" w:type="dxa"/>
            <w:vMerge w:val="restart"/>
            <w:tcBorders>
              <w:top w:val="nil"/>
              <w:left w:val="nil"/>
              <w:bottom w:val="nil"/>
              <w:right w:val="nil"/>
            </w:tcBorders>
            <w:shd w:val="clear" w:color="auto" w:fill="B6DDE8" w:themeFill="accent5" w:themeFillTint="66"/>
            <w:tcMar>
              <w:top w:w="40" w:type="dxa"/>
              <w:left w:w="40" w:type="dxa"/>
              <w:bottom w:w="40" w:type="dxa"/>
              <w:right w:w="40" w:type="dxa"/>
            </w:tcMar>
            <w:textDirection w:val="btLr"/>
            <w:vAlign w:val="bottom"/>
          </w:tcPr>
          <w:p w14:paraId="3EEF542A" w14:textId="67B3F4EC" w:rsidR="00BE0E1F" w:rsidRPr="00BE0E1F" w:rsidRDefault="00BE0E1F" w:rsidP="00BE0E1F">
            <w:pPr>
              <w:widowControl w:val="0"/>
              <w:pBdr>
                <w:top w:val="nil"/>
                <w:left w:val="nil"/>
                <w:bottom w:val="nil"/>
                <w:right w:val="nil"/>
                <w:between w:val="nil"/>
              </w:pBdr>
              <w:ind w:left="113" w:right="113"/>
              <w:rPr>
                <w:rFonts w:ascii="Times" w:hAnsi="Times"/>
                <w:b/>
                <w:bCs/>
                <w:sz w:val="21"/>
                <w:szCs w:val="21"/>
              </w:rPr>
            </w:pPr>
            <w:r w:rsidRPr="00BE0E1F">
              <w:rPr>
                <w:rFonts w:ascii="Times" w:hAnsi="Times"/>
                <w:b/>
                <w:bCs/>
                <w:sz w:val="21"/>
                <w:szCs w:val="21"/>
              </w:rPr>
              <w:t>Include</w:t>
            </w: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7E7CA5B9"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53307E58" w14:textId="77777777" w:rsidR="00BE0E1F" w:rsidRPr="00066935" w:rsidRDefault="00BE0E1F" w:rsidP="003C7C73">
            <w:pPr>
              <w:jc w:val="center"/>
              <w:rPr>
                <w:rFonts w:eastAsia="Arial Unicode MS"/>
                <w:b/>
                <w:sz w:val="21"/>
                <w:szCs w:val="21"/>
              </w:rPr>
            </w:pPr>
          </w:p>
        </w:tc>
        <w:tc>
          <w:tcPr>
            <w:tcW w:w="2977" w:type="dxa"/>
            <w:gridSpan w:val="2"/>
            <w:tcBorders>
              <w:left w:val="nil"/>
              <w:bottom w:val="single" w:sz="4" w:space="0" w:color="auto"/>
              <w:right w:val="nil"/>
            </w:tcBorders>
            <w:shd w:val="clear" w:color="auto" w:fill="auto"/>
            <w:tcMar>
              <w:top w:w="40" w:type="dxa"/>
              <w:left w:w="40" w:type="dxa"/>
              <w:bottom w:w="40" w:type="dxa"/>
              <w:right w:w="40" w:type="dxa"/>
            </w:tcMar>
            <w:vAlign w:val="bottom"/>
          </w:tcPr>
          <w:p w14:paraId="0EEE9B94" w14:textId="0E874CF7"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72D3297F"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6509826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C8F9067" w14:textId="38DD8995"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57C3F965" w14:textId="4EEA8DF8"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4436A9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7015F51F"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795BEC1A" w14:textId="066BC94B" w:rsidR="00BE0E1F" w:rsidRPr="00066935" w:rsidRDefault="00BE0E1F" w:rsidP="003C7C73">
            <w:pPr>
              <w:jc w:val="center"/>
              <w:rPr>
                <w:rFonts w:ascii="Times" w:hAnsi="Times"/>
                <w:sz w:val="21"/>
                <w:szCs w:val="21"/>
              </w:rPr>
            </w:pPr>
            <w:r w:rsidRPr="00066935">
              <w:rPr>
                <w:rFonts w:ascii="Times" w:hAnsi="Times"/>
                <w:sz w:val="21"/>
                <w:szCs w:val="21"/>
              </w:rPr>
              <w:t>Full text screened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567DA0D3"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5F3E7E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AC86FC2" w14:textId="191378E9" w:rsidTr="00E675F1">
        <w:trPr>
          <w:trHeight w:val="254"/>
        </w:trPr>
        <w:tc>
          <w:tcPr>
            <w:tcW w:w="425" w:type="dxa"/>
            <w:vMerge/>
            <w:tcBorders>
              <w:top w:val="nil"/>
              <w:left w:val="nil"/>
              <w:bottom w:val="nil"/>
              <w:right w:val="nil"/>
            </w:tcBorders>
            <w:shd w:val="clear" w:color="auto" w:fill="B6DDE8" w:themeFill="accent5" w:themeFillTint="66"/>
            <w:tcMar>
              <w:top w:w="40" w:type="dxa"/>
              <w:left w:w="40" w:type="dxa"/>
              <w:bottom w:w="40" w:type="dxa"/>
              <w:right w:w="40" w:type="dxa"/>
            </w:tcMar>
            <w:vAlign w:val="bottom"/>
          </w:tcPr>
          <w:p w14:paraId="1AA3796A" w14:textId="1FBCDC16"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C75A19E"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0D4FC128"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17C5D02A" w14:textId="699C8911"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25</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1ACFA3B7"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1B1231C7"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3C7C73" w:rsidRPr="00066935" w14:paraId="046EE3DB" w14:textId="240C5C70" w:rsidTr="00E675F1">
        <w:trPr>
          <w:trHeight w:val="254"/>
        </w:trPr>
        <w:tc>
          <w:tcPr>
            <w:tcW w:w="425" w:type="dxa"/>
            <w:tcBorders>
              <w:top w:val="nil"/>
              <w:left w:val="nil"/>
              <w:bottom w:val="nil"/>
              <w:right w:val="nil"/>
            </w:tcBorders>
            <w:shd w:val="clear" w:color="auto" w:fill="auto"/>
            <w:tcMar>
              <w:top w:w="40" w:type="dxa"/>
              <w:left w:w="40" w:type="dxa"/>
              <w:bottom w:w="40" w:type="dxa"/>
              <w:right w:w="40" w:type="dxa"/>
            </w:tcMar>
            <w:vAlign w:val="bottom"/>
          </w:tcPr>
          <w:p w14:paraId="66743BDE" w14:textId="38CBAE7E" w:rsidR="003C7C73" w:rsidRPr="00BE0E1F" w:rsidRDefault="003C7C73"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4299E0D"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0B457291" w14:textId="77777777" w:rsidR="003C7C73" w:rsidRPr="00066935" w:rsidRDefault="003C7C73" w:rsidP="003C7C73">
            <w:pPr>
              <w:jc w:val="center"/>
              <w:rPr>
                <w:rFonts w:ascii="Times" w:hAnsi="Times"/>
                <w:sz w:val="21"/>
                <w:szCs w:val="21"/>
              </w:rPr>
            </w:pPr>
          </w:p>
        </w:tc>
        <w:tc>
          <w:tcPr>
            <w:tcW w:w="2977" w:type="dxa"/>
            <w:gridSpan w:val="2"/>
            <w:tcBorders>
              <w:top w:val="single" w:sz="4" w:space="0" w:color="auto"/>
              <w:left w:val="nil"/>
              <w:bottom w:val="nil"/>
              <w:right w:val="nil"/>
            </w:tcBorders>
            <w:shd w:val="clear" w:color="auto" w:fill="auto"/>
            <w:tcMar>
              <w:top w:w="40" w:type="dxa"/>
              <w:left w:w="40" w:type="dxa"/>
              <w:bottom w:w="40" w:type="dxa"/>
              <w:right w:w="40" w:type="dxa"/>
            </w:tcMar>
            <w:vAlign w:val="bottom"/>
          </w:tcPr>
          <w:p w14:paraId="1BA10981" w14:textId="47B1CE55" w:rsidR="003C7C73" w:rsidRPr="00066935" w:rsidRDefault="003C7C73" w:rsidP="003C7C73">
            <w:pPr>
              <w:jc w:val="center"/>
              <w:rPr>
                <w:rFonts w:ascii="Times" w:hAnsi="Times"/>
                <w:sz w:val="21"/>
                <w:szCs w:val="21"/>
              </w:rPr>
            </w:pP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0BF656DC"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0942F08F"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r>
      <w:tr w:rsidR="003C7C73" w:rsidRPr="00066935" w14:paraId="073B591A" w14:textId="68135671" w:rsidTr="00E675F1">
        <w:trPr>
          <w:trHeight w:val="254"/>
        </w:trPr>
        <w:tc>
          <w:tcPr>
            <w:tcW w:w="425" w:type="dxa"/>
            <w:tcBorders>
              <w:top w:val="nil"/>
              <w:left w:val="nil"/>
              <w:bottom w:val="nil"/>
              <w:right w:val="nil"/>
            </w:tcBorders>
            <w:shd w:val="clear" w:color="auto" w:fill="auto"/>
            <w:tcMar>
              <w:top w:w="40" w:type="dxa"/>
              <w:left w:w="40" w:type="dxa"/>
              <w:bottom w:w="40" w:type="dxa"/>
              <w:right w:w="40" w:type="dxa"/>
            </w:tcMar>
            <w:vAlign w:val="bottom"/>
          </w:tcPr>
          <w:p w14:paraId="2D28094C" w14:textId="4465A22E" w:rsidR="003C7C73" w:rsidRPr="00BE0E1F" w:rsidRDefault="003C7C73"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73F9800C"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3F5704D1" w14:textId="77777777" w:rsidR="003C7C73" w:rsidRPr="00066935" w:rsidRDefault="003C7C73" w:rsidP="003C7C73">
            <w:pPr>
              <w:widowControl w:val="0"/>
              <w:pBdr>
                <w:top w:val="nil"/>
                <w:left w:val="nil"/>
                <w:bottom w:val="nil"/>
                <w:right w:val="nil"/>
                <w:between w:val="nil"/>
              </w:pBdr>
              <w:jc w:val="center"/>
              <w:rPr>
                <w:rFonts w:ascii="Times" w:hAnsi="Times"/>
                <w:sz w:val="21"/>
                <w:szCs w:val="21"/>
              </w:rPr>
            </w:pPr>
          </w:p>
        </w:tc>
        <w:tc>
          <w:tcPr>
            <w:tcW w:w="2977" w:type="dxa"/>
            <w:gridSpan w:val="2"/>
            <w:tcBorders>
              <w:top w:val="nil"/>
              <w:left w:val="nil"/>
              <w:bottom w:val="nil"/>
              <w:right w:val="nil"/>
            </w:tcBorders>
            <w:shd w:val="clear" w:color="auto" w:fill="auto"/>
            <w:tcMar>
              <w:top w:w="40" w:type="dxa"/>
              <w:left w:w="40" w:type="dxa"/>
              <w:bottom w:w="40" w:type="dxa"/>
              <w:right w:w="40" w:type="dxa"/>
            </w:tcMar>
            <w:vAlign w:val="bottom"/>
          </w:tcPr>
          <w:p w14:paraId="45B24B96" w14:textId="0248D66F" w:rsidR="003C7C73" w:rsidRPr="00066935" w:rsidRDefault="003C7C73" w:rsidP="003C7C73">
            <w:pPr>
              <w:widowControl w:val="0"/>
              <w:pBdr>
                <w:top w:val="nil"/>
                <w:left w:val="nil"/>
                <w:bottom w:val="nil"/>
                <w:right w:val="nil"/>
                <w:between w:val="nil"/>
              </w:pBdr>
              <w:jc w:val="center"/>
              <w:rPr>
                <w:rFonts w:ascii="Times" w:hAnsi="Times"/>
                <w:sz w:val="21"/>
                <w:szCs w:val="21"/>
              </w:rPr>
            </w:pPr>
            <w:r w:rsidRPr="00066935">
              <w:rPr>
                <w:rFonts w:ascii="Times" w:hAnsi="Times"/>
                <w:sz w:val="21"/>
                <w:szCs w:val="21"/>
              </w:rPr>
              <w:t>28/02/2022 search</w:t>
            </w:r>
          </w:p>
        </w:tc>
        <w:tc>
          <w:tcPr>
            <w:tcW w:w="992"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640AA3D0"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48E82B9B" w14:textId="77777777" w:rsidR="003C7C73" w:rsidRPr="00066935" w:rsidRDefault="003C7C73" w:rsidP="003C7C73">
            <w:pPr>
              <w:widowControl w:val="0"/>
              <w:pBdr>
                <w:top w:val="nil"/>
                <w:left w:val="nil"/>
                <w:bottom w:val="nil"/>
                <w:right w:val="nil"/>
                <w:between w:val="nil"/>
              </w:pBdr>
              <w:rPr>
                <w:rFonts w:ascii="Times" w:hAnsi="Times"/>
                <w:sz w:val="21"/>
                <w:szCs w:val="21"/>
              </w:rPr>
            </w:pPr>
          </w:p>
        </w:tc>
      </w:tr>
      <w:tr w:rsidR="00BE0E1F" w:rsidRPr="00066935" w14:paraId="1B3E1977" w14:textId="0DDDAB22" w:rsidTr="00E675F1">
        <w:trPr>
          <w:trHeight w:val="254"/>
        </w:trPr>
        <w:tc>
          <w:tcPr>
            <w:tcW w:w="425" w:type="dxa"/>
            <w:vMerge w:val="restart"/>
            <w:tcBorders>
              <w:top w:val="nil"/>
              <w:left w:val="nil"/>
              <w:right w:val="nil"/>
            </w:tcBorders>
            <w:shd w:val="clear" w:color="auto" w:fill="B6DDE8" w:themeFill="accent5" w:themeFillTint="66"/>
            <w:tcMar>
              <w:top w:w="40" w:type="dxa"/>
              <w:left w:w="40" w:type="dxa"/>
              <w:bottom w:w="40" w:type="dxa"/>
              <w:right w:w="40" w:type="dxa"/>
            </w:tcMar>
            <w:textDirection w:val="btLr"/>
            <w:vAlign w:val="bottom"/>
          </w:tcPr>
          <w:p w14:paraId="0AD5FB90" w14:textId="22BCA39C" w:rsidR="00BE0E1F" w:rsidRPr="00BE0E1F" w:rsidRDefault="00BE0E1F" w:rsidP="00BE0E1F">
            <w:pPr>
              <w:ind w:left="113" w:right="113"/>
              <w:jc w:val="center"/>
              <w:rPr>
                <w:rFonts w:ascii="Times" w:hAnsi="Times"/>
                <w:b/>
                <w:bCs/>
                <w:sz w:val="21"/>
                <w:szCs w:val="21"/>
              </w:rPr>
            </w:pPr>
            <w:r w:rsidRPr="00BE0E1F">
              <w:rPr>
                <w:rFonts w:ascii="Times" w:hAnsi="Times"/>
                <w:b/>
                <w:bCs/>
                <w:sz w:val="21"/>
                <w:szCs w:val="21"/>
              </w:rPr>
              <w:t>Identification</w:t>
            </w:r>
          </w:p>
        </w:tc>
        <w:tc>
          <w:tcPr>
            <w:tcW w:w="1168" w:type="dxa"/>
            <w:tcBorders>
              <w:top w:val="nil"/>
              <w:left w:val="nil"/>
              <w:bottom w:val="nil"/>
            </w:tcBorders>
            <w:shd w:val="clear" w:color="auto" w:fill="auto"/>
            <w:tcMar>
              <w:top w:w="40" w:type="dxa"/>
              <w:left w:w="40" w:type="dxa"/>
              <w:bottom w:w="40" w:type="dxa"/>
              <w:right w:w="40" w:type="dxa"/>
            </w:tcMar>
            <w:vAlign w:val="bottom"/>
          </w:tcPr>
          <w:p w14:paraId="4E2070DE" w14:textId="164FBEC4" w:rsidR="00BE0E1F" w:rsidRPr="00066935" w:rsidRDefault="00BE0E1F" w:rsidP="003C7C73">
            <w:pPr>
              <w:jc w:val="center"/>
              <w:rPr>
                <w:rFonts w:ascii="Times" w:hAnsi="Times"/>
                <w:sz w:val="21"/>
                <w:szCs w:val="21"/>
              </w:rPr>
            </w:pPr>
          </w:p>
        </w:tc>
        <w:tc>
          <w:tcPr>
            <w:tcW w:w="1560" w:type="dxa"/>
            <w:tcBorders>
              <w:bottom w:val="nil"/>
            </w:tcBorders>
            <w:vAlign w:val="bottom"/>
          </w:tcPr>
          <w:p w14:paraId="7AC1CEB3" w14:textId="400895B8" w:rsidR="00BE0E1F" w:rsidRPr="00066935" w:rsidRDefault="00BE0E1F" w:rsidP="003C7C73">
            <w:pPr>
              <w:jc w:val="center"/>
              <w:rPr>
                <w:rFonts w:ascii="Times" w:hAnsi="Times"/>
                <w:sz w:val="21"/>
                <w:szCs w:val="21"/>
              </w:rPr>
            </w:pPr>
            <w:r w:rsidRPr="00066935">
              <w:rPr>
                <w:rFonts w:ascii="Times" w:hAnsi="Times"/>
                <w:sz w:val="21"/>
                <w:szCs w:val="21"/>
              </w:rPr>
              <w:t>Web of Science</w:t>
            </w:r>
          </w:p>
        </w:tc>
        <w:tc>
          <w:tcPr>
            <w:tcW w:w="1559" w:type="dxa"/>
            <w:tcBorders>
              <w:bottom w:val="nil"/>
            </w:tcBorders>
            <w:shd w:val="clear" w:color="auto" w:fill="auto"/>
            <w:tcMar>
              <w:top w:w="40" w:type="dxa"/>
              <w:left w:w="40" w:type="dxa"/>
              <w:bottom w:w="40" w:type="dxa"/>
              <w:right w:w="40" w:type="dxa"/>
            </w:tcMar>
            <w:vAlign w:val="bottom"/>
          </w:tcPr>
          <w:p w14:paraId="4D96DF45" w14:textId="08608B04" w:rsidR="00BE0E1F" w:rsidRPr="00066935" w:rsidRDefault="00BE0E1F" w:rsidP="003C7C73">
            <w:pPr>
              <w:jc w:val="center"/>
              <w:rPr>
                <w:rFonts w:ascii="Times" w:hAnsi="Times"/>
                <w:sz w:val="21"/>
                <w:szCs w:val="21"/>
              </w:rPr>
            </w:pPr>
            <w:r w:rsidRPr="00066935">
              <w:rPr>
                <w:rFonts w:ascii="Times" w:hAnsi="Times"/>
                <w:sz w:val="21"/>
                <w:szCs w:val="21"/>
              </w:rPr>
              <w:t>Scopus</w:t>
            </w:r>
          </w:p>
        </w:tc>
        <w:tc>
          <w:tcPr>
            <w:tcW w:w="1418" w:type="dxa"/>
            <w:tcBorders>
              <w:bottom w:val="nil"/>
            </w:tcBorders>
            <w:shd w:val="clear" w:color="auto" w:fill="auto"/>
            <w:tcMar>
              <w:top w:w="40" w:type="dxa"/>
              <w:left w:w="40" w:type="dxa"/>
              <w:bottom w:w="40" w:type="dxa"/>
              <w:right w:w="40" w:type="dxa"/>
            </w:tcMar>
            <w:vAlign w:val="bottom"/>
          </w:tcPr>
          <w:p w14:paraId="3000461D" w14:textId="77777777" w:rsidR="00BE0E1F" w:rsidRPr="00066935" w:rsidRDefault="00BE0E1F" w:rsidP="003C7C73">
            <w:pPr>
              <w:jc w:val="center"/>
              <w:rPr>
                <w:rFonts w:ascii="Times" w:hAnsi="Times"/>
                <w:sz w:val="21"/>
                <w:szCs w:val="21"/>
              </w:rPr>
            </w:pPr>
            <w:r w:rsidRPr="00066935">
              <w:rPr>
                <w:rFonts w:ascii="Times" w:hAnsi="Times"/>
                <w:sz w:val="21"/>
                <w:szCs w:val="21"/>
              </w:rPr>
              <w:t>EBSCO</w:t>
            </w:r>
          </w:p>
        </w:tc>
        <w:tc>
          <w:tcPr>
            <w:tcW w:w="992" w:type="dxa"/>
            <w:tcBorders>
              <w:top w:val="single" w:sz="4" w:space="0" w:color="auto"/>
              <w:bottom w:val="nil"/>
            </w:tcBorders>
            <w:shd w:val="clear" w:color="auto" w:fill="auto"/>
            <w:tcMar>
              <w:top w:w="40" w:type="dxa"/>
              <w:left w:w="40" w:type="dxa"/>
              <w:bottom w:w="40" w:type="dxa"/>
              <w:right w:w="40" w:type="dxa"/>
            </w:tcMar>
            <w:vAlign w:val="bottom"/>
          </w:tcPr>
          <w:p w14:paraId="158E9D88" w14:textId="77777777" w:rsidR="00BE0E1F" w:rsidRPr="00066935" w:rsidRDefault="00BE0E1F" w:rsidP="003C7C73">
            <w:pPr>
              <w:jc w:val="center"/>
              <w:rPr>
                <w:rFonts w:ascii="Times" w:hAnsi="Times"/>
                <w:sz w:val="21"/>
                <w:szCs w:val="21"/>
              </w:rPr>
            </w:pPr>
            <w:r w:rsidRPr="00066935">
              <w:rPr>
                <w:rFonts w:ascii="Times" w:hAnsi="Times"/>
                <w:sz w:val="21"/>
                <w:szCs w:val="21"/>
              </w:rPr>
              <w:t>ProQuest</w:t>
            </w:r>
          </w:p>
        </w:tc>
        <w:tc>
          <w:tcPr>
            <w:tcW w:w="2693" w:type="dxa"/>
            <w:tcBorders>
              <w:top w:val="nil"/>
              <w:bottom w:val="nil"/>
              <w:right w:val="nil"/>
            </w:tcBorders>
          </w:tcPr>
          <w:p w14:paraId="0BFAF851" w14:textId="77777777" w:rsidR="00BE0E1F" w:rsidRPr="00066935" w:rsidRDefault="00BE0E1F" w:rsidP="003C7C73">
            <w:pPr>
              <w:jc w:val="center"/>
              <w:rPr>
                <w:rFonts w:ascii="Times" w:hAnsi="Times"/>
                <w:sz w:val="21"/>
                <w:szCs w:val="21"/>
              </w:rPr>
            </w:pPr>
          </w:p>
        </w:tc>
      </w:tr>
      <w:tr w:rsidR="00BE0E1F" w:rsidRPr="00066935" w14:paraId="0DCD4A35" w14:textId="36150169"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3863A068" w14:textId="46154010" w:rsidR="00BE0E1F" w:rsidRPr="00BE0E1F" w:rsidRDefault="00BE0E1F" w:rsidP="003C7C73">
            <w:pPr>
              <w:rPr>
                <w:rFonts w:ascii="Times" w:hAnsi="Times"/>
                <w:b/>
                <w:bCs/>
                <w:sz w:val="21"/>
                <w:szCs w:val="21"/>
              </w:rPr>
            </w:pPr>
          </w:p>
        </w:tc>
        <w:tc>
          <w:tcPr>
            <w:tcW w:w="1168"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610D75C5" w14:textId="0C561ADB" w:rsidR="00BE0E1F" w:rsidRPr="00066935" w:rsidRDefault="00BE0E1F" w:rsidP="003C7C73">
            <w:pPr>
              <w:jc w:val="center"/>
              <w:rPr>
                <w:rFonts w:ascii="Times" w:hAnsi="Times"/>
                <w:sz w:val="21"/>
                <w:szCs w:val="21"/>
              </w:rPr>
            </w:pPr>
          </w:p>
        </w:tc>
        <w:tc>
          <w:tcPr>
            <w:tcW w:w="1560" w:type="dxa"/>
            <w:tcBorders>
              <w:top w:val="nil"/>
              <w:left w:val="single" w:sz="4" w:space="0" w:color="auto"/>
              <w:bottom w:val="single" w:sz="4" w:space="0" w:color="auto"/>
              <w:right w:val="single" w:sz="4" w:space="0" w:color="auto"/>
            </w:tcBorders>
            <w:vAlign w:val="bottom"/>
          </w:tcPr>
          <w:p w14:paraId="084BAEC6" w14:textId="24647C74" w:rsidR="00BE0E1F"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413</w:t>
            </w:r>
          </w:p>
        </w:tc>
        <w:tc>
          <w:tcPr>
            <w:tcW w:w="1559" w:type="dxa"/>
            <w:tcBorders>
              <w:top w:val="nil"/>
              <w:left w:val="single" w:sz="4" w:space="0" w:color="auto"/>
              <w:bottom w:val="single" w:sz="4" w:space="0" w:color="auto"/>
            </w:tcBorders>
            <w:shd w:val="clear" w:color="auto" w:fill="auto"/>
            <w:tcMar>
              <w:top w:w="40" w:type="dxa"/>
              <w:left w:w="40" w:type="dxa"/>
              <w:bottom w:w="40" w:type="dxa"/>
              <w:right w:w="40" w:type="dxa"/>
            </w:tcMar>
            <w:vAlign w:val="bottom"/>
          </w:tcPr>
          <w:p w14:paraId="5C6BE50D" w14:textId="1C3B46CC"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258</w:t>
            </w:r>
          </w:p>
        </w:tc>
        <w:tc>
          <w:tcPr>
            <w:tcW w:w="1418" w:type="dxa"/>
            <w:tcBorders>
              <w:top w:val="nil"/>
              <w:bottom w:val="single" w:sz="4" w:space="0" w:color="auto"/>
            </w:tcBorders>
            <w:shd w:val="clear" w:color="auto" w:fill="auto"/>
            <w:tcMar>
              <w:top w:w="40" w:type="dxa"/>
              <w:left w:w="40" w:type="dxa"/>
              <w:bottom w:w="40" w:type="dxa"/>
              <w:right w:w="40" w:type="dxa"/>
            </w:tcMar>
            <w:vAlign w:val="bottom"/>
          </w:tcPr>
          <w:p w14:paraId="323EFF70" w14:textId="0E038B26"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542</w:t>
            </w:r>
          </w:p>
        </w:tc>
        <w:tc>
          <w:tcPr>
            <w:tcW w:w="992" w:type="dxa"/>
            <w:tcBorders>
              <w:top w:val="nil"/>
              <w:bottom w:val="single" w:sz="4" w:space="0" w:color="auto"/>
            </w:tcBorders>
            <w:shd w:val="clear" w:color="auto" w:fill="auto"/>
            <w:tcMar>
              <w:top w:w="40" w:type="dxa"/>
              <w:left w:w="40" w:type="dxa"/>
              <w:bottom w:w="40" w:type="dxa"/>
              <w:right w:w="40" w:type="dxa"/>
            </w:tcMar>
            <w:vAlign w:val="bottom"/>
          </w:tcPr>
          <w:p w14:paraId="35DA2BC1" w14:textId="2E4604BB"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433</w:t>
            </w:r>
          </w:p>
        </w:tc>
        <w:tc>
          <w:tcPr>
            <w:tcW w:w="2693" w:type="dxa"/>
            <w:tcBorders>
              <w:top w:val="nil"/>
              <w:bottom w:val="nil"/>
              <w:right w:val="nil"/>
            </w:tcBorders>
          </w:tcPr>
          <w:p w14:paraId="5EE3E5A5" w14:textId="77777777" w:rsidR="00BE0E1F" w:rsidRDefault="00BE0E1F" w:rsidP="003C7C73">
            <w:pPr>
              <w:jc w:val="center"/>
              <w:rPr>
                <w:rFonts w:ascii="Times" w:hAnsi="Times"/>
                <w:sz w:val="21"/>
                <w:szCs w:val="21"/>
              </w:rPr>
            </w:pPr>
          </w:p>
        </w:tc>
      </w:tr>
      <w:tr w:rsidR="00BE0E1F" w:rsidRPr="00066935" w14:paraId="15E24D4C" w14:textId="67EDD63D" w:rsidTr="00E675F1">
        <w:trPr>
          <w:trHeight w:val="291"/>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17A4847C" w14:textId="6535143E" w:rsidR="00BE0E1F" w:rsidRPr="00BE0E1F" w:rsidRDefault="00BE0E1F" w:rsidP="003C7C73">
            <w:pP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D7B497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left w:val="nil"/>
              <w:bottom w:val="nil"/>
              <w:right w:val="nil"/>
            </w:tcBorders>
          </w:tcPr>
          <w:p w14:paraId="79E0F86A" w14:textId="77777777" w:rsidR="00BE0E1F" w:rsidRPr="00066935" w:rsidRDefault="00BE0E1F"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1DBEFBFB" w14:textId="560D0C43"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single" w:sz="4" w:space="0" w:color="auto"/>
              <w:left w:val="nil"/>
              <w:bottom w:val="nil"/>
              <w:right w:val="nil"/>
            </w:tcBorders>
            <w:shd w:val="clear" w:color="auto" w:fill="auto"/>
            <w:tcMar>
              <w:top w:w="40" w:type="dxa"/>
              <w:left w:w="40" w:type="dxa"/>
              <w:bottom w:w="40" w:type="dxa"/>
              <w:right w:w="40" w:type="dxa"/>
            </w:tcMar>
            <w:vAlign w:val="bottom"/>
          </w:tcPr>
          <w:p w14:paraId="42D58F2B"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2A40C03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2EFA2FB9" w14:textId="111A166F"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25BC2CEF" w14:textId="4D389FBA"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3F149BE0"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0D043FDA" w14:textId="77777777" w:rsidR="00BE0E1F" w:rsidRPr="00066935" w:rsidRDefault="00BE0E1F"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4ACAC0E" w14:textId="46A6EDF9" w:rsidR="00BE0E1F" w:rsidRPr="00066935" w:rsidRDefault="00BE0E1F" w:rsidP="003C7C73">
            <w:pPr>
              <w:jc w:val="center"/>
              <w:rPr>
                <w:rFonts w:ascii="Times" w:hAnsi="Times"/>
                <w:sz w:val="21"/>
                <w:szCs w:val="21"/>
              </w:rPr>
            </w:pPr>
            <w:r w:rsidRPr="00066935">
              <w:rPr>
                <w:rFonts w:ascii="Times" w:hAnsi="Times"/>
                <w:sz w:val="21"/>
                <w:szCs w:val="21"/>
              </w:rPr>
              <w:t>Total</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3F515A18"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30DB52C1"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r>
      <w:tr w:rsidR="00BE0E1F" w:rsidRPr="00066935" w14:paraId="597FC273" w14:textId="690272F4"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4F05A05A" w14:textId="0014EC03"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25E575DD"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14E97894" w14:textId="77777777" w:rsidR="00BE0E1F" w:rsidRDefault="00BE0E1F"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6EE7589A" w14:textId="07397C16" w:rsidR="00BE0E1F" w:rsidRPr="00066935" w:rsidRDefault="00BE0E1F" w:rsidP="003C7C73">
            <w:pPr>
              <w:jc w:val="center"/>
              <w:rPr>
                <w:rFonts w:ascii="Times" w:hAnsi="Times"/>
                <w:sz w:val="21"/>
                <w:szCs w:val="21"/>
              </w:rPr>
            </w:pPr>
            <w:r>
              <w:rPr>
                <w:rFonts w:ascii="Times" w:hAnsi="Times"/>
                <w:sz w:val="21"/>
                <w:szCs w:val="21"/>
              </w:rPr>
              <w:t>N=</w:t>
            </w:r>
            <w:r w:rsidRPr="00066935">
              <w:rPr>
                <w:rFonts w:ascii="Times" w:hAnsi="Times"/>
                <w:sz w:val="21"/>
                <w:szCs w:val="21"/>
              </w:rPr>
              <w:t>1646</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3C3F0A6D" w14:textId="06BD707C"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2693" w:type="dxa"/>
            <w:tcBorders>
              <w:top w:val="nil"/>
              <w:left w:val="nil"/>
              <w:bottom w:val="nil"/>
              <w:right w:val="nil"/>
            </w:tcBorders>
          </w:tcPr>
          <w:p w14:paraId="1E00E75D" w14:textId="79E4234D"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r w:rsidR="00BE0E1F" w:rsidRPr="00066935" w14:paraId="50BAD467" w14:textId="23B8A3C4" w:rsidTr="00E675F1">
        <w:trPr>
          <w:trHeight w:val="291"/>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1553A13A" w14:textId="7A1D57D7" w:rsidR="00BE0E1F" w:rsidRPr="00BE0E1F" w:rsidRDefault="00BE0E1F"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445CF3AE"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767F00A3" w14:textId="77777777" w:rsidR="00BE0E1F" w:rsidRPr="00066935" w:rsidRDefault="00BE0E1F"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3CFD2A3C" w14:textId="0105F77A" w:rsidR="00BE0E1F" w:rsidRPr="00066935" w:rsidRDefault="00BE0E1F"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nil"/>
            </w:tcBorders>
            <w:shd w:val="clear" w:color="auto" w:fill="auto"/>
            <w:tcMar>
              <w:top w:w="40" w:type="dxa"/>
              <w:left w:w="40" w:type="dxa"/>
              <w:bottom w:w="40" w:type="dxa"/>
              <w:right w:w="40" w:type="dxa"/>
            </w:tcMar>
            <w:vAlign w:val="bottom"/>
          </w:tcPr>
          <w:p w14:paraId="574A1956"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nil"/>
              <w:right w:val="nil"/>
            </w:tcBorders>
          </w:tcPr>
          <w:p w14:paraId="7D6F6CE4" w14:textId="402B27A0"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r w:rsidR="00D96426" w:rsidRPr="00066935" w14:paraId="303FF88C" w14:textId="36B16D1A" w:rsidTr="00E675F1">
        <w:trPr>
          <w:trHeight w:val="254"/>
        </w:trPr>
        <w:tc>
          <w:tcPr>
            <w:tcW w:w="425" w:type="dxa"/>
            <w:vMerge w:val="restart"/>
            <w:tcBorders>
              <w:top w:val="nil"/>
              <w:left w:val="nil"/>
              <w:right w:val="nil"/>
            </w:tcBorders>
            <w:shd w:val="clear" w:color="auto" w:fill="B6DDE8" w:themeFill="accent5" w:themeFillTint="66"/>
            <w:tcMar>
              <w:top w:w="40" w:type="dxa"/>
              <w:left w:w="40" w:type="dxa"/>
              <w:bottom w:w="40" w:type="dxa"/>
              <w:right w:w="40" w:type="dxa"/>
            </w:tcMar>
            <w:textDirection w:val="btLr"/>
            <w:vAlign w:val="bottom"/>
          </w:tcPr>
          <w:p w14:paraId="2A735D4B" w14:textId="748ACCA2" w:rsidR="00D96426" w:rsidRPr="00BE0E1F" w:rsidRDefault="00D96426" w:rsidP="00BE0E1F">
            <w:pPr>
              <w:widowControl w:val="0"/>
              <w:pBdr>
                <w:top w:val="nil"/>
                <w:left w:val="nil"/>
                <w:bottom w:val="nil"/>
                <w:right w:val="nil"/>
                <w:between w:val="nil"/>
              </w:pBdr>
              <w:ind w:left="113" w:right="113"/>
              <w:jc w:val="center"/>
              <w:rPr>
                <w:rFonts w:ascii="Times" w:hAnsi="Times"/>
                <w:b/>
                <w:bCs/>
                <w:sz w:val="21"/>
                <w:szCs w:val="21"/>
              </w:rPr>
            </w:pPr>
            <w:r w:rsidRPr="00BE0E1F">
              <w:rPr>
                <w:rFonts w:ascii="Times" w:hAnsi="Times"/>
                <w:b/>
                <w:bCs/>
                <w:noProof/>
                <w:sz w:val="21"/>
                <w:szCs w:val="21"/>
              </w:rPr>
              <w:t>Screening</w:t>
            </w:r>
            <w:r w:rsidR="00BE0E1F" w:rsidRPr="00BE0E1F">
              <w:rPr>
                <w:rFonts w:ascii="Times" w:hAnsi="Times"/>
                <w:b/>
                <w:bCs/>
                <w:noProof/>
                <w:sz w:val="21"/>
                <w:szCs w:val="21"/>
              </w:rPr>
              <w:softHyphen/>
            </w:r>
            <w:r w:rsidR="00BE0E1F" w:rsidRPr="00BE0E1F">
              <w:rPr>
                <w:rFonts w:ascii="Times" w:hAnsi="Times"/>
                <w:b/>
                <w:bCs/>
                <w:noProof/>
                <w:sz w:val="21"/>
                <w:szCs w:val="21"/>
              </w:rPr>
              <w:softHyphen/>
            </w:r>
            <w:r w:rsidR="00BE0E1F" w:rsidRPr="00BE0E1F">
              <w:rPr>
                <w:rFonts w:ascii="Times" w:hAnsi="Times"/>
                <w:b/>
                <w:bCs/>
                <w:noProof/>
                <w:sz w:val="21"/>
                <w:szCs w:val="21"/>
              </w:rPr>
              <w:softHyphen/>
            </w:r>
            <w:r w:rsidR="00BE0E1F" w:rsidRPr="00BE0E1F">
              <w:rPr>
                <w:rFonts w:ascii="Times" w:hAnsi="Times"/>
                <w:b/>
                <w:bCs/>
                <w:noProof/>
                <w:sz w:val="21"/>
                <w:szCs w:val="21"/>
              </w:rPr>
              <w:softHyphen/>
            </w: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26CED2F9"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53F923D7" w14:textId="77777777" w:rsidR="00D96426" w:rsidRPr="00066935" w:rsidRDefault="00D96426"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6780744B" w14:textId="01487690" w:rsidR="00D96426" w:rsidRPr="00066935" w:rsidRDefault="00D96426" w:rsidP="003C7C73">
            <w:pPr>
              <w:jc w:val="center"/>
              <w:rPr>
                <w:rFonts w:ascii="Times" w:hAnsi="Times"/>
                <w:sz w:val="21"/>
                <w:szCs w:val="21"/>
              </w:rPr>
            </w:pPr>
            <w:r w:rsidRPr="00066935">
              <w:rPr>
                <w:rFonts w:ascii="Times" w:hAnsi="Times"/>
                <w:sz w:val="21"/>
                <w:szCs w:val="21"/>
              </w:rPr>
              <w:t>De-duplicated</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45FA5948"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2693" w:type="dxa"/>
            <w:tcBorders>
              <w:top w:val="nil"/>
              <w:left w:val="nil"/>
              <w:bottom w:val="single" w:sz="4" w:space="0" w:color="auto"/>
              <w:right w:val="nil"/>
            </w:tcBorders>
          </w:tcPr>
          <w:p w14:paraId="4FB3451A"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r>
      <w:tr w:rsidR="00D96426" w:rsidRPr="00066935" w14:paraId="4D5D2BA4" w14:textId="2B6EDB4D"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212EE116" w14:textId="79698E7D"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E7DD4BF"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25E8A4C9" w14:textId="77777777" w:rsidR="00D96426" w:rsidRDefault="00D96426"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5C576F5D" w14:textId="70E1277A" w:rsidR="00D96426" w:rsidRPr="00066935" w:rsidRDefault="00D96426" w:rsidP="003C7C73">
            <w:pPr>
              <w:jc w:val="center"/>
              <w:rPr>
                <w:rFonts w:ascii="Times" w:hAnsi="Times"/>
                <w:sz w:val="21"/>
                <w:szCs w:val="21"/>
              </w:rPr>
            </w:pPr>
            <w:r>
              <w:rPr>
                <w:rFonts w:ascii="Times" w:hAnsi="Times"/>
                <w:sz w:val="21"/>
                <w:szCs w:val="21"/>
              </w:rPr>
              <w:t>N=</w:t>
            </w:r>
            <w:r w:rsidRPr="00066935">
              <w:rPr>
                <w:rFonts w:ascii="Times" w:hAnsi="Times"/>
                <w:sz w:val="21"/>
                <w:szCs w:val="21"/>
              </w:rPr>
              <w:t>1208</w:t>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15823AB" w14:textId="2C910184" w:rsidR="00D96426" w:rsidRPr="00066935" w:rsidRDefault="00D96426" w:rsidP="003C7C73">
            <w:pPr>
              <w:widowControl w:val="0"/>
              <w:pBdr>
                <w:top w:val="nil"/>
                <w:left w:val="nil"/>
                <w:bottom w:val="nil"/>
                <w:right w:val="nil"/>
                <w:between w:val="nil"/>
              </w:pBdr>
              <w:jc w:val="center"/>
              <w:rPr>
                <w:rFonts w:ascii="Times" w:hAnsi="Times"/>
                <w:sz w:val="21"/>
                <w:szCs w:val="21"/>
              </w:rPr>
            </w:pPr>
            <w:r w:rsidRPr="00EF2001">
              <w:rPr>
                <w:rFonts w:eastAsia="Arial Unicode MS"/>
                <w:bCs/>
                <w:sz w:val="21"/>
                <w:szCs w:val="21"/>
              </w:rPr>
              <w:sym w:font="Symbol" w:char="F0AE"/>
            </w:r>
          </w:p>
        </w:tc>
        <w:tc>
          <w:tcPr>
            <w:tcW w:w="2693" w:type="dxa"/>
            <w:tcBorders>
              <w:top w:val="single" w:sz="4" w:space="0" w:color="auto"/>
              <w:left w:val="single" w:sz="4" w:space="0" w:color="auto"/>
              <w:bottom w:val="nil"/>
              <w:right w:val="single" w:sz="4" w:space="0" w:color="auto"/>
            </w:tcBorders>
          </w:tcPr>
          <w:p w14:paraId="56DFDF2E" w14:textId="5FE4E74E"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Excluded initial screen</w:t>
            </w:r>
          </w:p>
        </w:tc>
      </w:tr>
      <w:tr w:rsidR="00D96426" w:rsidRPr="00066935" w14:paraId="156E6264" w14:textId="6581C91E" w:rsidTr="00E675F1">
        <w:trPr>
          <w:trHeight w:val="291"/>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0A60083A" w14:textId="7807C0ED"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21283DCA"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36EFD84A" w14:textId="77777777" w:rsidR="00D96426" w:rsidRPr="00066935" w:rsidRDefault="00D96426"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1FD72203" w14:textId="54DDD884" w:rsidR="00D96426" w:rsidRPr="00066935" w:rsidRDefault="00D96426" w:rsidP="003C7C73">
            <w:pPr>
              <w:jc w:val="center"/>
              <w:rPr>
                <w:rFonts w:ascii="Times" w:hAnsi="Times"/>
                <w:b/>
                <w:sz w:val="21"/>
                <w:szCs w:val="21"/>
              </w:rPr>
            </w:pPr>
            <w:r>
              <w:rPr>
                <w:rFonts w:eastAsia="Arial Unicode MS"/>
                <w:bCs/>
                <w:sz w:val="21"/>
                <w:szCs w:val="21"/>
              </w:rPr>
              <w:t xml:space="preserve">  </w:t>
            </w:r>
            <w:r>
              <w:rPr>
                <w:rFonts w:eastAsia="Arial Unicode MS"/>
                <w:bCs/>
                <w:sz w:val="21"/>
                <w:szCs w:val="21"/>
              </w:rPr>
              <w:sym w:font="Symbol" w:char="F0AF"/>
            </w:r>
          </w:p>
        </w:tc>
        <w:tc>
          <w:tcPr>
            <w:tcW w:w="992"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1B408656"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single" w:sz="4" w:space="0" w:color="auto"/>
              <w:right w:val="single" w:sz="4" w:space="0" w:color="auto"/>
            </w:tcBorders>
          </w:tcPr>
          <w:p w14:paraId="3F0D62D5" w14:textId="1D956E46"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N=1039</w:t>
            </w:r>
          </w:p>
        </w:tc>
      </w:tr>
      <w:tr w:rsidR="00D96426" w:rsidRPr="00066935" w14:paraId="1A28324D" w14:textId="7F956489" w:rsidTr="00E675F1">
        <w:trPr>
          <w:gridAfter w:val="1"/>
          <w:wAfter w:w="2693" w:type="dxa"/>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46C1654D" w14:textId="16AA9F8C"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0458260D"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5DD30C69" w14:textId="77777777" w:rsidR="00D96426" w:rsidRPr="00066935" w:rsidRDefault="00D96426" w:rsidP="003C7C73">
            <w:pPr>
              <w:jc w:val="center"/>
              <w:rPr>
                <w:rFonts w:ascii="Times" w:hAnsi="Times"/>
                <w:sz w:val="21"/>
                <w:szCs w:val="21"/>
              </w:rPr>
            </w:pPr>
          </w:p>
        </w:tc>
        <w:tc>
          <w:tcPr>
            <w:tcW w:w="2977" w:type="dxa"/>
            <w:gridSpan w:val="2"/>
            <w:tcBorders>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44B8637D" w14:textId="2A496C78" w:rsidR="00D96426" w:rsidRPr="00066935" w:rsidRDefault="00D96426" w:rsidP="003C7C73">
            <w:pPr>
              <w:jc w:val="center"/>
              <w:rPr>
                <w:rFonts w:ascii="Times" w:hAnsi="Times"/>
                <w:sz w:val="21"/>
                <w:szCs w:val="21"/>
              </w:rPr>
            </w:pPr>
            <w:r w:rsidRPr="00066935">
              <w:rPr>
                <w:rFonts w:ascii="Times" w:hAnsi="Times"/>
                <w:sz w:val="21"/>
                <w:szCs w:val="21"/>
              </w:rPr>
              <w:t>Title, abstract, keyword screened</w:t>
            </w:r>
          </w:p>
        </w:tc>
        <w:tc>
          <w:tcPr>
            <w:tcW w:w="992" w:type="dxa"/>
            <w:tcBorders>
              <w:top w:val="nil"/>
              <w:left w:val="single" w:sz="4" w:space="0" w:color="auto"/>
              <w:bottom w:val="nil"/>
              <w:right w:val="nil"/>
            </w:tcBorders>
          </w:tcPr>
          <w:p w14:paraId="213ECFD6" w14:textId="77777777" w:rsidR="00D96426" w:rsidRPr="00066935" w:rsidRDefault="00D96426" w:rsidP="003C7C73">
            <w:pPr>
              <w:jc w:val="center"/>
              <w:rPr>
                <w:rFonts w:ascii="Times" w:hAnsi="Times"/>
                <w:sz w:val="21"/>
                <w:szCs w:val="21"/>
              </w:rPr>
            </w:pPr>
          </w:p>
        </w:tc>
      </w:tr>
      <w:tr w:rsidR="00D96426" w:rsidRPr="00066935" w14:paraId="58077F79" w14:textId="01B80629" w:rsidTr="00E675F1">
        <w:trPr>
          <w:trHeight w:val="254"/>
        </w:trPr>
        <w:tc>
          <w:tcPr>
            <w:tcW w:w="425" w:type="dxa"/>
            <w:vMerge/>
            <w:tcBorders>
              <w:left w:val="nil"/>
              <w:right w:val="nil"/>
            </w:tcBorders>
            <w:shd w:val="clear" w:color="auto" w:fill="B6DDE8" w:themeFill="accent5" w:themeFillTint="66"/>
            <w:tcMar>
              <w:top w:w="40" w:type="dxa"/>
              <w:left w:w="40" w:type="dxa"/>
              <w:bottom w:w="40" w:type="dxa"/>
              <w:right w:w="40" w:type="dxa"/>
            </w:tcMar>
            <w:vAlign w:val="bottom"/>
          </w:tcPr>
          <w:p w14:paraId="131E7B88" w14:textId="01D935D4"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375D5CB"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single" w:sz="4" w:space="0" w:color="auto"/>
            </w:tcBorders>
          </w:tcPr>
          <w:p w14:paraId="24CF795B" w14:textId="77777777" w:rsidR="00D96426" w:rsidRDefault="00D96426" w:rsidP="003C7C73">
            <w:pPr>
              <w:jc w:val="center"/>
              <w:rPr>
                <w:rFonts w:ascii="Times" w:hAnsi="Time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2A9787DE" w14:textId="0DD4CC99" w:rsidR="00D96426" w:rsidRPr="00066935" w:rsidRDefault="00D96426" w:rsidP="003C7C73">
            <w:pPr>
              <w:jc w:val="center"/>
              <w:rPr>
                <w:rFonts w:ascii="Times" w:hAnsi="Times"/>
                <w:sz w:val="21"/>
                <w:szCs w:val="21"/>
              </w:rPr>
            </w:pPr>
            <w:r>
              <w:rPr>
                <w:rFonts w:ascii="Times" w:hAnsi="Times"/>
                <w:sz w:val="21"/>
                <w:szCs w:val="21"/>
              </w:rPr>
              <w:t>N=</w:t>
            </w:r>
            <w:r w:rsidRPr="00066935">
              <w:rPr>
                <w:rFonts w:ascii="Times" w:hAnsi="Times"/>
                <w:sz w:val="21"/>
                <w:szCs w:val="21"/>
              </w:rPr>
              <w:t>169</w:t>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2440F31" w14:textId="12ABF245" w:rsidR="00D96426" w:rsidRPr="00066935" w:rsidRDefault="00D96426" w:rsidP="003C7C73">
            <w:pPr>
              <w:widowControl w:val="0"/>
              <w:pBdr>
                <w:top w:val="nil"/>
                <w:left w:val="nil"/>
                <w:bottom w:val="nil"/>
                <w:right w:val="nil"/>
                <w:between w:val="nil"/>
              </w:pBdr>
              <w:jc w:val="center"/>
              <w:rPr>
                <w:rFonts w:ascii="Times" w:hAnsi="Times"/>
                <w:sz w:val="21"/>
                <w:szCs w:val="21"/>
              </w:rPr>
            </w:pPr>
            <w:r w:rsidRPr="00EF2001">
              <w:rPr>
                <w:rFonts w:eastAsia="Arial Unicode MS"/>
                <w:bCs/>
                <w:sz w:val="21"/>
                <w:szCs w:val="21"/>
              </w:rPr>
              <w:sym w:font="Symbol" w:char="F0AE"/>
            </w:r>
          </w:p>
        </w:tc>
        <w:tc>
          <w:tcPr>
            <w:tcW w:w="2693" w:type="dxa"/>
            <w:tcBorders>
              <w:top w:val="single" w:sz="4" w:space="0" w:color="auto"/>
              <w:left w:val="single" w:sz="4" w:space="0" w:color="auto"/>
              <w:bottom w:val="nil"/>
              <w:right w:val="single" w:sz="4" w:space="0" w:color="auto"/>
            </w:tcBorders>
          </w:tcPr>
          <w:p w14:paraId="0BD0F5F7" w14:textId="35B65FE9"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Excluded full screen</w:t>
            </w:r>
          </w:p>
        </w:tc>
      </w:tr>
      <w:tr w:rsidR="00D96426" w:rsidRPr="00066935" w14:paraId="3EAE2F3D" w14:textId="6A78B882" w:rsidTr="00E675F1">
        <w:trPr>
          <w:trHeight w:val="260"/>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32B23966" w14:textId="77777777" w:rsidR="00D96426" w:rsidRPr="00BE0E1F" w:rsidRDefault="00D96426" w:rsidP="003C7C73">
            <w:pPr>
              <w:widowControl w:val="0"/>
              <w:pBdr>
                <w:top w:val="nil"/>
                <w:left w:val="nil"/>
                <w:bottom w:val="nil"/>
                <w:right w:val="nil"/>
                <w:between w:val="nil"/>
              </w:pBdr>
              <w:rPr>
                <w:rFonts w:ascii="Times" w:hAnsi="Times"/>
                <w:b/>
                <w:bCs/>
                <w:sz w:val="21"/>
                <w:szCs w:val="21"/>
              </w:rPr>
            </w:pPr>
          </w:p>
        </w:tc>
        <w:tc>
          <w:tcPr>
            <w:tcW w:w="1168" w:type="dxa"/>
            <w:tcBorders>
              <w:top w:val="nil"/>
              <w:left w:val="nil"/>
              <w:bottom w:val="single" w:sz="4" w:space="0" w:color="auto"/>
              <w:right w:val="nil"/>
            </w:tcBorders>
            <w:shd w:val="clear" w:color="auto" w:fill="auto"/>
            <w:tcMar>
              <w:top w:w="40" w:type="dxa"/>
              <w:left w:w="40" w:type="dxa"/>
              <w:bottom w:w="40" w:type="dxa"/>
              <w:right w:w="40" w:type="dxa"/>
            </w:tcMar>
            <w:vAlign w:val="bottom"/>
          </w:tcPr>
          <w:p w14:paraId="7A50BBDE" w14:textId="77777777" w:rsidR="00D96426" w:rsidRPr="00066935" w:rsidRDefault="00D96426" w:rsidP="003C7C73">
            <w:pPr>
              <w:widowControl w:val="0"/>
              <w:pBdr>
                <w:top w:val="nil"/>
                <w:left w:val="nil"/>
                <w:bottom w:val="nil"/>
                <w:right w:val="nil"/>
                <w:between w:val="nil"/>
              </w:pBdr>
              <w:rPr>
                <w:rFonts w:ascii="Times" w:hAnsi="Times"/>
                <w:sz w:val="21"/>
                <w:szCs w:val="21"/>
              </w:rPr>
            </w:pPr>
          </w:p>
        </w:tc>
        <w:tc>
          <w:tcPr>
            <w:tcW w:w="1560" w:type="dxa"/>
            <w:tcBorders>
              <w:top w:val="nil"/>
              <w:left w:val="nil"/>
              <w:bottom w:val="nil"/>
              <w:right w:val="nil"/>
            </w:tcBorders>
          </w:tcPr>
          <w:p w14:paraId="36F0D599" w14:textId="77777777" w:rsidR="00D96426" w:rsidRPr="00066935" w:rsidRDefault="00D96426" w:rsidP="003C7C73">
            <w:pPr>
              <w:jc w:val="center"/>
              <w:rPr>
                <w:rFonts w:eastAsia="Arial Unicode MS"/>
                <w:b/>
                <w:sz w:val="21"/>
                <w:szCs w:val="21"/>
              </w:rPr>
            </w:pPr>
          </w:p>
        </w:tc>
        <w:tc>
          <w:tcPr>
            <w:tcW w:w="2977" w:type="dxa"/>
            <w:gridSpan w:val="2"/>
            <w:tcBorders>
              <w:left w:val="nil"/>
              <w:right w:val="nil"/>
            </w:tcBorders>
            <w:shd w:val="clear" w:color="auto" w:fill="auto"/>
            <w:tcMar>
              <w:top w:w="40" w:type="dxa"/>
              <w:left w:w="40" w:type="dxa"/>
              <w:bottom w:w="40" w:type="dxa"/>
              <w:right w:w="40" w:type="dxa"/>
            </w:tcMar>
            <w:vAlign w:val="bottom"/>
          </w:tcPr>
          <w:p w14:paraId="06442E3C" w14:textId="5730EEC9" w:rsidR="00D96426" w:rsidRPr="00EF2001" w:rsidRDefault="00D96426" w:rsidP="003C7C73">
            <w:pPr>
              <w:jc w:val="center"/>
              <w:rPr>
                <w:rFonts w:ascii="Times" w:hAnsi="Times"/>
                <w:bCs/>
                <w:sz w:val="21"/>
                <w:szCs w:val="21"/>
              </w:rPr>
            </w:pPr>
            <w:r>
              <w:rPr>
                <w:rFonts w:eastAsia="Arial Unicode MS"/>
                <w:bCs/>
                <w:sz w:val="21"/>
                <w:szCs w:val="21"/>
              </w:rPr>
              <w:sym w:font="Symbol" w:char="F0AF"/>
            </w:r>
          </w:p>
        </w:tc>
        <w:tc>
          <w:tcPr>
            <w:tcW w:w="992" w:type="dxa"/>
            <w:tcBorders>
              <w:top w:val="nil"/>
              <w:left w:val="nil"/>
              <w:bottom w:val="nil"/>
              <w:right w:val="single" w:sz="4" w:space="0" w:color="auto"/>
            </w:tcBorders>
            <w:shd w:val="clear" w:color="auto" w:fill="auto"/>
            <w:tcMar>
              <w:top w:w="40" w:type="dxa"/>
              <w:left w:w="40" w:type="dxa"/>
              <w:bottom w:w="40" w:type="dxa"/>
              <w:right w:w="40" w:type="dxa"/>
            </w:tcMar>
            <w:vAlign w:val="bottom"/>
          </w:tcPr>
          <w:p w14:paraId="00AE6D92" w14:textId="49446631" w:rsidR="00D96426" w:rsidRPr="00066935" w:rsidRDefault="00D96426"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single" w:sz="4" w:space="0" w:color="auto"/>
            </w:tcBorders>
          </w:tcPr>
          <w:p w14:paraId="344B3167" w14:textId="6F09326A" w:rsidR="00D96426" w:rsidRPr="00066935" w:rsidRDefault="00D96426"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Missed 1 qualifier N=</w:t>
            </w:r>
            <w:r w:rsidRPr="00EF2001">
              <w:rPr>
                <w:rFonts w:ascii="Times" w:hAnsi="Times"/>
                <w:sz w:val="21"/>
                <w:szCs w:val="21"/>
              </w:rPr>
              <w:t>53</w:t>
            </w:r>
          </w:p>
        </w:tc>
      </w:tr>
      <w:tr w:rsidR="00BE0E1F" w:rsidRPr="00066935" w14:paraId="0DC795B1" w14:textId="77777777" w:rsidTr="00E675F1">
        <w:trPr>
          <w:trHeight w:val="259"/>
        </w:trPr>
        <w:tc>
          <w:tcPr>
            <w:tcW w:w="425" w:type="dxa"/>
            <w:vMerge w:val="restart"/>
            <w:tcBorders>
              <w:top w:val="nil"/>
              <w:left w:val="nil"/>
              <w:bottom w:val="nil"/>
              <w:right w:val="single" w:sz="4" w:space="0" w:color="auto"/>
            </w:tcBorders>
            <w:shd w:val="clear" w:color="auto" w:fill="B6DDE8" w:themeFill="accent5" w:themeFillTint="66"/>
            <w:tcMar>
              <w:top w:w="40" w:type="dxa"/>
              <w:left w:w="40" w:type="dxa"/>
              <w:bottom w:w="40" w:type="dxa"/>
              <w:right w:w="40" w:type="dxa"/>
            </w:tcMar>
            <w:textDirection w:val="btLr"/>
            <w:vAlign w:val="bottom"/>
          </w:tcPr>
          <w:p w14:paraId="2B558894" w14:textId="490167B4" w:rsidR="00BE0E1F" w:rsidRPr="00BE0E1F" w:rsidRDefault="00BE0E1F" w:rsidP="00BE0E1F">
            <w:pPr>
              <w:widowControl w:val="0"/>
              <w:pBdr>
                <w:top w:val="nil"/>
                <w:left w:val="nil"/>
                <w:bottom w:val="nil"/>
                <w:right w:val="nil"/>
                <w:between w:val="nil"/>
              </w:pBdr>
              <w:ind w:left="113" w:right="113"/>
              <w:jc w:val="center"/>
              <w:rPr>
                <w:rFonts w:ascii="Times" w:hAnsi="Times"/>
                <w:b/>
                <w:bCs/>
                <w:sz w:val="21"/>
                <w:szCs w:val="21"/>
              </w:rPr>
            </w:pPr>
            <w:r w:rsidRPr="00BE0E1F">
              <w:rPr>
                <w:rFonts w:ascii="Times" w:hAnsi="Times"/>
                <w:b/>
                <w:bCs/>
                <w:sz w:val="21"/>
                <w:szCs w:val="21"/>
              </w:rPr>
              <w:t>Included</w:t>
            </w:r>
          </w:p>
        </w:tc>
        <w:tc>
          <w:tcPr>
            <w:tcW w:w="1168" w:type="dxa"/>
            <w:tcBorders>
              <w:top w:val="single" w:sz="4" w:space="0" w:color="auto"/>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B656F75" w14:textId="0B45712F" w:rsidR="00BE0E1F" w:rsidRPr="00066935"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Scoped texts</w:t>
            </w:r>
          </w:p>
        </w:tc>
        <w:tc>
          <w:tcPr>
            <w:tcW w:w="1560" w:type="dxa"/>
            <w:tcBorders>
              <w:top w:val="nil"/>
              <w:left w:val="single" w:sz="4" w:space="0" w:color="auto"/>
              <w:bottom w:val="nil"/>
              <w:right w:val="single" w:sz="4" w:space="0" w:color="auto"/>
            </w:tcBorders>
          </w:tcPr>
          <w:p w14:paraId="4D719F3D" w14:textId="77777777" w:rsidR="00BE0E1F" w:rsidRPr="00066935" w:rsidRDefault="00BE0E1F" w:rsidP="003C7C73">
            <w:pPr>
              <w:jc w:val="center"/>
              <w:rPr>
                <w:rFonts w:eastAsia="Arial Unicode MS"/>
                <w:b/>
                <w:sz w:val="21"/>
                <w:szCs w:val="21"/>
              </w:rPr>
            </w:pPr>
          </w:p>
        </w:tc>
        <w:tc>
          <w:tcPr>
            <w:tcW w:w="2977" w:type="dxa"/>
            <w:gridSpan w:val="2"/>
            <w:tcBorders>
              <w:top w:val="single" w:sz="4" w:space="0" w:color="auto"/>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AF6C8CB" w14:textId="4EDBD638" w:rsidR="00BE0E1F" w:rsidRDefault="00BE0E1F" w:rsidP="003C7C73">
            <w:pPr>
              <w:jc w:val="center"/>
              <w:rPr>
                <w:rFonts w:eastAsia="Arial Unicode MS"/>
                <w:bCs/>
                <w:sz w:val="21"/>
                <w:szCs w:val="21"/>
              </w:rPr>
            </w:pPr>
            <w:r w:rsidRPr="00066935">
              <w:rPr>
                <w:rFonts w:ascii="Times" w:hAnsi="Times"/>
                <w:sz w:val="21"/>
                <w:szCs w:val="21"/>
              </w:rPr>
              <w:t>Full text screened</w:t>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881E13A"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single" w:sz="4" w:space="0" w:color="auto"/>
            </w:tcBorders>
          </w:tcPr>
          <w:p w14:paraId="79AA1A80" w14:textId="0462D325" w:rsidR="00BE0E1F"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Missed 2 qualifiers N=</w:t>
            </w:r>
            <w:r w:rsidRPr="00EF2001">
              <w:rPr>
                <w:rFonts w:ascii="Times" w:hAnsi="Times"/>
                <w:sz w:val="21"/>
                <w:szCs w:val="21"/>
              </w:rPr>
              <w:t xml:space="preserve">38 </w:t>
            </w:r>
          </w:p>
        </w:tc>
      </w:tr>
      <w:tr w:rsidR="00BE0E1F" w:rsidRPr="00066935" w14:paraId="29E79C7A" w14:textId="77777777" w:rsidTr="00E675F1">
        <w:trPr>
          <w:trHeight w:val="259"/>
        </w:trPr>
        <w:tc>
          <w:tcPr>
            <w:tcW w:w="425" w:type="dxa"/>
            <w:vMerge/>
            <w:tcBorders>
              <w:left w:val="nil"/>
              <w:bottom w:val="nil"/>
              <w:right w:val="single" w:sz="4" w:space="0" w:color="auto"/>
            </w:tcBorders>
            <w:shd w:val="clear" w:color="auto" w:fill="B6DDE8" w:themeFill="accent5" w:themeFillTint="66"/>
            <w:tcMar>
              <w:top w:w="40" w:type="dxa"/>
              <w:left w:w="40" w:type="dxa"/>
              <w:bottom w:w="40" w:type="dxa"/>
              <w:right w:w="40" w:type="dxa"/>
            </w:tcMar>
            <w:vAlign w:val="bottom"/>
          </w:tcPr>
          <w:p w14:paraId="3CC65E13" w14:textId="67077C00" w:rsidR="00BE0E1F" w:rsidRPr="00066935" w:rsidRDefault="00BE0E1F" w:rsidP="003C7C73">
            <w:pPr>
              <w:widowControl w:val="0"/>
              <w:pBdr>
                <w:top w:val="nil"/>
                <w:left w:val="nil"/>
                <w:bottom w:val="nil"/>
                <w:right w:val="nil"/>
                <w:between w:val="nil"/>
              </w:pBdr>
              <w:rPr>
                <w:rFonts w:ascii="Times" w:hAnsi="Times"/>
                <w:sz w:val="21"/>
                <w:szCs w:val="21"/>
              </w:rPr>
            </w:pPr>
          </w:p>
        </w:tc>
        <w:tc>
          <w:tcPr>
            <w:tcW w:w="1168" w:type="dxa"/>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2113D047" w14:textId="7A987FBF" w:rsidR="00BE0E1F" w:rsidRPr="00066935"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N=5</w:t>
            </w:r>
          </w:p>
        </w:tc>
        <w:tc>
          <w:tcPr>
            <w:tcW w:w="1560" w:type="dxa"/>
            <w:tcBorders>
              <w:top w:val="nil"/>
              <w:left w:val="single" w:sz="4" w:space="0" w:color="auto"/>
              <w:bottom w:val="nil"/>
              <w:right w:val="single" w:sz="4" w:space="0" w:color="auto"/>
            </w:tcBorders>
          </w:tcPr>
          <w:p w14:paraId="1029F150" w14:textId="4769B913" w:rsidR="00BE0E1F" w:rsidRPr="00066935" w:rsidRDefault="00BE0E1F" w:rsidP="003C7C73">
            <w:pPr>
              <w:jc w:val="center"/>
              <w:rPr>
                <w:rFonts w:eastAsia="Arial Unicode MS"/>
                <w:b/>
                <w:sz w:val="21"/>
                <w:szCs w:val="21"/>
              </w:rPr>
            </w:pPr>
            <w:r w:rsidRPr="00EF2001">
              <w:rPr>
                <w:rFonts w:eastAsia="Arial Unicode MS"/>
                <w:bCs/>
                <w:sz w:val="21"/>
                <w:szCs w:val="21"/>
              </w:rPr>
              <w:sym w:font="Symbol" w:char="F0AE"/>
            </w:r>
          </w:p>
        </w:tc>
        <w:tc>
          <w:tcPr>
            <w:tcW w:w="2977" w:type="dxa"/>
            <w:gridSpan w:val="2"/>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341B4269" w14:textId="69424851" w:rsidR="00BE0E1F" w:rsidRDefault="00BE0E1F" w:rsidP="003C7C73">
            <w:pPr>
              <w:jc w:val="center"/>
              <w:rPr>
                <w:rFonts w:eastAsia="Arial Unicode MS"/>
                <w:bCs/>
                <w:sz w:val="21"/>
                <w:szCs w:val="21"/>
              </w:rPr>
            </w:pPr>
            <w:r>
              <w:rPr>
                <w:rFonts w:ascii="Times" w:hAnsi="Times"/>
                <w:sz w:val="21"/>
                <w:szCs w:val="21"/>
              </w:rPr>
              <w:t>N=50</w:t>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14CF8067"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nil"/>
              <w:right w:val="single" w:sz="4" w:space="0" w:color="auto"/>
            </w:tcBorders>
          </w:tcPr>
          <w:p w14:paraId="777DA31E" w14:textId="7CFB3C2A" w:rsidR="00BE0E1F"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Missed 3 qualifiers N=</w:t>
            </w:r>
            <w:r w:rsidRPr="00EF2001">
              <w:rPr>
                <w:rFonts w:ascii="Times" w:hAnsi="Times"/>
                <w:sz w:val="21"/>
                <w:szCs w:val="21"/>
              </w:rPr>
              <w:t>27</w:t>
            </w:r>
          </w:p>
        </w:tc>
      </w:tr>
      <w:tr w:rsidR="00BE0E1F" w:rsidRPr="00066935" w14:paraId="364ABFDD" w14:textId="77777777" w:rsidTr="00E675F1">
        <w:trPr>
          <w:trHeight w:val="28"/>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356AC16C" w14:textId="4ACF3B9A" w:rsidR="00BE0E1F" w:rsidRPr="00066935" w:rsidRDefault="00BE0E1F" w:rsidP="003C7C73">
            <w:pPr>
              <w:widowControl w:val="0"/>
              <w:pBdr>
                <w:top w:val="nil"/>
                <w:left w:val="nil"/>
                <w:bottom w:val="nil"/>
                <w:right w:val="nil"/>
                <w:between w:val="nil"/>
              </w:pBdr>
              <w:rPr>
                <w:rFonts w:ascii="Times" w:hAnsi="Times"/>
                <w:sz w:val="21"/>
                <w:szCs w:val="21"/>
              </w:rPr>
            </w:pPr>
          </w:p>
        </w:tc>
        <w:tc>
          <w:tcPr>
            <w:tcW w:w="1168" w:type="dxa"/>
            <w:tcBorders>
              <w:top w:val="single" w:sz="4" w:space="0" w:color="auto"/>
              <w:left w:val="nil"/>
              <w:bottom w:val="nil"/>
              <w:right w:val="nil"/>
            </w:tcBorders>
            <w:shd w:val="clear" w:color="auto" w:fill="auto"/>
            <w:tcMar>
              <w:top w:w="40" w:type="dxa"/>
              <w:left w:w="40" w:type="dxa"/>
              <w:bottom w:w="40" w:type="dxa"/>
              <w:right w:w="40" w:type="dxa"/>
            </w:tcMar>
            <w:vAlign w:val="bottom"/>
          </w:tcPr>
          <w:p w14:paraId="5B8B228D" w14:textId="2EDD36CD"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1560" w:type="dxa"/>
            <w:tcBorders>
              <w:top w:val="nil"/>
              <w:left w:val="nil"/>
              <w:bottom w:val="nil"/>
              <w:right w:val="single" w:sz="4" w:space="0" w:color="auto"/>
            </w:tcBorders>
          </w:tcPr>
          <w:p w14:paraId="03B95EA8" w14:textId="778C151C" w:rsidR="00BE0E1F" w:rsidRPr="00066935" w:rsidRDefault="00BE0E1F" w:rsidP="003C7C73">
            <w:pPr>
              <w:jc w:val="center"/>
              <w:rPr>
                <w:rFonts w:eastAsia="Arial Unicode MS"/>
                <w:b/>
                <w:sz w:val="21"/>
                <w:szCs w:val="21"/>
              </w:rPr>
            </w:pPr>
          </w:p>
        </w:tc>
        <w:tc>
          <w:tcPr>
            <w:tcW w:w="2977" w:type="dxa"/>
            <w:gridSpan w:val="2"/>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797107ED" w14:textId="70696573" w:rsidR="00BE0E1F" w:rsidRDefault="00BE0E1F" w:rsidP="003C7C73">
            <w:pPr>
              <w:jc w:val="center"/>
              <w:rPr>
                <w:rFonts w:eastAsia="Arial Unicode MS"/>
                <w:bCs/>
                <w:sz w:val="21"/>
                <w:szCs w:val="21"/>
              </w:rPr>
            </w:pPr>
            <w:r>
              <w:rPr>
                <w:rFonts w:eastAsia="Arial Unicode MS"/>
                <w:bCs/>
                <w:sz w:val="21"/>
                <w:szCs w:val="21"/>
              </w:rPr>
              <w:sym w:font="Symbol" w:char="F0AF"/>
            </w:r>
          </w:p>
        </w:tc>
        <w:tc>
          <w:tcPr>
            <w:tcW w:w="992" w:type="dxa"/>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004A1872"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2693" w:type="dxa"/>
            <w:tcBorders>
              <w:top w:val="nil"/>
              <w:left w:val="single" w:sz="4" w:space="0" w:color="auto"/>
              <w:bottom w:val="single" w:sz="4" w:space="0" w:color="auto"/>
              <w:right w:val="single" w:sz="4" w:space="0" w:color="auto"/>
            </w:tcBorders>
          </w:tcPr>
          <w:p w14:paraId="35987EF1" w14:textId="2FD0B008" w:rsidR="00BE0E1F" w:rsidRDefault="00BE0E1F" w:rsidP="003C7C73">
            <w:pPr>
              <w:widowControl w:val="0"/>
              <w:pBdr>
                <w:top w:val="nil"/>
                <w:left w:val="nil"/>
                <w:bottom w:val="nil"/>
                <w:right w:val="nil"/>
                <w:between w:val="nil"/>
              </w:pBdr>
              <w:jc w:val="center"/>
              <w:rPr>
                <w:rFonts w:ascii="Times" w:hAnsi="Times"/>
                <w:sz w:val="21"/>
                <w:szCs w:val="21"/>
              </w:rPr>
            </w:pPr>
            <w:r>
              <w:rPr>
                <w:rFonts w:ascii="Times" w:hAnsi="Times"/>
                <w:sz w:val="21"/>
                <w:szCs w:val="21"/>
              </w:rPr>
              <w:t>Missed</w:t>
            </w:r>
            <w:r w:rsidRPr="00EF2001">
              <w:rPr>
                <w:rFonts w:ascii="Times" w:hAnsi="Times"/>
                <w:sz w:val="21"/>
                <w:szCs w:val="21"/>
              </w:rPr>
              <w:t xml:space="preserve"> </w:t>
            </w:r>
            <w:r>
              <w:rPr>
                <w:rFonts w:ascii="Times" w:hAnsi="Times"/>
                <w:sz w:val="21"/>
                <w:szCs w:val="21"/>
              </w:rPr>
              <w:t xml:space="preserve">4 </w:t>
            </w:r>
            <w:r w:rsidRPr="00EF2001">
              <w:rPr>
                <w:rFonts w:ascii="Times" w:hAnsi="Times"/>
                <w:sz w:val="21"/>
                <w:szCs w:val="21"/>
              </w:rPr>
              <w:t>qualifiers</w:t>
            </w:r>
            <w:r>
              <w:rPr>
                <w:rFonts w:ascii="Times" w:hAnsi="Times"/>
                <w:sz w:val="21"/>
                <w:szCs w:val="21"/>
              </w:rPr>
              <w:t xml:space="preserve"> N=</w:t>
            </w:r>
            <w:r w:rsidRPr="00EF2001">
              <w:rPr>
                <w:rFonts w:ascii="Times" w:hAnsi="Times"/>
                <w:sz w:val="21"/>
                <w:szCs w:val="21"/>
              </w:rPr>
              <w:t>1</w:t>
            </w:r>
          </w:p>
        </w:tc>
      </w:tr>
      <w:tr w:rsidR="00BE0E1F" w:rsidRPr="00066935" w14:paraId="3B8CFA14" w14:textId="43B31356" w:rsidTr="00E675F1">
        <w:trPr>
          <w:trHeight w:val="254"/>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3B570FA7" w14:textId="6F3066B1" w:rsidR="00BE0E1F" w:rsidRPr="00066935" w:rsidRDefault="00BE0E1F" w:rsidP="003C7C73">
            <w:pPr>
              <w:widowControl w:val="0"/>
              <w:pBdr>
                <w:top w:val="nil"/>
                <w:left w:val="nil"/>
                <w:bottom w:val="nil"/>
                <w:right w:val="nil"/>
                <w:between w:val="nil"/>
              </w:pBdr>
              <w:rPr>
                <w:rFonts w:ascii="Times" w:hAnsi="Time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16004C77" w14:textId="4F409DB8"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1560" w:type="dxa"/>
            <w:tcBorders>
              <w:top w:val="nil"/>
              <w:left w:val="nil"/>
              <w:bottom w:val="nil"/>
              <w:right w:val="single" w:sz="4" w:space="0" w:color="auto"/>
            </w:tcBorders>
          </w:tcPr>
          <w:p w14:paraId="1FD6A1BD" w14:textId="7CEF78FA" w:rsidR="00BE0E1F" w:rsidRPr="00066935" w:rsidRDefault="00BE0E1F" w:rsidP="003C7C73">
            <w:pPr>
              <w:jc w:val="center"/>
              <w:rPr>
                <w:rFonts w:ascii="Times" w:hAnsi="Times"/>
                <w:sz w:val="21"/>
                <w:szCs w:val="21"/>
              </w:rPr>
            </w:pPr>
          </w:p>
        </w:tc>
        <w:tc>
          <w:tcPr>
            <w:tcW w:w="2977" w:type="dxa"/>
            <w:gridSpan w:val="2"/>
            <w:tcBorders>
              <w:top w:val="nil"/>
              <w:left w:val="single" w:sz="4" w:space="0" w:color="auto"/>
              <w:bottom w:val="nil"/>
              <w:right w:val="single" w:sz="4" w:space="0" w:color="auto"/>
            </w:tcBorders>
            <w:shd w:val="clear" w:color="auto" w:fill="auto"/>
            <w:tcMar>
              <w:top w:w="40" w:type="dxa"/>
              <w:left w:w="40" w:type="dxa"/>
              <w:bottom w:w="40" w:type="dxa"/>
              <w:right w:w="40" w:type="dxa"/>
            </w:tcMar>
            <w:vAlign w:val="bottom"/>
          </w:tcPr>
          <w:p w14:paraId="2482400F" w14:textId="5B6CF71B" w:rsidR="00BE0E1F" w:rsidRPr="00066935" w:rsidRDefault="00BE0E1F" w:rsidP="003C7C73">
            <w:pPr>
              <w:jc w:val="center"/>
              <w:rPr>
                <w:rFonts w:ascii="Times" w:hAnsi="Times"/>
                <w:sz w:val="21"/>
                <w:szCs w:val="21"/>
              </w:rPr>
            </w:pPr>
            <w:r>
              <w:rPr>
                <w:rFonts w:ascii="Times" w:hAnsi="Times"/>
                <w:sz w:val="21"/>
                <w:szCs w:val="21"/>
              </w:rPr>
              <w:t>Total texts in Meta-analysis</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33E03639" w14:textId="0A288C9A"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2693" w:type="dxa"/>
            <w:tcBorders>
              <w:top w:val="single" w:sz="4" w:space="0" w:color="auto"/>
              <w:left w:val="nil"/>
              <w:bottom w:val="nil"/>
              <w:right w:val="nil"/>
            </w:tcBorders>
          </w:tcPr>
          <w:p w14:paraId="47F998B1" w14:textId="77777777"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r w:rsidR="00BE0E1F" w:rsidRPr="00066935" w14:paraId="5ECA982F" w14:textId="4D639EF5" w:rsidTr="00E675F1">
        <w:trPr>
          <w:trHeight w:val="254"/>
        </w:trPr>
        <w:tc>
          <w:tcPr>
            <w:tcW w:w="425" w:type="dxa"/>
            <w:vMerge/>
            <w:tcBorders>
              <w:left w:val="nil"/>
              <w:bottom w:val="nil"/>
              <w:right w:val="nil"/>
            </w:tcBorders>
            <w:shd w:val="clear" w:color="auto" w:fill="B6DDE8" w:themeFill="accent5" w:themeFillTint="66"/>
            <w:tcMar>
              <w:top w:w="40" w:type="dxa"/>
              <w:left w:w="40" w:type="dxa"/>
              <w:bottom w:w="40" w:type="dxa"/>
              <w:right w:w="40" w:type="dxa"/>
            </w:tcMar>
            <w:vAlign w:val="bottom"/>
          </w:tcPr>
          <w:p w14:paraId="2A62B526" w14:textId="77777777" w:rsidR="00BE0E1F" w:rsidRPr="00066935" w:rsidRDefault="00BE0E1F" w:rsidP="003C7C73">
            <w:pPr>
              <w:widowControl w:val="0"/>
              <w:pBdr>
                <w:top w:val="nil"/>
                <w:left w:val="nil"/>
                <w:bottom w:val="nil"/>
                <w:right w:val="nil"/>
                <w:between w:val="nil"/>
              </w:pBdr>
              <w:rPr>
                <w:rFonts w:ascii="Times" w:hAnsi="Times"/>
                <w:sz w:val="21"/>
                <w:szCs w:val="21"/>
              </w:rPr>
            </w:pPr>
          </w:p>
        </w:tc>
        <w:tc>
          <w:tcPr>
            <w:tcW w:w="1168" w:type="dxa"/>
            <w:tcBorders>
              <w:top w:val="nil"/>
              <w:left w:val="nil"/>
              <w:bottom w:val="nil"/>
              <w:right w:val="nil"/>
            </w:tcBorders>
            <w:shd w:val="clear" w:color="auto" w:fill="auto"/>
            <w:tcMar>
              <w:top w:w="40" w:type="dxa"/>
              <w:left w:w="40" w:type="dxa"/>
              <w:bottom w:w="40" w:type="dxa"/>
              <w:right w:w="40" w:type="dxa"/>
            </w:tcMar>
            <w:vAlign w:val="bottom"/>
          </w:tcPr>
          <w:p w14:paraId="27CC2B27" w14:textId="7F7678C8"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1560" w:type="dxa"/>
            <w:tcBorders>
              <w:top w:val="nil"/>
              <w:left w:val="nil"/>
              <w:bottom w:val="nil"/>
              <w:right w:val="single" w:sz="4" w:space="0" w:color="auto"/>
            </w:tcBorders>
          </w:tcPr>
          <w:p w14:paraId="26C53EC8" w14:textId="7F049713" w:rsidR="00BE0E1F" w:rsidRPr="00EF2001" w:rsidRDefault="00BE0E1F" w:rsidP="003C7C73">
            <w:pPr>
              <w:jc w:val="center"/>
              <w:rPr>
                <w:rFonts w:ascii="Times" w:hAnsi="Times"/>
                <w:bCs/>
                <w:sz w:val="21"/>
                <w:szCs w:val="21"/>
              </w:rPr>
            </w:pPr>
          </w:p>
        </w:tc>
        <w:tc>
          <w:tcPr>
            <w:tcW w:w="2977" w:type="dxa"/>
            <w:gridSpan w:val="2"/>
            <w:tcBorders>
              <w:top w:val="nil"/>
              <w:left w:val="single" w:sz="4" w:space="0" w:color="auto"/>
              <w:bottom w:val="single" w:sz="4" w:space="0" w:color="auto"/>
              <w:right w:val="single" w:sz="4" w:space="0" w:color="auto"/>
            </w:tcBorders>
            <w:shd w:val="clear" w:color="auto" w:fill="auto"/>
            <w:tcMar>
              <w:top w:w="40" w:type="dxa"/>
              <w:left w:w="40" w:type="dxa"/>
              <w:bottom w:w="40" w:type="dxa"/>
              <w:right w:w="40" w:type="dxa"/>
            </w:tcMar>
            <w:vAlign w:val="bottom"/>
          </w:tcPr>
          <w:p w14:paraId="5EA0416C" w14:textId="7615F323" w:rsidR="00BE0E1F" w:rsidRPr="00066935" w:rsidRDefault="00BE0E1F" w:rsidP="003C7C73">
            <w:pPr>
              <w:jc w:val="center"/>
              <w:rPr>
                <w:rFonts w:ascii="Times" w:hAnsi="Times"/>
                <w:sz w:val="21"/>
                <w:szCs w:val="21"/>
              </w:rPr>
            </w:pPr>
            <w:r>
              <w:rPr>
                <w:rFonts w:ascii="Times" w:hAnsi="Times"/>
                <w:sz w:val="21"/>
                <w:szCs w:val="21"/>
              </w:rPr>
              <w:t>N=55</w:t>
            </w:r>
          </w:p>
        </w:tc>
        <w:tc>
          <w:tcPr>
            <w:tcW w:w="992" w:type="dxa"/>
            <w:tcBorders>
              <w:top w:val="nil"/>
              <w:left w:val="single" w:sz="4" w:space="0" w:color="auto"/>
              <w:bottom w:val="nil"/>
              <w:right w:val="nil"/>
            </w:tcBorders>
            <w:shd w:val="clear" w:color="auto" w:fill="auto"/>
            <w:tcMar>
              <w:top w:w="40" w:type="dxa"/>
              <w:left w:w="40" w:type="dxa"/>
              <w:bottom w:w="40" w:type="dxa"/>
              <w:right w:w="40" w:type="dxa"/>
            </w:tcMar>
            <w:vAlign w:val="bottom"/>
          </w:tcPr>
          <w:p w14:paraId="44FAA64C" w14:textId="50A6B10F" w:rsidR="00BE0E1F" w:rsidRPr="00066935" w:rsidRDefault="00BE0E1F" w:rsidP="003C7C73">
            <w:pPr>
              <w:widowControl w:val="0"/>
              <w:pBdr>
                <w:top w:val="nil"/>
                <w:left w:val="nil"/>
                <w:bottom w:val="nil"/>
                <w:right w:val="nil"/>
                <w:between w:val="nil"/>
              </w:pBdr>
              <w:jc w:val="center"/>
              <w:rPr>
                <w:rFonts w:ascii="Times" w:hAnsi="Times"/>
                <w:sz w:val="21"/>
                <w:szCs w:val="21"/>
              </w:rPr>
            </w:pPr>
          </w:p>
        </w:tc>
        <w:tc>
          <w:tcPr>
            <w:tcW w:w="2693" w:type="dxa"/>
            <w:tcBorders>
              <w:top w:val="nil"/>
              <w:left w:val="nil"/>
              <w:bottom w:val="nil"/>
              <w:right w:val="nil"/>
            </w:tcBorders>
          </w:tcPr>
          <w:p w14:paraId="01D602FC" w14:textId="77777777" w:rsidR="00BE0E1F" w:rsidRPr="00066935" w:rsidRDefault="00BE0E1F" w:rsidP="003C7C73">
            <w:pPr>
              <w:widowControl w:val="0"/>
              <w:pBdr>
                <w:top w:val="nil"/>
                <w:left w:val="nil"/>
                <w:bottom w:val="nil"/>
                <w:right w:val="nil"/>
                <w:between w:val="nil"/>
              </w:pBdr>
              <w:jc w:val="center"/>
              <w:rPr>
                <w:rFonts w:ascii="Times" w:hAnsi="Times"/>
                <w:sz w:val="21"/>
                <w:szCs w:val="21"/>
              </w:rPr>
            </w:pPr>
          </w:p>
        </w:tc>
      </w:tr>
    </w:tbl>
    <w:p w14:paraId="2B003155" w14:textId="5DCB69D8" w:rsidR="00EF2001" w:rsidRPr="00671E39" w:rsidRDefault="00BF41EB" w:rsidP="00BF41EB">
      <w:pPr>
        <w:spacing w:before="240" w:after="240"/>
        <w:rPr>
          <w:rFonts w:ascii="Times" w:hAnsi="Times"/>
        </w:rPr>
      </w:pPr>
      <w:r>
        <w:rPr>
          <w:rFonts w:ascii="Times" w:hAnsi="Times"/>
          <w:b/>
          <w:bCs/>
        </w:rPr>
        <w:lastRenderedPageBreak/>
        <w:t>Figure S</w:t>
      </w:r>
      <w:r w:rsidR="0066563A">
        <w:rPr>
          <w:rFonts w:ascii="Times" w:hAnsi="Times"/>
          <w:b/>
          <w:bCs/>
        </w:rPr>
        <w:t>2</w:t>
      </w:r>
      <w:r w:rsidRPr="00881A65">
        <w:rPr>
          <w:rFonts w:ascii="Times" w:hAnsi="Times"/>
          <w:b/>
          <w:bCs/>
        </w:rPr>
        <w:t xml:space="preserve">. </w:t>
      </w:r>
      <w:r>
        <w:rPr>
          <w:rFonts w:ascii="Times" w:hAnsi="Times"/>
          <w:b/>
          <w:bCs/>
        </w:rPr>
        <w:t>Forest plot of leave-one-out analysis for survey-studies only.</w:t>
      </w:r>
      <w:r w:rsidR="00671E39">
        <w:rPr>
          <w:rFonts w:ascii="Times" w:hAnsi="Times"/>
          <w:b/>
          <w:bCs/>
        </w:rPr>
        <w:t xml:space="preserve"> </w:t>
      </w:r>
      <w:r w:rsidR="00274823">
        <w:rPr>
          <w:rFonts w:ascii="Times" w:hAnsi="Times"/>
        </w:rPr>
        <w:t>For ea</w:t>
      </w:r>
      <w:r w:rsidR="00124916">
        <w:rPr>
          <w:rFonts w:ascii="Times" w:hAnsi="Times"/>
        </w:rPr>
        <w:softHyphen/>
      </w:r>
      <w:r w:rsidR="00274823">
        <w:rPr>
          <w:rFonts w:ascii="Times" w:hAnsi="Times"/>
        </w:rPr>
        <w:t xml:space="preserve">ch </w:t>
      </w:r>
      <w:r w:rsidR="008B4C4F">
        <w:rPr>
          <w:rFonts w:ascii="Times" w:hAnsi="Times"/>
        </w:rPr>
        <w:t>survey-</w:t>
      </w:r>
      <w:r w:rsidR="00274823">
        <w:rPr>
          <w:rFonts w:ascii="Times" w:hAnsi="Times"/>
        </w:rPr>
        <w:t>study left out</w:t>
      </w:r>
      <w:r w:rsidR="008B4C4F">
        <w:rPr>
          <w:rFonts w:ascii="Times" w:hAnsi="Times"/>
        </w:rPr>
        <w:t>,</w:t>
      </w:r>
      <w:r w:rsidR="00274823">
        <w:rPr>
          <w:rFonts w:ascii="Times" w:hAnsi="Times"/>
        </w:rPr>
        <w:t xml:space="preserve"> the model estimate and 95% confidence interval </w:t>
      </w:r>
      <w:proofErr w:type="gramStart"/>
      <w:r w:rsidR="008B4C4F">
        <w:rPr>
          <w:rFonts w:ascii="Times" w:hAnsi="Times"/>
        </w:rPr>
        <w:t>is</w:t>
      </w:r>
      <w:proofErr w:type="gramEnd"/>
      <w:r w:rsidR="008B4C4F">
        <w:rPr>
          <w:rFonts w:ascii="Times" w:hAnsi="Times"/>
        </w:rPr>
        <w:t xml:space="preserve"> given</w:t>
      </w:r>
      <w:r w:rsidR="00274823">
        <w:rPr>
          <w:rFonts w:ascii="Times" w:hAnsi="Times"/>
        </w:rPr>
        <w:t>.</w:t>
      </w:r>
    </w:p>
    <w:p w14:paraId="54790B45" w14:textId="67885EC4" w:rsidR="000F42BA" w:rsidRPr="00EF2001" w:rsidRDefault="000F42BA" w:rsidP="00EF2001">
      <w:pPr>
        <w:tabs>
          <w:tab w:val="left" w:pos="864"/>
        </w:tabs>
        <w:sectPr w:rsidR="000F42BA" w:rsidRPr="00EF2001" w:rsidSect="0072121D">
          <w:footerReference w:type="default" r:id="rId15"/>
          <w:pgSz w:w="12240" w:h="15840"/>
          <w:pgMar w:top="1418" w:right="1418" w:bottom="1418" w:left="1418" w:header="720" w:footer="720" w:gutter="0"/>
          <w:lnNumType w:countBy="1" w:restart="continuous"/>
          <w:pgNumType w:start="1"/>
          <w:cols w:space="720"/>
          <w:docGrid w:linePitch="299"/>
        </w:sectPr>
      </w:pPr>
      <w:r w:rsidRPr="000F42BA">
        <w:rPr>
          <w:noProof/>
        </w:rPr>
        <w:drawing>
          <wp:inline distT="0" distB="0" distL="0" distR="0" wp14:anchorId="75A86901" wp14:editId="7DE097AF">
            <wp:extent cx="5971540" cy="5475430"/>
            <wp:effectExtent l="0" t="0" r="0" b="0"/>
            <wp:docPr id="2" name="Picture 2" descr="A picture containing text, screenshot, document,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screenshot, document, number&#10;&#10;Description automatically generated"/>
                    <pic:cNvPicPr/>
                  </pic:nvPicPr>
                  <pic:blipFill rotWithShape="1">
                    <a:blip r:embed="rId16"/>
                    <a:srcRect t="8308"/>
                    <a:stretch/>
                  </pic:blipFill>
                  <pic:spPr bwMode="auto">
                    <a:xfrm>
                      <a:off x="0" y="0"/>
                      <a:ext cx="5971540" cy="5475430"/>
                    </a:xfrm>
                    <a:prstGeom prst="rect">
                      <a:avLst/>
                    </a:prstGeom>
                    <a:ln>
                      <a:noFill/>
                    </a:ln>
                    <a:extLst>
                      <a:ext uri="{53640926-AAD7-44D8-BBD7-CCE9431645EC}">
                        <a14:shadowObscured xmlns:a14="http://schemas.microsoft.com/office/drawing/2010/main"/>
                      </a:ext>
                    </a:extLst>
                  </pic:spPr>
                </pic:pic>
              </a:graphicData>
            </a:graphic>
          </wp:inline>
        </w:drawing>
      </w:r>
    </w:p>
    <w:p w14:paraId="1D3D3677" w14:textId="31FB97FA" w:rsidR="00E16B0F" w:rsidRPr="00496610" w:rsidRDefault="00496610" w:rsidP="00E16B0F">
      <w:pPr>
        <w:rPr>
          <w:rFonts w:ascii="Times" w:hAnsi="Times"/>
          <w:b/>
          <w:bCs/>
        </w:rPr>
      </w:pPr>
      <w:r w:rsidRPr="00496610">
        <w:rPr>
          <w:rFonts w:ascii="Times" w:hAnsi="Times"/>
          <w:b/>
          <w:bCs/>
        </w:rPr>
        <w:lastRenderedPageBreak/>
        <w:t>Table S</w:t>
      </w:r>
      <w:r>
        <w:rPr>
          <w:rFonts w:ascii="Times" w:hAnsi="Times"/>
          <w:b/>
          <w:bCs/>
        </w:rPr>
        <w:t>4</w:t>
      </w:r>
      <w:r w:rsidRPr="00496610">
        <w:rPr>
          <w:rFonts w:ascii="Times" w:hAnsi="Times"/>
          <w:b/>
          <w:bCs/>
        </w:rPr>
        <w:t>.</w:t>
      </w:r>
      <w:r>
        <w:rPr>
          <w:rFonts w:ascii="Times" w:hAnsi="Times"/>
          <w:b/>
          <w:bCs/>
        </w:rPr>
        <w:t xml:space="preserve"> PRISMA checklist</w:t>
      </w:r>
    </w:p>
    <w:tbl>
      <w:tblPr>
        <w:tblW w:w="15200" w:type="dxa"/>
        <w:tblBorders>
          <w:top w:val="nil"/>
          <w:left w:val="nil"/>
          <w:bottom w:val="nil"/>
          <w:right w:val="nil"/>
        </w:tblBorders>
        <w:tblLook w:val="0000" w:firstRow="0" w:lastRow="0" w:firstColumn="0" w:lastColumn="0" w:noHBand="0" w:noVBand="0"/>
      </w:tblPr>
      <w:tblGrid>
        <w:gridCol w:w="1668"/>
        <w:gridCol w:w="587"/>
        <w:gridCol w:w="11461"/>
        <w:gridCol w:w="1484"/>
      </w:tblGrid>
      <w:tr w:rsidR="00496610" w:rsidRPr="004C1685" w14:paraId="042DBB0F" w14:textId="77777777" w:rsidTr="00722799">
        <w:trPr>
          <w:trHeight w:val="65"/>
          <w:tblHeader/>
        </w:trPr>
        <w:tc>
          <w:tcPr>
            <w:tcW w:w="1668"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550CCE14" w14:textId="77777777" w:rsidR="00496610" w:rsidRPr="00930A31" w:rsidRDefault="00496610" w:rsidP="00722799">
            <w:pPr>
              <w:pStyle w:val="Default"/>
              <w:rPr>
                <w:rFonts w:ascii="Arial" w:hAnsi="Arial" w:cs="Arial"/>
                <w:color w:val="FFFFFF"/>
                <w:sz w:val="18"/>
                <w:szCs w:val="18"/>
              </w:rPr>
            </w:pPr>
            <w:r w:rsidRPr="00930A31">
              <w:rPr>
                <w:rFonts w:ascii="Arial" w:hAnsi="Arial" w:cs="Arial"/>
                <w:b/>
                <w:bCs/>
                <w:color w:val="FFFFFF"/>
                <w:sz w:val="18"/>
                <w:szCs w:val="18"/>
              </w:rPr>
              <w:t xml:space="preserve">Section and Topic </w:t>
            </w:r>
          </w:p>
        </w:tc>
        <w:tc>
          <w:tcPr>
            <w:tcW w:w="587" w:type="dxa"/>
            <w:tcBorders>
              <w:top w:val="double" w:sz="5" w:space="0" w:color="000000"/>
              <w:left w:val="single" w:sz="5" w:space="0" w:color="000000"/>
              <w:bottom w:val="double" w:sz="2" w:space="0" w:color="FFFFCC"/>
              <w:right w:val="single" w:sz="5" w:space="0" w:color="000000"/>
            </w:tcBorders>
            <w:shd w:val="clear" w:color="auto" w:fill="63639A"/>
            <w:vAlign w:val="center"/>
          </w:tcPr>
          <w:p w14:paraId="674AA7AF" w14:textId="77777777" w:rsidR="00496610" w:rsidRPr="00930A31" w:rsidRDefault="00496610" w:rsidP="00722799">
            <w:pPr>
              <w:pStyle w:val="Default"/>
              <w:rPr>
                <w:rFonts w:ascii="Arial" w:hAnsi="Arial" w:cs="Arial"/>
                <w:b/>
                <w:bCs/>
                <w:color w:val="FFFFFF"/>
                <w:sz w:val="18"/>
                <w:szCs w:val="18"/>
              </w:rPr>
            </w:pPr>
            <w:r w:rsidRPr="00930A31">
              <w:rPr>
                <w:rFonts w:ascii="Arial" w:hAnsi="Arial" w:cs="Arial"/>
                <w:b/>
                <w:bCs/>
                <w:color w:val="FFFFFF"/>
                <w:sz w:val="18"/>
                <w:szCs w:val="18"/>
              </w:rPr>
              <w:t>Item #</w:t>
            </w:r>
          </w:p>
        </w:tc>
        <w:tc>
          <w:tcPr>
            <w:tcW w:w="11461"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360FDD49" w14:textId="77777777" w:rsidR="00496610" w:rsidRPr="00930A31" w:rsidRDefault="00496610" w:rsidP="00722799">
            <w:pPr>
              <w:pStyle w:val="Default"/>
              <w:rPr>
                <w:rFonts w:ascii="Arial" w:hAnsi="Arial" w:cs="Arial"/>
                <w:color w:val="FFFFFF"/>
                <w:sz w:val="18"/>
                <w:szCs w:val="18"/>
              </w:rPr>
            </w:pPr>
            <w:r w:rsidRPr="00930A31">
              <w:rPr>
                <w:rFonts w:ascii="Arial" w:hAnsi="Arial" w:cs="Arial"/>
                <w:b/>
                <w:bCs/>
                <w:color w:val="FFFFFF"/>
                <w:sz w:val="18"/>
                <w:szCs w:val="18"/>
              </w:rPr>
              <w:t xml:space="preserve">Checklist item </w:t>
            </w:r>
          </w:p>
        </w:tc>
        <w:tc>
          <w:tcPr>
            <w:tcW w:w="1484" w:type="dxa"/>
            <w:tcBorders>
              <w:top w:val="double" w:sz="5" w:space="0" w:color="000000"/>
              <w:left w:val="single" w:sz="5" w:space="0" w:color="000000"/>
              <w:bottom w:val="double" w:sz="5" w:space="0" w:color="000000"/>
              <w:right w:val="single" w:sz="5" w:space="0" w:color="000000"/>
            </w:tcBorders>
            <w:shd w:val="clear" w:color="auto" w:fill="63639A"/>
            <w:vAlign w:val="center"/>
          </w:tcPr>
          <w:p w14:paraId="19A904E6" w14:textId="77777777" w:rsidR="00496610" w:rsidRPr="00930A31" w:rsidRDefault="00496610" w:rsidP="00722799">
            <w:pPr>
              <w:pStyle w:val="Default"/>
              <w:rPr>
                <w:rFonts w:ascii="Arial" w:hAnsi="Arial" w:cs="Arial"/>
                <w:color w:val="FFFFFF"/>
                <w:sz w:val="18"/>
                <w:szCs w:val="18"/>
              </w:rPr>
            </w:pPr>
            <w:r>
              <w:rPr>
                <w:rFonts w:ascii="Arial" w:hAnsi="Arial" w:cs="Arial"/>
                <w:b/>
                <w:bCs/>
                <w:color w:val="FFFFFF"/>
                <w:sz w:val="18"/>
                <w:szCs w:val="18"/>
              </w:rPr>
              <w:t>Where</w:t>
            </w:r>
            <w:r w:rsidRPr="00930A31">
              <w:rPr>
                <w:rFonts w:ascii="Arial" w:hAnsi="Arial" w:cs="Arial"/>
                <w:b/>
                <w:bCs/>
                <w:color w:val="FFFFFF"/>
                <w:sz w:val="18"/>
                <w:szCs w:val="18"/>
              </w:rPr>
              <w:t xml:space="preserve"> item is reported </w:t>
            </w:r>
          </w:p>
        </w:tc>
      </w:tr>
      <w:tr w:rsidR="00496610" w:rsidRPr="004C1685" w14:paraId="5464C297"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696DD735"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TITLE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35E60544" w14:textId="77777777" w:rsidR="00496610" w:rsidRPr="00930A31" w:rsidRDefault="00496610" w:rsidP="00722799">
            <w:pPr>
              <w:pStyle w:val="Default"/>
              <w:jc w:val="right"/>
              <w:rPr>
                <w:rFonts w:ascii="Arial" w:hAnsi="Arial" w:cs="Arial"/>
                <w:color w:val="auto"/>
                <w:sz w:val="18"/>
                <w:szCs w:val="18"/>
              </w:rPr>
            </w:pPr>
          </w:p>
        </w:tc>
      </w:tr>
      <w:tr w:rsidR="00496610" w:rsidRPr="004C1685" w14:paraId="666A40FE" w14:textId="77777777" w:rsidTr="00722799">
        <w:trPr>
          <w:trHeight w:val="48"/>
        </w:trPr>
        <w:tc>
          <w:tcPr>
            <w:tcW w:w="1668" w:type="dxa"/>
            <w:tcBorders>
              <w:top w:val="single" w:sz="5" w:space="0" w:color="000000"/>
              <w:left w:val="single" w:sz="5" w:space="0" w:color="000000"/>
              <w:bottom w:val="double" w:sz="2" w:space="0" w:color="FFFFCC"/>
              <w:right w:val="single" w:sz="5" w:space="0" w:color="000000"/>
            </w:tcBorders>
          </w:tcPr>
          <w:p w14:paraId="388A003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Title </w:t>
            </w:r>
          </w:p>
        </w:tc>
        <w:tc>
          <w:tcPr>
            <w:tcW w:w="587" w:type="dxa"/>
            <w:tcBorders>
              <w:top w:val="single" w:sz="5" w:space="0" w:color="000000"/>
              <w:left w:val="single" w:sz="5" w:space="0" w:color="000000"/>
              <w:bottom w:val="double" w:sz="2" w:space="0" w:color="FFFFCC"/>
              <w:right w:val="single" w:sz="5" w:space="0" w:color="000000"/>
            </w:tcBorders>
          </w:tcPr>
          <w:p w14:paraId="2137CE6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w:t>
            </w:r>
          </w:p>
        </w:tc>
        <w:tc>
          <w:tcPr>
            <w:tcW w:w="11461" w:type="dxa"/>
            <w:tcBorders>
              <w:top w:val="single" w:sz="5" w:space="0" w:color="000000"/>
              <w:left w:val="single" w:sz="5" w:space="0" w:color="000000"/>
              <w:bottom w:val="double" w:sz="5" w:space="0" w:color="000000"/>
              <w:right w:val="single" w:sz="5" w:space="0" w:color="000000"/>
            </w:tcBorders>
          </w:tcPr>
          <w:p w14:paraId="74F6C9CA"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Identify the report as a systematic review.</w:t>
            </w:r>
          </w:p>
        </w:tc>
        <w:tc>
          <w:tcPr>
            <w:tcW w:w="1484" w:type="dxa"/>
            <w:tcBorders>
              <w:top w:val="single" w:sz="5" w:space="0" w:color="000000"/>
              <w:left w:val="single" w:sz="5" w:space="0" w:color="000000"/>
              <w:bottom w:val="double" w:sz="5" w:space="0" w:color="000000"/>
              <w:right w:val="single" w:sz="5" w:space="0" w:color="000000"/>
            </w:tcBorders>
          </w:tcPr>
          <w:p w14:paraId="3AA8524E" w14:textId="63F732F2"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w:t>
            </w:r>
            <w:r w:rsidR="008F0B75">
              <w:rPr>
                <w:rFonts w:ascii="Arial" w:hAnsi="Arial" w:cs="Arial"/>
                <w:color w:val="auto"/>
                <w:sz w:val="18"/>
                <w:szCs w:val="18"/>
              </w:rPr>
              <w:t>age</w:t>
            </w:r>
            <w:r>
              <w:rPr>
                <w:rFonts w:ascii="Arial" w:hAnsi="Arial" w:cs="Arial"/>
                <w:color w:val="auto"/>
                <w:sz w:val="18"/>
                <w:szCs w:val="18"/>
              </w:rPr>
              <w:t xml:space="preserve"> 2</w:t>
            </w:r>
          </w:p>
        </w:tc>
      </w:tr>
      <w:tr w:rsidR="00496610" w:rsidRPr="004C1685" w14:paraId="18CAD493"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54C3521"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ABSTRACT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279EF933" w14:textId="77777777" w:rsidR="00496610" w:rsidRPr="00930A31" w:rsidRDefault="00496610" w:rsidP="00722799">
            <w:pPr>
              <w:pStyle w:val="Default"/>
              <w:jc w:val="right"/>
              <w:rPr>
                <w:rFonts w:ascii="Arial" w:hAnsi="Arial" w:cs="Arial"/>
                <w:color w:val="auto"/>
                <w:sz w:val="18"/>
                <w:szCs w:val="18"/>
              </w:rPr>
            </w:pPr>
          </w:p>
        </w:tc>
      </w:tr>
      <w:tr w:rsidR="00496610" w:rsidRPr="004C1685" w14:paraId="67AEEBFB" w14:textId="77777777" w:rsidTr="00722799">
        <w:trPr>
          <w:trHeight w:val="48"/>
        </w:trPr>
        <w:tc>
          <w:tcPr>
            <w:tcW w:w="1668" w:type="dxa"/>
            <w:tcBorders>
              <w:top w:val="single" w:sz="5" w:space="0" w:color="000000"/>
              <w:left w:val="single" w:sz="5" w:space="0" w:color="000000"/>
              <w:bottom w:val="double" w:sz="2" w:space="0" w:color="FFFFCC"/>
              <w:right w:val="single" w:sz="5" w:space="0" w:color="000000"/>
            </w:tcBorders>
          </w:tcPr>
          <w:p w14:paraId="3849C3F9"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Abstract </w:t>
            </w:r>
          </w:p>
        </w:tc>
        <w:tc>
          <w:tcPr>
            <w:tcW w:w="587" w:type="dxa"/>
            <w:tcBorders>
              <w:top w:val="single" w:sz="5" w:space="0" w:color="000000"/>
              <w:left w:val="single" w:sz="5" w:space="0" w:color="000000"/>
              <w:bottom w:val="double" w:sz="2" w:space="0" w:color="FFFFCC"/>
              <w:right w:val="single" w:sz="5" w:space="0" w:color="000000"/>
            </w:tcBorders>
          </w:tcPr>
          <w:p w14:paraId="00F0069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w:t>
            </w:r>
          </w:p>
        </w:tc>
        <w:tc>
          <w:tcPr>
            <w:tcW w:w="11461" w:type="dxa"/>
            <w:tcBorders>
              <w:top w:val="single" w:sz="5" w:space="0" w:color="000000"/>
              <w:left w:val="single" w:sz="5" w:space="0" w:color="000000"/>
              <w:bottom w:val="double" w:sz="5" w:space="0" w:color="000000"/>
              <w:right w:val="single" w:sz="5" w:space="0" w:color="000000"/>
            </w:tcBorders>
          </w:tcPr>
          <w:p w14:paraId="133AA91A"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See the PRISMA 2020 for Abstracts checklist</w:t>
            </w:r>
            <w:r>
              <w:rPr>
                <w:rFonts w:ascii="Arial" w:hAnsi="Arial" w:cs="Arial"/>
                <w:sz w:val="18"/>
                <w:szCs w:val="18"/>
              </w:rPr>
              <w:t>.</w:t>
            </w:r>
          </w:p>
        </w:tc>
        <w:tc>
          <w:tcPr>
            <w:tcW w:w="1484" w:type="dxa"/>
            <w:tcBorders>
              <w:top w:val="single" w:sz="5" w:space="0" w:color="000000"/>
              <w:left w:val="single" w:sz="5" w:space="0" w:color="000000"/>
              <w:bottom w:val="double" w:sz="5" w:space="0" w:color="000000"/>
              <w:right w:val="single" w:sz="5" w:space="0" w:color="000000"/>
            </w:tcBorders>
          </w:tcPr>
          <w:p w14:paraId="4C760BC9"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2</w:t>
            </w:r>
          </w:p>
        </w:tc>
      </w:tr>
      <w:tr w:rsidR="00496610" w:rsidRPr="004C1685" w14:paraId="14F37FB5"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3C9FE921"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INTRODUCTION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5DBF74DF" w14:textId="77777777" w:rsidR="00496610" w:rsidRPr="00930A31" w:rsidRDefault="00496610" w:rsidP="00722799">
            <w:pPr>
              <w:pStyle w:val="Default"/>
              <w:jc w:val="right"/>
              <w:rPr>
                <w:rFonts w:ascii="Arial" w:hAnsi="Arial" w:cs="Arial"/>
                <w:color w:val="auto"/>
                <w:sz w:val="18"/>
                <w:szCs w:val="18"/>
              </w:rPr>
            </w:pPr>
          </w:p>
        </w:tc>
      </w:tr>
      <w:tr w:rsidR="00496610" w:rsidRPr="004C1685" w14:paraId="63B5D54A"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5C76FD6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Rationale </w:t>
            </w:r>
          </w:p>
        </w:tc>
        <w:tc>
          <w:tcPr>
            <w:tcW w:w="587" w:type="dxa"/>
            <w:tcBorders>
              <w:top w:val="single" w:sz="5" w:space="0" w:color="000000"/>
              <w:left w:val="single" w:sz="5" w:space="0" w:color="000000"/>
              <w:bottom w:val="single" w:sz="5" w:space="0" w:color="000000"/>
              <w:right w:val="single" w:sz="5" w:space="0" w:color="000000"/>
            </w:tcBorders>
          </w:tcPr>
          <w:p w14:paraId="5BE4FAB0"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3</w:t>
            </w:r>
          </w:p>
        </w:tc>
        <w:tc>
          <w:tcPr>
            <w:tcW w:w="11461" w:type="dxa"/>
            <w:tcBorders>
              <w:top w:val="single" w:sz="5" w:space="0" w:color="000000"/>
              <w:left w:val="single" w:sz="5" w:space="0" w:color="000000"/>
              <w:bottom w:val="single" w:sz="5" w:space="0" w:color="000000"/>
              <w:right w:val="single" w:sz="5" w:space="0" w:color="000000"/>
            </w:tcBorders>
          </w:tcPr>
          <w:p w14:paraId="7A7225B3"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the rationale for the review in the context of existing knowledge.</w:t>
            </w:r>
          </w:p>
        </w:tc>
        <w:tc>
          <w:tcPr>
            <w:tcW w:w="1484" w:type="dxa"/>
            <w:tcBorders>
              <w:top w:val="single" w:sz="5" w:space="0" w:color="000000"/>
              <w:left w:val="single" w:sz="5" w:space="0" w:color="000000"/>
              <w:bottom w:val="single" w:sz="5" w:space="0" w:color="000000"/>
              <w:right w:val="single" w:sz="5" w:space="0" w:color="000000"/>
            </w:tcBorders>
          </w:tcPr>
          <w:p w14:paraId="081D3639"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3</w:t>
            </w:r>
          </w:p>
        </w:tc>
      </w:tr>
      <w:tr w:rsidR="00496610" w:rsidRPr="004C1685" w14:paraId="4C9D4520" w14:textId="77777777" w:rsidTr="00722799">
        <w:trPr>
          <w:trHeight w:val="48"/>
        </w:trPr>
        <w:tc>
          <w:tcPr>
            <w:tcW w:w="1668" w:type="dxa"/>
            <w:tcBorders>
              <w:top w:val="single" w:sz="5" w:space="0" w:color="000000"/>
              <w:left w:val="single" w:sz="5" w:space="0" w:color="000000"/>
              <w:bottom w:val="double" w:sz="2" w:space="0" w:color="FFFFCC"/>
              <w:right w:val="single" w:sz="5" w:space="0" w:color="000000"/>
            </w:tcBorders>
          </w:tcPr>
          <w:p w14:paraId="51C454A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Objectives </w:t>
            </w:r>
          </w:p>
        </w:tc>
        <w:tc>
          <w:tcPr>
            <w:tcW w:w="587" w:type="dxa"/>
            <w:tcBorders>
              <w:top w:val="single" w:sz="5" w:space="0" w:color="000000"/>
              <w:left w:val="single" w:sz="5" w:space="0" w:color="000000"/>
              <w:bottom w:val="double" w:sz="2" w:space="0" w:color="FFFFCC"/>
              <w:right w:val="single" w:sz="5" w:space="0" w:color="000000"/>
            </w:tcBorders>
          </w:tcPr>
          <w:p w14:paraId="73F012D5"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4</w:t>
            </w:r>
          </w:p>
        </w:tc>
        <w:tc>
          <w:tcPr>
            <w:tcW w:w="11461" w:type="dxa"/>
            <w:tcBorders>
              <w:top w:val="single" w:sz="5" w:space="0" w:color="000000"/>
              <w:left w:val="single" w:sz="5" w:space="0" w:color="000000"/>
              <w:bottom w:val="double" w:sz="5" w:space="0" w:color="000000"/>
              <w:right w:val="single" w:sz="5" w:space="0" w:color="000000"/>
            </w:tcBorders>
          </w:tcPr>
          <w:p w14:paraId="5C0F6DDD"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Provide an explicit statement of the objective(s) or question(s) the review addresses.</w:t>
            </w:r>
          </w:p>
        </w:tc>
        <w:tc>
          <w:tcPr>
            <w:tcW w:w="1484" w:type="dxa"/>
            <w:tcBorders>
              <w:top w:val="single" w:sz="5" w:space="0" w:color="000000"/>
              <w:left w:val="single" w:sz="5" w:space="0" w:color="000000"/>
              <w:bottom w:val="double" w:sz="5" w:space="0" w:color="000000"/>
              <w:right w:val="single" w:sz="5" w:space="0" w:color="000000"/>
            </w:tcBorders>
          </w:tcPr>
          <w:p w14:paraId="56F6941F" w14:textId="3D2A7DB9"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4</w:t>
            </w:r>
          </w:p>
        </w:tc>
      </w:tr>
      <w:tr w:rsidR="00496610" w:rsidRPr="004C1685" w14:paraId="11265096"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4871AAA0"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METHODS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4BAB9956" w14:textId="77777777" w:rsidR="00496610" w:rsidRPr="00930A31" w:rsidRDefault="00496610" w:rsidP="00722799">
            <w:pPr>
              <w:pStyle w:val="Default"/>
              <w:jc w:val="right"/>
              <w:rPr>
                <w:rFonts w:ascii="Arial" w:hAnsi="Arial" w:cs="Arial"/>
                <w:color w:val="auto"/>
                <w:sz w:val="18"/>
                <w:szCs w:val="18"/>
              </w:rPr>
            </w:pPr>
          </w:p>
        </w:tc>
      </w:tr>
      <w:tr w:rsidR="00496610" w:rsidRPr="004C1685" w14:paraId="59662464"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05EE43E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Eligibility criteria </w:t>
            </w:r>
          </w:p>
        </w:tc>
        <w:tc>
          <w:tcPr>
            <w:tcW w:w="587" w:type="dxa"/>
            <w:tcBorders>
              <w:top w:val="single" w:sz="5" w:space="0" w:color="000000"/>
              <w:left w:val="single" w:sz="5" w:space="0" w:color="000000"/>
              <w:bottom w:val="single" w:sz="5" w:space="0" w:color="000000"/>
              <w:right w:val="single" w:sz="5" w:space="0" w:color="000000"/>
            </w:tcBorders>
          </w:tcPr>
          <w:p w14:paraId="20AF3A8D"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5</w:t>
            </w:r>
          </w:p>
        </w:tc>
        <w:tc>
          <w:tcPr>
            <w:tcW w:w="11461" w:type="dxa"/>
            <w:tcBorders>
              <w:top w:val="single" w:sz="5" w:space="0" w:color="000000"/>
              <w:left w:val="single" w:sz="5" w:space="0" w:color="000000"/>
              <w:bottom w:val="single" w:sz="5" w:space="0" w:color="000000"/>
              <w:right w:val="single" w:sz="5" w:space="0" w:color="000000"/>
            </w:tcBorders>
          </w:tcPr>
          <w:p w14:paraId="7D65F9F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the inclusion and exclusion criteria for the review and how studies were grouped for the syntheses.</w:t>
            </w:r>
          </w:p>
        </w:tc>
        <w:tc>
          <w:tcPr>
            <w:tcW w:w="1484" w:type="dxa"/>
            <w:tcBorders>
              <w:top w:val="single" w:sz="5" w:space="0" w:color="000000"/>
              <w:left w:val="single" w:sz="5" w:space="0" w:color="000000"/>
              <w:bottom w:val="single" w:sz="5" w:space="0" w:color="000000"/>
              <w:right w:val="single" w:sz="5" w:space="0" w:color="000000"/>
            </w:tcBorders>
          </w:tcPr>
          <w:p w14:paraId="4C32F176" w14:textId="1E3BD035"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3E3EBF">
              <w:rPr>
                <w:rFonts w:ascii="Arial" w:hAnsi="Arial" w:cs="Arial"/>
                <w:color w:val="auto"/>
                <w:sz w:val="18"/>
                <w:szCs w:val="18"/>
              </w:rPr>
              <w:t>s</w:t>
            </w:r>
            <w:r>
              <w:rPr>
                <w:rFonts w:ascii="Arial" w:hAnsi="Arial" w:cs="Arial"/>
                <w:color w:val="auto"/>
                <w:sz w:val="18"/>
                <w:szCs w:val="18"/>
              </w:rPr>
              <w:t xml:space="preserve"> </w:t>
            </w:r>
            <w:r w:rsidR="003E3EBF">
              <w:rPr>
                <w:rFonts w:ascii="Arial" w:hAnsi="Arial" w:cs="Arial"/>
                <w:color w:val="auto"/>
                <w:sz w:val="18"/>
                <w:szCs w:val="18"/>
              </w:rPr>
              <w:t>20,21</w:t>
            </w:r>
          </w:p>
        </w:tc>
      </w:tr>
      <w:tr w:rsidR="00496610" w:rsidRPr="004C1685" w14:paraId="3D20333C" w14:textId="77777777" w:rsidTr="00722799">
        <w:trPr>
          <w:trHeight w:val="191"/>
        </w:trPr>
        <w:tc>
          <w:tcPr>
            <w:tcW w:w="1668" w:type="dxa"/>
            <w:tcBorders>
              <w:top w:val="single" w:sz="5" w:space="0" w:color="000000"/>
              <w:left w:val="single" w:sz="5" w:space="0" w:color="000000"/>
              <w:bottom w:val="single" w:sz="5" w:space="0" w:color="000000"/>
              <w:right w:val="single" w:sz="5" w:space="0" w:color="000000"/>
            </w:tcBorders>
          </w:tcPr>
          <w:p w14:paraId="3E8EF91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Information sources </w:t>
            </w:r>
          </w:p>
        </w:tc>
        <w:tc>
          <w:tcPr>
            <w:tcW w:w="587" w:type="dxa"/>
            <w:tcBorders>
              <w:top w:val="single" w:sz="5" w:space="0" w:color="000000"/>
              <w:left w:val="single" w:sz="5" w:space="0" w:color="000000"/>
              <w:bottom w:val="single" w:sz="5" w:space="0" w:color="000000"/>
              <w:right w:val="single" w:sz="5" w:space="0" w:color="000000"/>
            </w:tcBorders>
          </w:tcPr>
          <w:p w14:paraId="0DF64B8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6</w:t>
            </w:r>
          </w:p>
        </w:tc>
        <w:tc>
          <w:tcPr>
            <w:tcW w:w="11461" w:type="dxa"/>
            <w:tcBorders>
              <w:top w:val="single" w:sz="5" w:space="0" w:color="000000"/>
              <w:left w:val="single" w:sz="5" w:space="0" w:color="000000"/>
              <w:bottom w:val="single" w:sz="5" w:space="0" w:color="000000"/>
              <w:right w:val="single" w:sz="5" w:space="0" w:color="000000"/>
            </w:tcBorders>
          </w:tcPr>
          <w:p w14:paraId="3CBD77E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all databases, registers, websites, organisations, reference lists and other sources searched or consulted to identify studies. Specify the date when each source was last searched or consulted.</w:t>
            </w:r>
          </w:p>
        </w:tc>
        <w:tc>
          <w:tcPr>
            <w:tcW w:w="1484" w:type="dxa"/>
            <w:tcBorders>
              <w:top w:val="single" w:sz="5" w:space="0" w:color="000000"/>
              <w:left w:val="single" w:sz="5" w:space="0" w:color="000000"/>
              <w:bottom w:val="single" w:sz="5" w:space="0" w:color="000000"/>
              <w:right w:val="single" w:sz="5" w:space="0" w:color="000000"/>
            </w:tcBorders>
          </w:tcPr>
          <w:p w14:paraId="4BACBECA" w14:textId="51A76789"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w:t>
            </w:r>
          </w:p>
        </w:tc>
      </w:tr>
      <w:tr w:rsidR="00496610" w:rsidRPr="004C1685" w14:paraId="37E80626"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175A5533"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Search strategy</w:t>
            </w:r>
          </w:p>
        </w:tc>
        <w:tc>
          <w:tcPr>
            <w:tcW w:w="587" w:type="dxa"/>
            <w:tcBorders>
              <w:top w:val="single" w:sz="5" w:space="0" w:color="000000"/>
              <w:left w:val="single" w:sz="5" w:space="0" w:color="000000"/>
              <w:bottom w:val="single" w:sz="5" w:space="0" w:color="000000"/>
              <w:right w:val="single" w:sz="5" w:space="0" w:color="000000"/>
            </w:tcBorders>
          </w:tcPr>
          <w:p w14:paraId="7F83352E"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7</w:t>
            </w:r>
          </w:p>
        </w:tc>
        <w:tc>
          <w:tcPr>
            <w:tcW w:w="11461" w:type="dxa"/>
            <w:tcBorders>
              <w:top w:val="single" w:sz="5" w:space="0" w:color="000000"/>
              <w:left w:val="single" w:sz="5" w:space="0" w:color="000000"/>
              <w:bottom w:val="single" w:sz="5" w:space="0" w:color="000000"/>
              <w:right w:val="single" w:sz="5" w:space="0" w:color="000000"/>
            </w:tcBorders>
          </w:tcPr>
          <w:p w14:paraId="679C13A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Present the full search strategies for all databases, </w:t>
            </w:r>
            <w:proofErr w:type="gramStart"/>
            <w:r w:rsidRPr="00930A31">
              <w:rPr>
                <w:rFonts w:ascii="Arial" w:hAnsi="Arial" w:cs="Arial"/>
                <w:sz w:val="18"/>
                <w:szCs w:val="18"/>
              </w:rPr>
              <w:t>registers</w:t>
            </w:r>
            <w:proofErr w:type="gramEnd"/>
            <w:r w:rsidRPr="00930A31">
              <w:rPr>
                <w:rFonts w:ascii="Arial" w:hAnsi="Arial" w:cs="Arial"/>
                <w:sz w:val="18"/>
                <w:szCs w:val="18"/>
              </w:rPr>
              <w:t xml:space="preserve"> and websites, including any filters and limits used.</w:t>
            </w:r>
          </w:p>
        </w:tc>
        <w:tc>
          <w:tcPr>
            <w:tcW w:w="1484" w:type="dxa"/>
            <w:tcBorders>
              <w:top w:val="single" w:sz="5" w:space="0" w:color="000000"/>
              <w:left w:val="single" w:sz="5" w:space="0" w:color="000000"/>
              <w:bottom w:val="single" w:sz="5" w:space="0" w:color="000000"/>
              <w:right w:val="single" w:sz="5" w:space="0" w:color="000000"/>
            </w:tcBorders>
          </w:tcPr>
          <w:p w14:paraId="69A9F34F" w14:textId="5D071FE8"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w:t>
            </w:r>
            <w:r w:rsidR="00563B9E">
              <w:rPr>
                <w:rFonts w:ascii="Arial" w:hAnsi="Arial" w:cs="Arial"/>
                <w:color w:val="auto"/>
                <w:sz w:val="18"/>
                <w:szCs w:val="18"/>
              </w:rPr>
              <w:t>,21</w:t>
            </w:r>
            <w:r w:rsidR="003E3EBF">
              <w:rPr>
                <w:rFonts w:ascii="Arial" w:hAnsi="Arial" w:cs="Arial"/>
                <w:color w:val="auto"/>
                <w:sz w:val="18"/>
                <w:szCs w:val="18"/>
              </w:rPr>
              <w:t xml:space="preserve"> &amp; Table 1</w:t>
            </w:r>
          </w:p>
        </w:tc>
      </w:tr>
      <w:tr w:rsidR="00496610" w:rsidRPr="004C1685" w14:paraId="68966E84"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5B40C19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Selection process</w:t>
            </w:r>
          </w:p>
        </w:tc>
        <w:tc>
          <w:tcPr>
            <w:tcW w:w="587" w:type="dxa"/>
            <w:tcBorders>
              <w:top w:val="single" w:sz="5" w:space="0" w:color="000000"/>
              <w:left w:val="single" w:sz="5" w:space="0" w:color="000000"/>
              <w:bottom w:val="single" w:sz="5" w:space="0" w:color="000000"/>
              <w:right w:val="single" w:sz="5" w:space="0" w:color="000000"/>
            </w:tcBorders>
          </w:tcPr>
          <w:p w14:paraId="5E4F72E7"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8</w:t>
            </w:r>
          </w:p>
        </w:tc>
        <w:tc>
          <w:tcPr>
            <w:tcW w:w="11461" w:type="dxa"/>
            <w:tcBorders>
              <w:top w:val="single" w:sz="5" w:space="0" w:color="000000"/>
              <w:left w:val="single" w:sz="5" w:space="0" w:color="000000"/>
              <w:bottom w:val="single" w:sz="5" w:space="0" w:color="000000"/>
              <w:right w:val="single" w:sz="5" w:space="0" w:color="000000"/>
            </w:tcBorders>
          </w:tcPr>
          <w:p w14:paraId="28F7F8D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the methods used to decide whether a study met the inclusion criteria of the review, including how many reviewers screened each record and each report retrieved, whether they worked independently,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4C11F951" w14:textId="59F4C90E"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21</w:t>
            </w:r>
          </w:p>
        </w:tc>
      </w:tr>
      <w:tr w:rsidR="00496610" w:rsidRPr="004C1685" w14:paraId="65130686" w14:textId="77777777" w:rsidTr="00722799">
        <w:trPr>
          <w:trHeight w:val="152"/>
        </w:trPr>
        <w:tc>
          <w:tcPr>
            <w:tcW w:w="1668" w:type="dxa"/>
            <w:tcBorders>
              <w:top w:val="single" w:sz="5" w:space="0" w:color="000000"/>
              <w:left w:val="single" w:sz="5" w:space="0" w:color="000000"/>
              <w:bottom w:val="single" w:sz="5" w:space="0" w:color="000000"/>
              <w:right w:val="single" w:sz="5" w:space="0" w:color="000000"/>
            </w:tcBorders>
          </w:tcPr>
          <w:p w14:paraId="6E1AB2D7"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Data collection process </w:t>
            </w:r>
          </w:p>
        </w:tc>
        <w:tc>
          <w:tcPr>
            <w:tcW w:w="587" w:type="dxa"/>
            <w:tcBorders>
              <w:top w:val="single" w:sz="5" w:space="0" w:color="000000"/>
              <w:left w:val="single" w:sz="5" w:space="0" w:color="000000"/>
              <w:bottom w:val="single" w:sz="5" w:space="0" w:color="000000"/>
              <w:right w:val="single" w:sz="5" w:space="0" w:color="000000"/>
            </w:tcBorders>
          </w:tcPr>
          <w:p w14:paraId="114BC9B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9</w:t>
            </w:r>
          </w:p>
        </w:tc>
        <w:tc>
          <w:tcPr>
            <w:tcW w:w="11461" w:type="dxa"/>
            <w:tcBorders>
              <w:top w:val="single" w:sz="5" w:space="0" w:color="000000"/>
              <w:left w:val="single" w:sz="5" w:space="0" w:color="000000"/>
              <w:bottom w:val="single" w:sz="5" w:space="0" w:color="000000"/>
              <w:right w:val="single" w:sz="5" w:space="0" w:color="000000"/>
            </w:tcBorders>
          </w:tcPr>
          <w:p w14:paraId="2386ECDE"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the methods used to collect data from reports, including how many reviewers collected data from each report, whether they worked independently, any processes for obtaining or confirming data from study investigators,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0A39C3A3" w14:textId="17D99A05"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21</w:t>
            </w:r>
          </w:p>
        </w:tc>
      </w:tr>
      <w:tr w:rsidR="00496610" w:rsidRPr="004C1685" w14:paraId="2836FF58"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25EE395E"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Data items </w:t>
            </w:r>
          </w:p>
        </w:tc>
        <w:tc>
          <w:tcPr>
            <w:tcW w:w="587" w:type="dxa"/>
            <w:tcBorders>
              <w:top w:val="single" w:sz="5" w:space="0" w:color="000000"/>
              <w:left w:val="single" w:sz="5" w:space="0" w:color="000000"/>
              <w:bottom w:val="single" w:sz="5" w:space="0" w:color="000000"/>
              <w:right w:val="single" w:sz="5" w:space="0" w:color="000000"/>
            </w:tcBorders>
          </w:tcPr>
          <w:p w14:paraId="3F1B9A33"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10a</w:t>
            </w:r>
          </w:p>
        </w:tc>
        <w:tc>
          <w:tcPr>
            <w:tcW w:w="11461" w:type="dxa"/>
            <w:tcBorders>
              <w:top w:val="single" w:sz="5" w:space="0" w:color="000000"/>
              <w:left w:val="single" w:sz="5" w:space="0" w:color="000000"/>
              <w:bottom w:val="single" w:sz="5" w:space="0" w:color="000000"/>
              <w:right w:val="single" w:sz="5" w:space="0" w:color="000000"/>
            </w:tcBorders>
          </w:tcPr>
          <w:p w14:paraId="20F7623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List and define all outcomes for which data were sought. Specify whether all results that were compatible with each outcome domain in each study were sought (</w:t>
            </w:r>
            <w:proofErr w:type="gramStart"/>
            <w:r w:rsidRPr="00930A31">
              <w:rPr>
                <w:rFonts w:ascii="Arial" w:hAnsi="Arial" w:cs="Arial"/>
                <w:sz w:val="18"/>
                <w:szCs w:val="18"/>
              </w:rPr>
              <w:t>e.g.</w:t>
            </w:r>
            <w:proofErr w:type="gramEnd"/>
            <w:r w:rsidRPr="00930A31">
              <w:rPr>
                <w:rFonts w:ascii="Arial" w:hAnsi="Arial" w:cs="Arial"/>
                <w:sz w:val="18"/>
                <w:szCs w:val="18"/>
              </w:rPr>
              <w:t xml:space="preserve"> for all measures, time points, analyses), and if not, the methods used to decide which results to collect.</w:t>
            </w:r>
          </w:p>
        </w:tc>
        <w:tc>
          <w:tcPr>
            <w:tcW w:w="1484" w:type="dxa"/>
            <w:tcBorders>
              <w:top w:val="single" w:sz="5" w:space="0" w:color="000000"/>
              <w:left w:val="single" w:sz="5" w:space="0" w:color="000000"/>
              <w:bottom w:val="single" w:sz="5" w:space="0" w:color="000000"/>
              <w:right w:val="single" w:sz="5" w:space="0" w:color="000000"/>
            </w:tcBorders>
          </w:tcPr>
          <w:p w14:paraId="4D7F5043" w14:textId="7BE9C91D"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w:t>
            </w:r>
          </w:p>
        </w:tc>
      </w:tr>
      <w:tr w:rsidR="00496610" w:rsidRPr="004C1685" w14:paraId="3C56BCA7" w14:textId="77777777" w:rsidTr="00722799">
        <w:trPr>
          <w:trHeight w:val="48"/>
        </w:trPr>
        <w:tc>
          <w:tcPr>
            <w:tcW w:w="1668" w:type="dxa"/>
            <w:vMerge/>
            <w:tcBorders>
              <w:left w:val="single" w:sz="5" w:space="0" w:color="000000"/>
              <w:bottom w:val="single" w:sz="5" w:space="0" w:color="000000"/>
              <w:right w:val="single" w:sz="5" w:space="0" w:color="000000"/>
            </w:tcBorders>
          </w:tcPr>
          <w:p w14:paraId="60EEA71D"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E8DDCB3"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10b</w:t>
            </w:r>
          </w:p>
        </w:tc>
        <w:tc>
          <w:tcPr>
            <w:tcW w:w="11461" w:type="dxa"/>
            <w:tcBorders>
              <w:top w:val="single" w:sz="5" w:space="0" w:color="000000"/>
              <w:left w:val="single" w:sz="5" w:space="0" w:color="000000"/>
              <w:bottom w:val="single" w:sz="5" w:space="0" w:color="000000"/>
              <w:right w:val="single" w:sz="5" w:space="0" w:color="000000"/>
            </w:tcBorders>
          </w:tcPr>
          <w:p w14:paraId="63589EB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List and define all other variables for which data were sought (</w:t>
            </w:r>
            <w:proofErr w:type="gramStart"/>
            <w:r w:rsidRPr="00930A31">
              <w:rPr>
                <w:rFonts w:ascii="Arial" w:hAnsi="Arial" w:cs="Arial"/>
                <w:sz w:val="18"/>
                <w:szCs w:val="18"/>
              </w:rPr>
              <w:t>e.g.</w:t>
            </w:r>
            <w:proofErr w:type="gramEnd"/>
            <w:r w:rsidRPr="00930A31">
              <w:rPr>
                <w:rFonts w:ascii="Arial" w:hAnsi="Arial" w:cs="Arial"/>
                <w:sz w:val="18"/>
                <w:szCs w:val="18"/>
              </w:rPr>
              <w:t xml:space="preserve"> participant and intervention characteristics, funding sources). Describe any assumptions made about any missing or unclear information.</w:t>
            </w:r>
          </w:p>
        </w:tc>
        <w:tc>
          <w:tcPr>
            <w:tcW w:w="1484" w:type="dxa"/>
            <w:tcBorders>
              <w:top w:val="single" w:sz="5" w:space="0" w:color="000000"/>
              <w:left w:val="single" w:sz="5" w:space="0" w:color="000000"/>
              <w:bottom w:val="single" w:sz="5" w:space="0" w:color="000000"/>
              <w:right w:val="single" w:sz="5" w:space="0" w:color="000000"/>
            </w:tcBorders>
          </w:tcPr>
          <w:p w14:paraId="59CD843B" w14:textId="00D7AD48"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3E3EBF">
              <w:rPr>
                <w:rFonts w:ascii="Arial" w:hAnsi="Arial" w:cs="Arial"/>
                <w:color w:val="auto"/>
                <w:sz w:val="18"/>
                <w:szCs w:val="18"/>
              </w:rPr>
              <w:t>20,21</w:t>
            </w:r>
          </w:p>
        </w:tc>
      </w:tr>
      <w:tr w:rsidR="00496610" w:rsidRPr="004C1685" w14:paraId="3327E99F"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669017C0"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Study risk of bias assessment</w:t>
            </w:r>
          </w:p>
        </w:tc>
        <w:tc>
          <w:tcPr>
            <w:tcW w:w="587" w:type="dxa"/>
            <w:tcBorders>
              <w:top w:val="single" w:sz="5" w:space="0" w:color="000000"/>
              <w:left w:val="single" w:sz="5" w:space="0" w:color="000000"/>
              <w:bottom w:val="single" w:sz="5" w:space="0" w:color="000000"/>
              <w:right w:val="single" w:sz="5" w:space="0" w:color="000000"/>
            </w:tcBorders>
          </w:tcPr>
          <w:p w14:paraId="40EC0CB9"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11</w:t>
            </w:r>
          </w:p>
        </w:tc>
        <w:tc>
          <w:tcPr>
            <w:tcW w:w="11461" w:type="dxa"/>
            <w:tcBorders>
              <w:top w:val="single" w:sz="5" w:space="0" w:color="000000"/>
              <w:left w:val="single" w:sz="5" w:space="0" w:color="000000"/>
              <w:bottom w:val="single" w:sz="5" w:space="0" w:color="000000"/>
              <w:right w:val="single" w:sz="5" w:space="0" w:color="000000"/>
            </w:tcBorders>
          </w:tcPr>
          <w:p w14:paraId="3AB0E53B"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the methods used to assess risk of bias in the included studies, including details of the tool(s) used, how many reviewers assessed each study and whether they worked independently, and if applicable, details of automation tools used in the process.</w:t>
            </w:r>
          </w:p>
        </w:tc>
        <w:tc>
          <w:tcPr>
            <w:tcW w:w="1484" w:type="dxa"/>
            <w:tcBorders>
              <w:top w:val="single" w:sz="5" w:space="0" w:color="000000"/>
              <w:left w:val="single" w:sz="5" w:space="0" w:color="000000"/>
              <w:bottom w:val="single" w:sz="5" w:space="0" w:color="000000"/>
              <w:right w:val="single" w:sz="5" w:space="0" w:color="000000"/>
            </w:tcBorders>
          </w:tcPr>
          <w:p w14:paraId="2F56E1F9" w14:textId="0B9444C2" w:rsidR="00496610" w:rsidRPr="00930A31" w:rsidRDefault="00585F30" w:rsidP="00722799">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4D330077"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1D3A3C4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Effect measures </w:t>
            </w:r>
          </w:p>
        </w:tc>
        <w:tc>
          <w:tcPr>
            <w:tcW w:w="587" w:type="dxa"/>
            <w:tcBorders>
              <w:top w:val="single" w:sz="5" w:space="0" w:color="000000"/>
              <w:left w:val="single" w:sz="5" w:space="0" w:color="000000"/>
              <w:bottom w:val="single" w:sz="5" w:space="0" w:color="000000"/>
              <w:right w:val="single" w:sz="5" w:space="0" w:color="000000"/>
            </w:tcBorders>
          </w:tcPr>
          <w:p w14:paraId="5E271628"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12</w:t>
            </w:r>
          </w:p>
        </w:tc>
        <w:tc>
          <w:tcPr>
            <w:tcW w:w="11461" w:type="dxa"/>
            <w:tcBorders>
              <w:top w:val="single" w:sz="5" w:space="0" w:color="000000"/>
              <w:left w:val="single" w:sz="5" w:space="0" w:color="000000"/>
              <w:bottom w:val="single" w:sz="5" w:space="0" w:color="000000"/>
              <w:right w:val="single" w:sz="5" w:space="0" w:color="000000"/>
            </w:tcBorders>
          </w:tcPr>
          <w:p w14:paraId="1C89D65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Specify for each outcome the effect measure(s) (</w:t>
            </w:r>
            <w:proofErr w:type="gramStart"/>
            <w:r w:rsidRPr="00930A31">
              <w:rPr>
                <w:rFonts w:ascii="Arial" w:hAnsi="Arial" w:cs="Arial"/>
                <w:sz w:val="18"/>
                <w:szCs w:val="18"/>
              </w:rPr>
              <w:t>e.g.</w:t>
            </w:r>
            <w:proofErr w:type="gramEnd"/>
            <w:r w:rsidRPr="00930A31">
              <w:rPr>
                <w:rFonts w:ascii="Arial" w:hAnsi="Arial" w:cs="Arial"/>
                <w:sz w:val="18"/>
                <w:szCs w:val="18"/>
              </w:rPr>
              <w:t xml:space="preserve"> risk ratio, mean difference) used in the synthesis or presentation of results.</w:t>
            </w:r>
          </w:p>
        </w:tc>
        <w:tc>
          <w:tcPr>
            <w:tcW w:w="1484" w:type="dxa"/>
            <w:tcBorders>
              <w:top w:val="single" w:sz="5" w:space="0" w:color="000000"/>
              <w:left w:val="single" w:sz="5" w:space="0" w:color="000000"/>
              <w:bottom w:val="single" w:sz="5" w:space="0" w:color="000000"/>
              <w:right w:val="single" w:sz="5" w:space="0" w:color="000000"/>
            </w:tcBorders>
          </w:tcPr>
          <w:p w14:paraId="6EF1CC2E" w14:textId="540254C4"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3E3EBF">
              <w:rPr>
                <w:rFonts w:ascii="Arial" w:hAnsi="Arial" w:cs="Arial"/>
                <w:color w:val="auto"/>
                <w:sz w:val="18"/>
                <w:szCs w:val="18"/>
              </w:rPr>
              <w:t>s 20,21</w:t>
            </w:r>
          </w:p>
        </w:tc>
      </w:tr>
      <w:tr w:rsidR="00496610" w:rsidRPr="004C1685" w14:paraId="2786EB92"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38A5A38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Synthesis methods</w:t>
            </w:r>
          </w:p>
        </w:tc>
        <w:tc>
          <w:tcPr>
            <w:tcW w:w="587" w:type="dxa"/>
            <w:tcBorders>
              <w:top w:val="single" w:sz="5" w:space="0" w:color="000000"/>
              <w:left w:val="single" w:sz="5" w:space="0" w:color="000000"/>
              <w:bottom w:val="single" w:sz="5" w:space="0" w:color="000000"/>
              <w:right w:val="single" w:sz="5" w:space="0" w:color="000000"/>
            </w:tcBorders>
          </w:tcPr>
          <w:p w14:paraId="457F6B21"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13a</w:t>
            </w:r>
          </w:p>
        </w:tc>
        <w:tc>
          <w:tcPr>
            <w:tcW w:w="11461" w:type="dxa"/>
            <w:tcBorders>
              <w:top w:val="single" w:sz="5" w:space="0" w:color="000000"/>
              <w:left w:val="single" w:sz="5" w:space="0" w:color="000000"/>
              <w:bottom w:val="single" w:sz="5" w:space="0" w:color="000000"/>
              <w:right w:val="single" w:sz="5" w:space="0" w:color="000000"/>
            </w:tcBorders>
          </w:tcPr>
          <w:p w14:paraId="443D98D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the processes used to decide which studies were eligible for each synthesis (</w:t>
            </w:r>
            <w:proofErr w:type="gramStart"/>
            <w:r w:rsidRPr="00930A31">
              <w:rPr>
                <w:rFonts w:ascii="Arial" w:hAnsi="Arial" w:cs="Arial"/>
                <w:sz w:val="18"/>
                <w:szCs w:val="18"/>
              </w:rPr>
              <w:t>e.g.</w:t>
            </w:r>
            <w:proofErr w:type="gramEnd"/>
            <w:r w:rsidRPr="00930A31">
              <w:rPr>
                <w:rFonts w:ascii="Arial" w:hAnsi="Arial" w:cs="Arial"/>
                <w:sz w:val="18"/>
                <w:szCs w:val="18"/>
              </w:rPr>
              <w:t xml:space="preserve"> tabulating the study intervention characteristics and comparing against the planned groups for each synthesis (item #5)).</w:t>
            </w:r>
          </w:p>
        </w:tc>
        <w:tc>
          <w:tcPr>
            <w:tcW w:w="1484" w:type="dxa"/>
            <w:tcBorders>
              <w:top w:val="single" w:sz="5" w:space="0" w:color="000000"/>
              <w:left w:val="single" w:sz="5" w:space="0" w:color="000000"/>
              <w:bottom w:val="single" w:sz="5" w:space="0" w:color="000000"/>
              <w:right w:val="single" w:sz="5" w:space="0" w:color="000000"/>
            </w:tcBorders>
          </w:tcPr>
          <w:p w14:paraId="0A1D77BB" w14:textId="51A7C49B"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21</w:t>
            </w:r>
          </w:p>
        </w:tc>
      </w:tr>
      <w:tr w:rsidR="00496610" w:rsidRPr="004C1685" w14:paraId="684AE924" w14:textId="77777777" w:rsidTr="00722799">
        <w:trPr>
          <w:trHeight w:val="48"/>
        </w:trPr>
        <w:tc>
          <w:tcPr>
            <w:tcW w:w="1668" w:type="dxa"/>
            <w:vMerge/>
            <w:tcBorders>
              <w:left w:val="single" w:sz="5" w:space="0" w:color="000000"/>
              <w:right w:val="single" w:sz="5" w:space="0" w:color="000000"/>
            </w:tcBorders>
          </w:tcPr>
          <w:p w14:paraId="7E080113"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141E2938"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13b</w:t>
            </w:r>
          </w:p>
        </w:tc>
        <w:tc>
          <w:tcPr>
            <w:tcW w:w="11461" w:type="dxa"/>
            <w:tcBorders>
              <w:top w:val="single" w:sz="5" w:space="0" w:color="000000"/>
              <w:left w:val="single" w:sz="5" w:space="0" w:color="000000"/>
              <w:bottom w:val="single" w:sz="5" w:space="0" w:color="000000"/>
              <w:right w:val="single" w:sz="5" w:space="0" w:color="000000"/>
            </w:tcBorders>
          </w:tcPr>
          <w:p w14:paraId="642011C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required to prepare the data for presentation or synthesis, such as handling of missing summary statistics, or data conversions.</w:t>
            </w:r>
          </w:p>
        </w:tc>
        <w:tc>
          <w:tcPr>
            <w:tcW w:w="1484" w:type="dxa"/>
            <w:tcBorders>
              <w:top w:val="single" w:sz="5" w:space="0" w:color="000000"/>
              <w:left w:val="single" w:sz="5" w:space="0" w:color="000000"/>
              <w:bottom w:val="single" w:sz="5" w:space="0" w:color="000000"/>
              <w:right w:val="single" w:sz="5" w:space="0" w:color="000000"/>
            </w:tcBorders>
          </w:tcPr>
          <w:p w14:paraId="3D57B1C0" w14:textId="5818EFFA"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3E3EBF">
              <w:rPr>
                <w:rFonts w:ascii="Arial" w:hAnsi="Arial" w:cs="Arial"/>
                <w:color w:val="auto"/>
                <w:sz w:val="18"/>
                <w:szCs w:val="18"/>
              </w:rPr>
              <w:t xml:space="preserve"> 23</w:t>
            </w:r>
          </w:p>
        </w:tc>
      </w:tr>
      <w:tr w:rsidR="00496610" w:rsidRPr="004C1685" w14:paraId="13B9DB1B" w14:textId="77777777" w:rsidTr="00722799">
        <w:trPr>
          <w:trHeight w:val="48"/>
        </w:trPr>
        <w:tc>
          <w:tcPr>
            <w:tcW w:w="1668" w:type="dxa"/>
            <w:vMerge/>
            <w:tcBorders>
              <w:left w:val="single" w:sz="5" w:space="0" w:color="000000"/>
              <w:right w:val="single" w:sz="5" w:space="0" w:color="000000"/>
            </w:tcBorders>
          </w:tcPr>
          <w:p w14:paraId="1CDEF47B"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055C377"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13c</w:t>
            </w:r>
          </w:p>
        </w:tc>
        <w:tc>
          <w:tcPr>
            <w:tcW w:w="11461" w:type="dxa"/>
            <w:tcBorders>
              <w:top w:val="single" w:sz="5" w:space="0" w:color="000000"/>
              <w:left w:val="single" w:sz="5" w:space="0" w:color="000000"/>
              <w:bottom w:val="single" w:sz="5" w:space="0" w:color="000000"/>
              <w:right w:val="single" w:sz="5" w:space="0" w:color="000000"/>
            </w:tcBorders>
          </w:tcPr>
          <w:p w14:paraId="6538693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used to tabulate or visually display results of individual studies and syntheses.</w:t>
            </w:r>
          </w:p>
        </w:tc>
        <w:tc>
          <w:tcPr>
            <w:tcW w:w="1484" w:type="dxa"/>
            <w:tcBorders>
              <w:top w:val="single" w:sz="5" w:space="0" w:color="000000"/>
              <w:left w:val="single" w:sz="5" w:space="0" w:color="000000"/>
              <w:bottom w:val="single" w:sz="5" w:space="0" w:color="000000"/>
              <w:right w:val="single" w:sz="5" w:space="0" w:color="000000"/>
            </w:tcBorders>
          </w:tcPr>
          <w:p w14:paraId="40298400" w14:textId="65FDBC0A"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563B9E">
              <w:rPr>
                <w:rFonts w:ascii="Arial" w:hAnsi="Arial" w:cs="Arial"/>
                <w:color w:val="auto"/>
                <w:sz w:val="18"/>
                <w:szCs w:val="18"/>
              </w:rPr>
              <w:t>s</w:t>
            </w:r>
            <w:r>
              <w:rPr>
                <w:rFonts w:ascii="Arial" w:hAnsi="Arial" w:cs="Arial"/>
                <w:color w:val="auto"/>
                <w:sz w:val="18"/>
                <w:szCs w:val="18"/>
              </w:rPr>
              <w:t xml:space="preserve"> </w:t>
            </w:r>
            <w:r w:rsidR="003E3EBF">
              <w:rPr>
                <w:rFonts w:ascii="Arial" w:hAnsi="Arial" w:cs="Arial"/>
                <w:color w:val="auto"/>
                <w:sz w:val="18"/>
                <w:szCs w:val="18"/>
              </w:rPr>
              <w:t>24</w:t>
            </w:r>
            <w:r w:rsidR="00563B9E">
              <w:rPr>
                <w:rFonts w:ascii="Arial" w:hAnsi="Arial" w:cs="Arial"/>
                <w:color w:val="auto"/>
                <w:sz w:val="18"/>
                <w:szCs w:val="18"/>
              </w:rPr>
              <w:t>,25</w:t>
            </w:r>
          </w:p>
        </w:tc>
      </w:tr>
      <w:tr w:rsidR="00563B9E" w:rsidRPr="004C1685" w14:paraId="215FAB7D" w14:textId="77777777" w:rsidTr="00722799">
        <w:trPr>
          <w:trHeight w:val="48"/>
        </w:trPr>
        <w:tc>
          <w:tcPr>
            <w:tcW w:w="1668" w:type="dxa"/>
            <w:vMerge/>
            <w:tcBorders>
              <w:left w:val="single" w:sz="5" w:space="0" w:color="000000"/>
              <w:right w:val="single" w:sz="5" w:space="0" w:color="000000"/>
            </w:tcBorders>
          </w:tcPr>
          <w:p w14:paraId="5C174BE3" w14:textId="77777777" w:rsidR="00563B9E" w:rsidRPr="00930A31" w:rsidRDefault="00563B9E" w:rsidP="00563B9E">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4C71C55" w14:textId="77777777" w:rsidR="00563B9E" w:rsidRPr="00930A31" w:rsidRDefault="00563B9E" w:rsidP="00563B9E">
            <w:pPr>
              <w:pStyle w:val="Default"/>
              <w:spacing w:before="40" w:after="40"/>
              <w:jc w:val="right"/>
              <w:rPr>
                <w:rFonts w:ascii="Arial" w:hAnsi="Arial" w:cs="Arial"/>
                <w:sz w:val="18"/>
                <w:szCs w:val="18"/>
              </w:rPr>
            </w:pPr>
            <w:r w:rsidRPr="00930A31">
              <w:rPr>
                <w:rFonts w:ascii="Arial" w:hAnsi="Arial" w:cs="Arial"/>
                <w:sz w:val="18"/>
                <w:szCs w:val="18"/>
              </w:rPr>
              <w:t>13d</w:t>
            </w:r>
          </w:p>
        </w:tc>
        <w:tc>
          <w:tcPr>
            <w:tcW w:w="11461" w:type="dxa"/>
            <w:tcBorders>
              <w:top w:val="single" w:sz="5" w:space="0" w:color="000000"/>
              <w:left w:val="single" w:sz="5" w:space="0" w:color="000000"/>
              <w:bottom w:val="single" w:sz="5" w:space="0" w:color="000000"/>
              <w:right w:val="single" w:sz="5" w:space="0" w:color="000000"/>
            </w:tcBorders>
          </w:tcPr>
          <w:p w14:paraId="6596ACB0" w14:textId="77777777" w:rsidR="00563B9E" w:rsidRPr="00930A31" w:rsidRDefault="00563B9E" w:rsidP="00563B9E">
            <w:pPr>
              <w:pStyle w:val="Default"/>
              <w:spacing w:before="40" w:after="40"/>
              <w:rPr>
                <w:rFonts w:ascii="Arial" w:hAnsi="Arial" w:cs="Arial"/>
                <w:sz w:val="18"/>
                <w:szCs w:val="18"/>
              </w:rPr>
            </w:pPr>
            <w:r w:rsidRPr="00930A31">
              <w:rPr>
                <w:rFonts w:ascii="Arial" w:hAnsi="Arial" w:cs="Arial"/>
                <w:sz w:val="18"/>
                <w:szCs w:val="18"/>
              </w:rPr>
              <w:t>Describe any methods used to synthesize results and provide a rationale for the choice(s). If meta-analysis was performed, describe the model(s), method(s) to identify the presence and extent of statistical heterogeneity, and software package(s) used.</w:t>
            </w:r>
          </w:p>
        </w:tc>
        <w:tc>
          <w:tcPr>
            <w:tcW w:w="1484" w:type="dxa"/>
            <w:tcBorders>
              <w:top w:val="single" w:sz="5" w:space="0" w:color="000000"/>
              <w:left w:val="single" w:sz="5" w:space="0" w:color="000000"/>
              <w:bottom w:val="single" w:sz="5" w:space="0" w:color="000000"/>
              <w:right w:val="single" w:sz="5" w:space="0" w:color="000000"/>
            </w:tcBorders>
          </w:tcPr>
          <w:p w14:paraId="606BC489" w14:textId="5223B8FD" w:rsidR="00563B9E" w:rsidRPr="00930A31" w:rsidRDefault="00563B9E" w:rsidP="00563B9E">
            <w:pPr>
              <w:pStyle w:val="Default"/>
              <w:spacing w:before="40" w:after="40"/>
              <w:rPr>
                <w:rFonts w:ascii="Arial" w:hAnsi="Arial" w:cs="Arial"/>
                <w:color w:val="auto"/>
                <w:sz w:val="18"/>
                <w:szCs w:val="18"/>
              </w:rPr>
            </w:pPr>
            <w:r>
              <w:rPr>
                <w:rFonts w:ascii="Arial" w:hAnsi="Arial" w:cs="Arial"/>
                <w:color w:val="auto"/>
                <w:sz w:val="18"/>
                <w:szCs w:val="18"/>
              </w:rPr>
              <w:t>Pages 24,25</w:t>
            </w:r>
          </w:p>
        </w:tc>
      </w:tr>
      <w:tr w:rsidR="00496610" w:rsidRPr="004C1685" w14:paraId="43AAC0FF" w14:textId="77777777" w:rsidTr="00722799">
        <w:trPr>
          <w:trHeight w:val="48"/>
        </w:trPr>
        <w:tc>
          <w:tcPr>
            <w:tcW w:w="1668" w:type="dxa"/>
            <w:vMerge/>
            <w:tcBorders>
              <w:left w:val="single" w:sz="5" w:space="0" w:color="000000"/>
              <w:right w:val="single" w:sz="5" w:space="0" w:color="000000"/>
            </w:tcBorders>
          </w:tcPr>
          <w:p w14:paraId="6E42AD94"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F09F86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13e</w:t>
            </w:r>
          </w:p>
        </w:tc>
        <w:tc>
          <w:tcPr>
            <w:tcW w:w="11461" w:type="dxa"/>
            <w:tcBorders>
              <w:top w:val="single" w:sz="5" w:space="0" w:color="000000"/>
              <w:left w:val="single" w:sz="5" w:space="0" w:color="000000"/>
              <w:bottom w:val="single" w:sz="5" w:space="0" w:color="000000"/>
              <w:right w:val="single" w:sz="5" w:space="0" w:color="000000"/>
            </w:tcBorders>
          </w:tcPr>
          <w:p w14:paraId="0C8C82E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used to explore possible causes of heterogeneity among study results (</w:t>
            </w:r>
            <w:proofErr w:type="gramStart"/>
            <w:r w:rsidRPr="00930A31">
              <w:rPr>
                <w:rFonts w:ascii="Arial" w:hAnsi="Arial" w:cs="Arial"/>
                <w:sz w:val="18"/>
                <w:szCs w:val="18"/>
              </w:rPr>
              <w:t>e.g.</w:t>
            </w:r>
            <w:proofErr w:type="gramEnd"/>
            <w:r w:rsidRPr="00930A31">
              <w:rPr>
                <w:rFonts w:ascii="Arial" w:hAnsi="Arial" w:cs="Arial"/>
                <w:sz w:val="18"/>
                <w:szCs w:val="18"/>
              </w:rPr>
              <w:t xml:space="preserve"> subgroup analysis, meta-regression).</w:t>
            </w:r>
          </w:p>
        </w:tc>
        <w:tc>
          <w:tcPr>
            <w:tcW w:w="1484" w:type="dxa"/>
            <w:tcBorders>
              <w:top w:val="single" w:sz="5" w:space="0" w:color="000000"/>
              <w:left w:val="single" w:sz="5" w:space="0" w:color="000000"/>
              <w:bottom w:val="single" w:sz="5" w:space="0" w:color="000000"/>
              <w:right w:val="single" w:sz="5" w:space="0" w:color="000000"/>
            </w:tcBorders>
          </w:tcPr>
          <w:p w14:paraId="0587BEAE" w14:textId="6DF9234F"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25</w:t>
            </w:r>
          </w:p>
        </w:tc>
      </w:tr>
      <w:tr w:rsidR="00496610" w:rsidRPr="004C1685" w14:paraId="221BEE8A" w14:textId="77777777" w:rsidTr="00722799">
        <w:trPr>
          <w:trHeight w:val="50"/>
        </w:trPr>
        <w:tc>
          <w:tcPr>
            <w:tcW w:w="1668" w:type="dxa"/>
            <w:vMerge/>
            <w:tcBorders>
              <w:left w:val="single" w:sz="5" w:space="0" w:color="000000"/>
              <w:bottom w:val="single" w:sz="5" w:space="0" w:color="000000"/>
              <w:right w:val="single" w:sz="5" w:space="0" w:color="000000"/>
            </w:tcBorders>
          </w:tcPr>
          <w:p w14:paraId="08BAE1CA"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474AC1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13f</w:t>
            </w:r>
          </w:p>
        </w:tc>
        <w:tc>
          <w:tcPr>
            <w:tcW w:w="11461" w:type="dxa"/>
            <w:tcBorders>
              <w:top w:val="single" w:sz="5" w:space="0" w:color="000000"/>
              <w:left w:val="single" w:sz="5" w:space="0" w:color="000000"/>
              <w:bottom w:val="single" w:sz="5" w:space="0" w:color="000000"/>
              <w:right w:val="single" w:sz="5" w:space="0" w:color="000000"/>
            </w:tcBorders>
          </w:tcPr>
          <w:p w14:paraId="0AFBDB69"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sensitivity analyses conducted to assess robustness of the synthesized results.</w:t>
            </w:r>
          </w:p>
        </w:tc>
        <w:tc>
          <w:tcPr>
            <w:tcW w:w="1484" w:type="dxa"/>
            <w:tcBorders>
              <w:top w:val="single" w:sz="5" w:space="0" w:color="000000"/>
              <w:left w:val="single" w:sz="5" w:space="0" w:color="000000"/>
              <w:bottom w:val="single" w:sz="5" w:space="0" w:color="000000"/>
              <w:right w:val="single" w:sz="5" w:space="0" w:color="000000"/>
            </w:tcBorders>
          </w:tcPr>
          <w:p w14:paraId="7B1CFCD2" w14:textId="6D973648"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3E3EBF">
              <w:rPr>
                <w:rFonts w:ascii="Arial" w:hAnsi="Arial" w:cs="Arial"/>
                <w:color w:val="auto"/>
                <w:sz w:val="18"/>
                <w:szCs w:val="18"/>
              </w:rPr>
              <w:t>2</w:t>
            </w:r>
            <w:r w:rsidR="00563B9E">
              <w:rPr>
                <w:rFonts w:ascii="Arial" w:hAnsi="Arial" w:cs="Arial"/>
                <w:color w:val="auto"/>
                <w:sz w:val="18"/>
                <w:szCs w:val="18"/>
              </w:rPr>
              <w:t>5</w:t>
            </w:r>
          </w:p>
        </w:tc>
      </w:tr>
      <w:tr w:rsidR="00496610" w:rsidRPr="004C1685" w14:paraId="4073C0CE"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249AED7D"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Reporting bias assessment</w:t>
            </w:r>
          </w:p>
        </w:tc>
        <w:tc>
          <w:tcPr>
            <w:tcW w:w="587" w:type="dxa"/>
            <w:tcBorders>
              <w:top w:val="single" w:sz="5" w:space="0" w:color="000000"/>
              <w:left w:val="single" w:sz="5" w:space="0" w:color="000000"/>
              <w:bottom w:val="single" w:sz="5" w:space="0" w:color="000000"/>
              <w:right w:val="single" w:sz="5" w:space="0" w:color="000000"/>
            </w:tcBorders>
          </w:tcPr>
          <w:p w14:paraId="6695A794"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14</w:t>
            </w:r>
          </w:p>
        </w:tc>
        <w:tc>
          <w:tcPr>
            <w:tcW w:w="11461" w:type="dxa"/>
            <w:tcBorders>
              <w:top w:val="single" w:sz="5" w:space="0" w:color="000000"/>
              <w:left w:val="single" w:sz="5" w:space="0" w:color="000000"/>
              <w:bottom w:val="single" w:sz="5" w:space="0" w:color="000000"/>
              <w:right w:val="single" w:sz="5" w:space="0" w:color="000000"/>
            </w:tcBorders>
          </w:tcPr>
          <w:p w14:paraId="164ACA6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used to assess risk of bias due to missing results in a synthesis (arising from reporting biases).</w:t>
            </w:r>
          </w:p>
        </w:tc>
        <w:tc>
          <w:tcPr>
            <w:tcW w:w="1484" w:type="dxa"/>
            <w:tcBorders>
              <w:top w:val="single" w:sz="5" w:space="0" w:color="000000"/>
              <w:left w:val="single" w:sz="5" w:space="0" w:color="000000"/>
              <w:bottom w:val="single" w:sz="5" w:space="0" w:color="000000"/>
              <w:right w:val="single" w:sz="5" w:space="0" w:color="000000"/>
            </w:tcBorders>
          </w:tcPr>
          <w:p w14:paraId="4E44CCDB" w14:textId="23BEB69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F65251">
              <w:rPr>
                <w:rFonts w:ascii="Arial" w:hAnsi="Arial" w:cs="Arial"/>
                <w:color w:val="auto"/>
                <w:sz w:val="18"/>
                <w:szCs w:val="18"/>
              </w:rPr>
              <w:t>s 25,26</w:t>
            </w:r>
          </w:p>
        </w:tc>
      </w:tr>
      <w:tr w:rsidR="00496610" w:rsidRPr="004C1685" w14:paraId="192776AC"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33B8711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Certainty </w:t>
            </w:r>
            <w:r w:rsidRPr="00930A31">
              <w:rPr>
                <w:rFonts w:ascii="Arial" w:hAnsi="Arial" w:cs="Arial"/>
                <w:sz w:val="18"/>
                <w:szCs w:val="18"/>
              </w:rPr>
              <w:lastRenderedPageBreak/>
              <w:t>assessment</w:t>
            </w:r>
          </w:p>
        </w:tc>
        <w:tc>
          <w:tcPr>
            <w:tcW w:w="587" w:type="dxa"/>
            <w:tcBorders>
              <w:top w:val="single" w:sz="5" w:space="0" w:color="000000"/>
              <w:left w:val="single" w:sz="5" w:space="0" w:color="000000"/>
              <w:bottom w:val="single" w:sz="5" w:space="0" w:color="000000"/>
              <w:right w:val="single" w:sz="5" w:space="0" w:color="000000"/>
            </w:tcBorders>
          </w:tcPr>
          <w:p w14:paraId="45D80395"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lastRenderedPageBreak/>
              <w:t>15</w:t>
            </w:r>
          </w:p>
        </w:tc>
        <w:tc>
          <w:tcPr>
            <w:tcW w:w="11461" w:type="dxa"/>
            <w:tcBorders>
              <w:top w:val="single" w:sz="5" w:space="0" w:color="000000"/>
              <w:left w:val="single" w:sz="5" w:space="0" w:color="000000"/>
              <w:bottom w:val="single" w:sz="5" w:space="0" w:color="000000"/>
              <w:right w:val="single" w:sz="5" w:space="0" w:color="000000"/>
            </w:tcBorders>
          </w:tcPr>
          <w:p w14:paraId="0B0E3EC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any methods used to assess certainty (or confidence) in the body of evidence for an outcome.</w:t>
            </w:r>
          </w:p>
        </w:tc>
        <w:tc>
          <w:tcPr>
            <w:tcW w:w="1484" w:type="dxa"/>
            <w:tcBorders>
              <w:top w:val="single" w:sz="5" w:space="0" w:color="000000"/>
              <w:left w:val="single" w:sz="5" w:space="0" w:color="000000"/>
              <w:bottom w:val="single" w:sz="5" w:space="0" w:color="000000"/>
              <w:right w:val="single" w:sz="5" w:space="0" w:color="000000"/>
            </w:tcBorders>
          </w:tcPr>
          <w:p w14:paraId="3C8A1A80" w14:textId="79A363EC"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23</w:t>
            </w:r>
          </w:p>
        </w:tc>
      </w:tr>
      <w:tr w:rsidR="00496610" w:rsidRPr="004C1685" w14:paraId="73A03D5C"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1A00539E"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RESULTS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1994918B" w14:textId="77777777" w:rsidR="00496610" w:rsidRPr="00930A31" w:rsidRDefault="00496610" w:rsidP="00722799">
            <w:pPr>
              <w:pStyle w:val="Default"/>
              <w:jc w:val="center"/>
              <w:rPr>
                <w:rFonts w:ascii="Arial" w:hAnsi="Arial" w:cs="Arial"/>
                <w:color w:val="auto"/>
                <w:sz w:val="18"/>
                <w:szCs w:val="18"/>
              </w:rPr>
            </w:pPr>
          </w:p>
        </w:tc>
      </w:tr>
      <w:tr w:rsidR="00496610" w:rsidRPr="004C1685" w14:paraId="7D27C173"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655EF7A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Study selection </w:t>
            </w:r>
          </w:p>
        </w:tc>
        <w:tc>
          <w:tcPr>
            <w:tcW w:w="587" w:type="dxa"/>
            <w:tcBorders>
              <w:top w:val="single" w:sz="5" w:space="0" w:color="000000"/>
              <w:left w:val="single" w:sz="5" w:space="0" w:color="000000"/>
              <w:bottom w:val="single" w:sz="5" w:space="0" w:color="000000"/>
              <w:right w:val="single" w:sz="5" w:space="0" w:color="000000"/>
            </w:tcBorders>
          </w:tcPr>
          <w:p w14:paraId="074F4D49"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16a</w:t>
            </w:r>
          </w:p>
        </w:tc>
        <w:tc>
          <w:tcPr>
            <w:tcW w:w="11461" w:type="dxa"/>
            <w:tcBorders>
              <w:top w:val="single" w:sz="5" w:space="0" w:color="000000"/>
              <w:left w:val="single" w:sz="5" w:space="0" w:color="000000"/>
              <w:bottom w:val="single" w:sz="5" w:space="0" w:color="000000"/>
              <w:right w:val="single" w:sz="5" w:space="0" w:color="000000"/>
            </w:tcBorders>
          </w:tcPr>
          <w:p w14:paraId="0854A2EB"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the results of the search and selection process, from the number of records identified in the search to the number of studies included in the review, ideally using a flow diagram</w:t>
            </w:r>
            <w:r>
              <w:rPr>
                <w:rFonts w:ascii="Arial" w:hAnsi="Arial" w:cs="Arial"/>
                <w:sz w:val="18"/>
                <w:szCs w:val="18"/>
              </w:rPr>
              <w:t>.</w:t>
            </w:r>
          </w:p>
        </w:tc>
        <w:tc>
          <w:tcPr>
            <w:tcW w:w="1484" w:type="dxa"/>
            <w:tcBorders>
              <w:top w:val="single" w:sz="5" w:space="0" w:color="000000"/>
              <w:left w:val="single" w:sz="5" w:space="0" w:color="000000"/>
              <w:bottom w:val="single" w:sz="5" w:space="0" w:color="000000"/>
              <w:right w:val="single" w:sz="5" w:space="0" w:color="000000"/>
            </w:tcBorders>
          </w:tcPr>
          <w:p w14:paraId="31FACA18"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Table S4</w:t>
            </w:r>
          </w:p>
        </w:tc>
      </w:tr>
      <w:tr w:rsidR="00496610" w:rsidRPr="004C1685" w14:paraId="173CD659" w14:textId="77777777" w:rsidTr="00722799">
        <w:trPr>
          <w:trHeight w:val="48"/>
        </w:trPr>
        <w:tc>
          <w:tcPr>
            <w:tcW w:w="1668" w:type="dxa"/>
            <w:vMerge/>
            <w:tcBorders>
              <w:left w:val="single" w:sz="5" w:space="0" w:color="000000"/>
              <w:bottom w:val="single" w:sz="5" w:space="0" w:color="000000"/>
              <w:right w:val="single" w:sz="5" w:space="0" w:color="000000"/>
            </w:tcBorders>
          </w:tcPr>
          <w:p w14:paraId="79354499"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0B958A1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16b</w:t>
            </w:r>
          </w:p>
        </w:tc>
        <w:tc>
          <w:tcPr>
            <w:tcW w:w="11461" w:type="dxa"/>
            <w:tcBorders>
              <w:top w:val="single" w:sz="5" w:space="0" w:color="000000"/>
              <w:left w:val="single" w:sz="5" w:space="0" w:color="000000"/>
              <w:bottom w:val="single" w:sz="5" w:space="0" w:color="000000"/>
              <w:right w:val="single" w:sz="5" w:space="0" w:color="000000"/>
            </w:tcBorders>
          </w:tcPr>
          <w:p w14:paraId="02E016A3"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Cite studies that might appear to meet the inclusion criteria, but which were excluded, and explain why they were excluded.</w:t>
            </w:r>
          </w:p>
        </w:tc>
        <w:tc>
          <w:tcPr>
            <w:tcW w:w="1484" w:type="dxa"/>
            <w:tcBorders>
              <w:top w:val="single" w:sz="5" w:space="0" w:color="000000"/>
              <w:left w:val="single" w:sz="5" w:space="0" w:color="000000"/>
              <w:bottom w:val="single" w:sz="5" w:space="0" w:color="000000"/>
              <w:right w:val="single" w:sz="5" w:space="0" w:color="000000"/>
            </w:tcBorders>
          </w:tcPr>
          <w:p w14:paraId="69D1231C"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Table S4</w:t>
            </w:r>
          </w:p>
        </w:tc>
      </w:tr>
      <w:tr w:rsidR="00496610" w:rsidRPr="004C1685" w14:paraId="38CE66ED" w14:textId="77777777" w:rsidTr="00722799">
        <w:trPr>
          <w:trHeight w:val="103"/>
        </w:trPr>
        <w:tc>
          <w:tcPr>
            <w:tcW w:w="1668" w:type="dxa"/>
            <w:tcBorders>
              <w:top w:val="single" w:sz="5" w:space="0" w:color="000000"/>
              <w:left w:val="single" w:sz="5" w:space="0" w:color="000000"/>
              <w:bottom w:val="single" w:sz="5" w:space="0" w:color="000000"/>
              <w:right w:val="single" w:sz="5" w:space="0" w:color="000000"/>
            </w:tcBorders>
          </w:tcPr>
          <w:p w14:paraId="13F7D167"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Study characteristics </w:t>
            </w:r>
          </w:p>
        </w:tc>
        <w:tc>
          <w:tcPr>
            <w:tcW w:w="587" w:type="dxa"/>
            <w:tcBorders>
              <w:top w:val="single" w:sz="5" w:space="0" w:color="000000"/>
              <w:left w:val="single" w:sz="5" w:space="0" w:color="000000"/>
              <w:bottom w:val="single" w:sz="5" w:space="0" w:color="000000"/>
              <w:right w:val="single" w:sz="5" w:space="0" w:color="000000"/>
            </w:tcBorders>
          </w:tcPr>
          <w:p w14:paraId="25291152"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17</w:t>
            </w:r>
          </w:p>
        </w:tc>
        <w:tc>
          <w:tcPr>
            <w:tcW w:w="11461" w:type="dxa"/>
            <w:tcBorders>
              <w:top w:val="single" w:sz="5" w:space="0" w:color="000000"/>
              <w:left w:val="single" w:sz="5" w:space="0" w:color="000000"/>
              <w:bottom w:val="single" w:sz="5" w:space="0" w:color="000000"/>
              <w:right w:val="single" w:sz="5" w:space="0" w:color="000000"/>
            </w:tcBorders>
          </w:tcPr>
          <w:p w14:paraId="338A336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Cite each included study and present its characteristics.</w:t>
            </w:r>
          </w:p>
        </w:tc>
        <w:tc>
          <w:tcPr>
            <w:tcW w:w="1484" w:type="dxa"/>
            <w:tcBorders>
              <w:top w:val="single" w:sz="5" w:space="0" w:color="000000"/>
              <w:left w:val="single" w:sz="5" w:space="0" w:color="000000"/>
              <w:bottom w:val="single" w:sz="5" w:space="0" w:color="000000"/>
              <w:right w:val="single" w:sz="5" w:space="0" w:color="000000"/>
            </w:tcBorders>
          </w:tcPr>
          <w:p w14:paraId="57E2F499" w14:textId="51EBAE26" w:rsidR="00496610" w:rsidRPr="00930A31" w:rsidRDefault="00F65251"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22-23, </w:t>
            </w:r>
            <w:r w:rsidR="00496610">
              <w:rPr>
                <w:rFonts w:ascii="Arial" w:hAnsi="Arial" w:cs="Arial"/>
                <w:color w:val="auto"/>
                <w:sz w:val="18"/>
                <w:szCs w:val="18"/>
              </w:rPr>
              <w:t>Figure 1</w:t>
            </w:r>
          </w:p>
        </w:tc>
      </w:tr>
      <w:tr w:rsidR="00496610" w:rsidRPr="004C1685" w14:paraId="02C9099B"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614F67AA"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Risk of bias in studies </w:t>
            </w:r>
          </w:p>
        </w:tc>
        <w:tc>
          <w:tcPr>
            <w:tcW w:w="587" w:type="dxa"/>
            <w:tcBorders>
              <w:top w:val="single" w:sz="5" w:space="0" w:color="000000"/>
              <w:left w:val="single" w:sz="5" w:space="0" w:color="000000"/>
              <w:bottom w:val="single" w:sz="5" w:space="0" w:color="000000"/>
              <w:right w:val="single" w:sz="5" w:space="0" w:color="000000"/>
            </w:tcBorders>
          </w:tcPr>
          <w:p w14:paraId="3E48CF3B"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18</w:t>
            </w:r>
          </w:p>
        </w:tc>
        <w:tc>
          <w:tcPr>
            <w:tcW w:w="11461" w:type="dxa"/>
            <w:tcBorders>
              <w:top w:val="single" w:sz="5" w:space="0" w:color="000000"/>
              <w:left w:val="single" w:sz="5" w:space="0" w:color="000000"/>
              <w:bottom w:val="single" w:sz="5" w:space="0" w:color="000000"/>
              <w:right w:val="single" w:sz="5" w:space="0" w:color="000000"/>
            </w:tcBorders>
          </w:tcPr>
          <w:p w14:paraId="0A42E88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assessments of risk of bias for each included study.</w:t>
            </w:r>
          </w:p>
        </w:tc>
        <w:tc>
          <w:tcPr>
            <w:tcW w:w="1484" w:type="dxa"/>
            <w:tcBorders>
              <w:top w:val="single" w:sz="5" w:space="0" w:color="000000"/>
              <w:left w:val="single" w:sz="5" w:space="0" w:color="000000"/>
              <w:bottom w:val="single" w:sz="5" w:space="0" w:color="000000"/>
              <w:right w:val="single" w:sz="5" w:space="0" w:color="000000"/>
            </w:tcBorders>
          </w:tcPr>
          <w:p w14:paraId="43DFFBBB" w14:textId="17147842" w:rsidR="00496610" w:rsidRPr="00930A31" w:rsidRDefault="00F65251"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22-23, </w:t>
            </w:r>
            <w:r w:rsidR="00496610">
              <w:rPr>
                <w:rFonts w:ascii="Arial" w:hAnsi="Arial" w:cs="Arial"/>
                <w:color w:val="auto"/>
                <w:sz w:val="18"/>
                <w:szCs w:val="18"/>
              </w:rPr>
              <w:t>Figure 1</w:t>
            </w:r>
          </w:p>
        </w:tc>
      </w:tr>
      <w:tr w:rsidR="00496610" w:rsidRPr="004C1685" w14:paraId="12136818"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75823C8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Results of individual studies </w:t>
            </w:r>
          </w:p>
        </w:tc>
        <w:tc>
          <w:tcPr>
            <w:tcW w:w="587" w:type="dxa"/>
            <w:tcBorders>
              <w:top w:val="single" w:sz="5" w:space="0" w:color="000000"/>
              <w:left w:val="single" w:sz="5" w:space="0" w:color="000000"/>
              <w:bottom w:val="single" w:sz="5" w:space="0" w:color="000000"/>
              <w:right w:val="single" w:sz="5" w:space="0" w:color="000000"/>
            </w:tcBorders>
          </w:tcPr>
          <w:p w14:paraId="2058C9E2"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19</w:t>
            </w:r>
          </w:p>
        </w:tc>
        <w:tc>
          <w:tcPr>
            <w:tcW w:w="11461" w:type="dxa"/>
            <w:tcBorders>
              <w:top w:val="single" w:sz="5" w:space="0" w:color="000000"/>
              <w:left w:val="single" w:sz="5" w:space="0" w:color="000000"/>
              <w:bottom w:val="single" w:sz="5" w:space="0" w:color="000000"/>
              <w:right w:val="single" w:sz="5" w:space="0" w:color="000000"/>
            </w:tcBorders>
          </w:tcPr>
          <w:p w14:paraId="0945AE8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For all outcomes, present, for each study: (a) summary statistics for each group (where appropriate) and (b) an effect </w:t>
            </w:r>
            <w:proofErr w:type="gramStart"/>
            <w:r w:rsidRPr="00930A31">
              <w:rPr>
                <w:rFonts w:ascii="Arial" w:hAnsi="Arial" w:cs="Arial"/>
                <w:sz w:val="18"/>
                <w:szCs w:val="18"/>
              </w:rPr>
              <w:t>estimate</w:t>
            </w:r>
            <w:proofErr w:type="gramEnd"/>
            <w:r w:rsidRPr="00930A31">
              <w:rPr>
                <w:rFonts w:ascii="Arial" w:hAnsi="Arial" w:cs="Arial"/>
                <w:sz w:val="18"/>
                <w:szCs w:val="18"/>
              </w:rPr>
              <w:t xml:space="preserve"> and its precision (e.g. confidence/credible interval), ideally using structured tables or plots.</w:t>
            </w:r>
          </w:p>
        </w:tc>
        <w:tc>
          <w:tcPr>
            <w:tcW w:w="1484" w:type="dxa"/>
            <w:tcBorders>
              <w:top w:val="single" w:sz="5" w:space="0" w:color="000000"/>
              <w:left w:val="single" w:sz="5" w:space="0" w:color="000000"/>
              <w:bottom w:val="single" w:sz="5" w:space="0" w:color="000000"/>
              <w:right w:val="single" w:sz="5" w:space="0" w:color="000000"/>
            </w:tcBorders>
          </w:tcPr>
          <w:p w14:paraId="5146540D" w14:textId="0F2B93BB"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992C3A">
              <w:rPr>
                <w:rFonts w:ascii="Arial" w:hAnsi="Arial" w:cs="Arial"/>
                <w:color w:val="auto"/>
                <w:sz w:val="18"/>
                <w:szCs w:val="18"/>
              </w:rPr>
              <w:t>5</w:t>
            </w:r>
            <w:r>
              <w:rPr>
                <w:rFonts w:ascii="Arial" w:hAnsi="Arial" w:cs="Arial"/>
                <w:color w:val="auto"/>
                <w:sz w:val="18"/>
                <w:szCs w:val="18"/>
              </w:rPr>
              <w:t xml:space="preserve">, </w:t>
            </w:r>
            <w:r w:rsidR="00992C3A">
              <w:rPr>
                <w:rFonts w:ascii="Arial" w:hAnsi="Arial" w:cs="Arial"/>
                <w:color w:val="auto"/>
                <w:sz w:val="18"/>
                <w:szCs w:val="18"/>
              </w:rPr>
              <w:t>7</w:t>
            </w:r>
            <w:r>
              <w:rPr>
                <w:rFonts w:ascii="Arial" w:hAnsi="Arial" w:cs="Arial"/>
                <w:color w:val="auto"/>
                <w:sz w:val="18"/>
                <w:szCs w:val="18"/>
              </w:rPr>
              <w:t xml:space="preserve"> &amp; Figures 1-5</w:t>
            </w:r>
          </w:p>
        </w:tc>
      </w:tr>
      <w:tr w:rsidR="00496610" w:rsidRPr="004C1685" w14:paraId="67BB1AC1"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0D8D0D6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Results of syntheses</w:t>
            </w:r>
          </w:p>
        </w:tc>
        <w:tc>
          <w:tcPr>
            <w:tcW w:w="587" w:type="dxa"/>
            <w:tcBorders>
              <w:top w:val="single" w:sz="5" w:space="0" w:color="000000"/>
              <w:left w:val="single" w:sz="5" w:space="0" w:color="000000"/>
              <w:bottom w:val="single" w:sz="5" w:space="0" w:color="000000"/>
              <w:right w:val="single" w:sz="5" w:space="0" w:color="000000"/>
            </w:tcBorders>
          </w:tcPr>
          <w:p w14:paraId="7746FF9A"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20a</w:t>
            </w:r>
          </w:p>
        </w:tc>
        <w:tc>
          <w:tcPr>
            <w:tcW w:w="11461" w:type="dxa"/>
            <w:tcBorders>
              <w:top w:val="single" w:sz="5" w:space="0" w:color="000000"/>
              <w:left w:val="single" w:sz="5" w:space="0" w:color="000000"/>
              <w:bottom w:val="single" w:sz="5" w:space="0" w:color="000000"/>
              <w:right w:val="single" w:sz="5" w:space="0" w:color="000000"/>
            </w:tcBorders>
          </w:tcPr>
          <w:p w14:paraId="79C8AE1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For each synthesis, briefly summarise the characteristics and risk of bias among contributing studies.</w:t>
            </w:r>
          </w:p>
        </w:tc>
        <w:tc>
          <w:tcPr>
            <w:tcW w:w="1484" w:type="dxa"/>
            <w:tcBorders>
              <w:top w:val="single" w:sz="5" w:space="0" w:color="000000"/>
              <w:left w:val="single" w:sz="5" w:space="0" w:color="000000"/>
              <w:bottom w:val="single" w:sz="5" w:space="0" w:color="000000"/>
              <w:right w:val="single" w:sz="5" w:space="0" w:color="000000"/>
            </w:tcBorders>
          </w:tcPr>
          <w:p w14:paraId="22CB2E47" w14:textId="571E07FC"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w:t>
            </w:r>
            <w:r w:rsidR="00992C3A">
              <w:rPr>
                <w:rFonts w:ascii="Arial" w:hAnsi="Arial" w:cs="Arial"/>
                <w:color w:val="auto"/>
                <w:sz w:val="18"/>
                <w:szCs w:val="18"/>
              </w:rPr>
              <w:t xml:space="preserve"> 5</w:t>
            </w:r>
          </w:p>
        </w:tc>
      </w:tr>
      <w:tr w:rsidR="00496610" w:rsidRPr="004C1685" w14:paraId="3512F51E" w14:textId="77777777" w:rsidTr="00722799">
        <w:trPr>
          <w:trHeight w:val="203"/>
        </w:trPr>
        <w:tc>
          <w:tcPr>
            <w:tcW w:w="1668" w:type="dxa"/>
            <w:vMerge/>
            <w:tcBorders>
              <w:left w:val="single" w:sz="5" w:space="0" w:color="000000"/>
              <w:right w:val="single" w:sz="5" w:space="0" w:color="000000"/>
            </w:tcBorders>
          </w:tcPr>
          <w:p w14:paraId="0FFE4A76"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297B5D5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20b</w:t>
            </w:r>
          </w:p>
        </w:tc>
        <w:tc>
          <w:tcPr>
            <w:tcW w:w="11461" w:type="dxa"/>
            <w:tcBorders>
              <w:top w:val="single" w:sz="5" w:space="0" w:color="000000"/>
              <w:left w:val="single" w:sz="5" w:space="0" w:color="000000"/>
              <w:bottom w:val="single" w:sz="5" w:space="0" w:color="000000"/>
              <w:right w:val="single" w:sz="5" w:space="0" w:color="000000"/>
            </w:tcBorders>
          </w:tcPr>
          <w:p w14:paraId="7CB9CA7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results of all statistical syntheses conducted. If meta-analysis was done, present for each the summary estimate and its precision (</w:t>
            </w:r>
            <w:proofErr w:type="gramStart"/>
            <w:r w:rsidRPr="00930A31">
              <w:rPr>
                <w:rFonts w:ascii="Arial" w:hAnsi="Arial" w:cs="Arial"/>
                <w:sz w:val="18"/>
                <w:szCs w:val="18"/>
              </w:rPr>
              <w:t>e.g.</w:t>
            </w:r>
            <w:proofErr w:type="gramEnd"/>
            <w:r w:rsidRPr="00930A31">
              <w:rPr>
                <w:rFonts w:ascii="Arial" w:hAnsi="Arial" w:cs="Arial"/>
                <w:sz w:val="18"/>
                <w:szCs w:val="18"/>
              </w:rPr>
              <w:t xml:space="preserve"> confidence/credible interval) and measures of statistical heterogeneity. If comparing groups, describe the direction of the effect.</w:t>
            </w:r>
          </w:p>
        </w:tc>
        <w:tc>
          <w:tcPr>
            <w:tcW w:w="1484" w:type="dxa"/>
            <w:tcBorders>
              <w:top w:val="single" w:sz="5" w:space="0" w:color="000000"/>
              <w:left w:val="single" w:sz="5" w:space="0" w:color="000000"/>
              <w:bottom w:val="single" w:sz="5" w:space="0" w:color="000000"/>
              <w:right w:val="single" w:sz="5" w:space="0" w:color="000000"/>
            </w:tcBorders>
          </w:tcPr>
          <w:p w14:paraId="7E985572" w14:textId="10B93C98"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992C3A">
              <w:rPr>
                <w:rFonts w:ascii="Arial" w:hAnsi="Arial" w:cs="Arial"/>
                <w:color w:val="auto"/>
                <w:sz w:val="18"/>
                <w:szCs w:val="18"/>
              </w:rPr>
              <w:t>5, 7</w:t>
            </w:r>
          </w:p>
        </w:tc>
      </w:tr>
      <w:tr w:rsidR="00496610" w:rsidRPr="004C1685" w14:paraId="0910CA65" w14:textId="77777777" w:rsidTr="00722799">
        <w:trPr>
          <w:trHeight w:val="48"/>
        </w:trPr>
        <w:tc>
          <w:tcPr>
            <w:tcW w:w="1668" w:type="dxa"/>
            <w:vMerge/>
            <w:tcBorders>
              <w:left w:val="single" w:sz="5" w:space="0" w:color="000000"/>
              <w:right w:val="single" w:sz="5" w:space="0" w:color="000000"/>
            </w:tcBorders>
          </w:tcPr>
          <w:p w14:paraId="33525FBC"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7A2F6EF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20c</w:t>
            </w:r>
          </w:p>
        </w:tc>
        <w:tc>
          <w:tcPr>
            <w:tcW w:w="11461" w:type="dxa"/>
            <w:tcBorders>
              <w:top w:val="single" w:sz="5" w:space="0" w:color="000000"/>
              <w:left w:val="single" w:sz="5" w:space="0" w:color="000000"/>
              <w:bottom w:val="single" w:sz="5" w:space="0" w:color="000000"/>
              <w:right w:val="single" w:sz="5" w:space="0" w:color="000000"/>
            </w:tcBorders>
          </w:tcPr>
          <w:p w14:paraId="08C1A28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results of all investigations of possible causes of heterogeneity among study results.</w:t>
            </w:r>
          </w:p>
        </w:tc>
        <w:tc>
          <w:tcPr>
            <w:tcW w:w="1484" w:type="dxa"/>
            <w:tcBorders>
              <w:top w:val="single" w:sz="5" w:space="0" w:color="000000"/>
              <w:left w:val="single" w:sz="5" w:space="0" w:color="000000"/>
              <w:bottom w:val="single" w:sz="5" w:space="0" w:color="000000"/>
              <w:right w:val="single" w:sz="5" w:space="0" w:color="000000"/>
            </w:tcBorders>
          </w:tcPr>
          <w:p w14:paraId="0784B497" w14:textId="013AC88D"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Figure</w:t>
            </w:r>
            <w:r w:rsidR="00F65251">
              <w:rPr>
                <w:rFonts w:ascii="Arial" w:hAnsi="Arial" w:cs="Arial"/>
                <w:color w:val="auto"/>
                <w:sz w:val="18"/>
                <w:szCs w:val="18"/>
              </w:rPr>
              <w:t>s</w:t>
            </w:r>
            <w:r>
              <w:rPr>
                <w:rFonts w:ascii="Arial" w:hAnsi="Arial" w:cs="Arial"/>
                <w:color w:val="auto"/>
                <w:sz w:val="18"/>
                <w:szCs w:val="18"/>
              </w:rPr>
              <w:t xml:space="preserve"> 2</w:t>
            </w:r>
            <w:r w:rsidR="00F65251">
              <w:rPr>
                <w:rFonts w:ascii="Arial" w:hAnsi="Arial" w:cs="Arial"/>
                <w:color w:val="auto"/>
                <w:sz w:val="18"/>
                <w:szCs w:val="18"/>
              </w:rPr>
              <w:t>-5</w:t>
            </w:r>
          </w:p>
        </w:tc>
      </w:tr>
      <w:tr w:rsidR="00496610" w:rsidRPr="004C1685" w14:paraId="10400427" w14:textId="77777777" w:rsidTr="00722799">
        <w:trPr>
          <w:trHeight w:val="48"/>
        </w:trPr>
        <w:tc>
          <w:tcPr>
            <w:tcW w:w="1668" w:type="dxa"/>
            <w:vMerge/>
            <w:tcBorders>
              <w:left w:val="single" w:sz="5" w:space="0" w:color="000000"/>
              <w:bottom w:val="single" w:sz="5" w:space="0" w:color="000000"/>
              <w:right w:val="single" w:sz="5" w:space="0" w:color="000000"/>
            </w:tcBorders>
          </w:tcPr>
          <w:p w14:paraId="64312762"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4CC0B843"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20d</w:t>
            </w:r>
          </w:p>
        </w:tc>
        <w:tc>
          <w:tcPr>
            <w:tcW w:w="11461" w:type="dxa"/>
            <w:tcBorders>
              <w:top w:val="single" w:sz="5" w:space="0" w:color="000000"/>
              <w:left w:val="single" w:sz="5" w:space="0" w:color="000000"/>
              <w:bottom w:val="single" w:sz="5" w:space="0" w:color="000000"/>
              <w:right w:val="single" w:sz="5" w:space="0" w:color="000000"/>
            </w:tcBorders>
          </w:tcPr>
          <w:p w14:paraId="1869BE2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results of all sensitivity analyses conducted to assess the robustness of the synthesized results.</w:t>
            </w:r>
          </w:p>
        </w:tc>
        <w:tc>
          <w:tcPr>
            <w:tcW w:w="1484" w:type="dxa"/>
            <w:tcBorders>
              <w:top w:val="single" w:sz="5" w:space="0" w:color="000000"/>
              <w:left w:val="single" w:sz="5" w:space="0" w:color="000000"/>
              <w:bottom w:val="single" w:sz="5" w:space="0" w:color="000000"/>
              <w:right w:val="single" w:sz="5" w:space="0" w:color="000000"/>
            </w:tcBorders>
          </w:tcPr>
          <w:p w14:paraId="2BAFBF06" w14:textId="6A04705F" w:rsidR="00496610" w:rsidRPr="00930A31" w:rsidRDefault="00F65251" w:rsidP="00722799">
            <w:pPr>
              <w:pStyle w:val="Default"/>
              <w:spacing w:before="40" w:after="40"/>
              <w:rPr>
                <w:rFonts w:ascii="Arial" w:hAnsi="Arial" w:cs="Arial"/>
                <w:color w:val="auto"/>
                <w:sz w:val="18"/>
                <w:szCs w:val="18"/>
              </w:rPr>
            </w:pPr>
            <w:r>
              <w:rPr>
                <w:rFonts w:ascii="Arial" w:hAnsi="Arial" w:cs="Arial"/>
                <w:color w:val="auto"/>
                <w:sz w:val="18"/>
                <w:szCs w:val="18"/>
              </w:rPr>
              <w:t>Page 15, Figure S2</w:t>
            </w:r>
          </w:p>
        </w:tc>
      </w:tr>
      <w:tr w:rsidR="00496610" w:rsidRPr="004C1685" w14:paraId="13B8D77B"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02EBFDC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Reporting biases</w:t>
            </w:r>
          </w:p>
        </w:tc>
        <w:tc>
          <w:tcPr>
            <w:tcW w:w="587" w:type="dxa"/>
            <w:tcBorders>
              <w:top w:val="single" w:sz="5" w:space="0" w:color="000000"/>
              <w:left w:val="single" w:sz="5" w:space="0" w:color="000000"/>
              <w:bottom w:val="single" w:sz="5" w:space="0" w:color="000000"/>
              <w:right w:val="single" w:sz="5" w:space="0" w:color="000000"/>
            </w:tcBorders>
          </w:tcPr>
          <w:p w14:paraId="327351D9"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21</w:t>
            </w:r>
          </w:p>
        </w:tc>
        <w:tc>
          <w:tcPr>
            <w:tcW w:w="11461" w:type="dxa"/>
            <w:tcBorders>
              <w:top w:val="single" w:sz="5" w:space="0" w:color="000000"/>
              <w:left w:val="single" w:sz="5" w:space="0" w:color="000000"/>
              <w:bottom w:val="single" w:sz="5" w:space="0" w:color="000000"/>
              <w:right w:val="single" w:sz="5" w:space="0" w:color="000000"/>
            </w:tcBorders>
          </w:tcPr>
          <w:p w14:paraId="0D17BF2A"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assessments of risk of bias due to missing results (arising from reporting biases) for each synthesis assessed.</w:t>
            </w:r>
          </w:p>
        </w:tc>
        <w:tc>
          <w:tcPr>
            <w:tcW w:w="1484" w:type="dxa"/>
            <w:tcBorders>
              <w:top w:val="single" w:sz="5" w:space="0" w:color="000000"/>
              <w:left w:val="single" w:sz="5" w:space="0" w:color="000000"/>
              <w:bottom w:val="single" w:sz="5" w:space="0" w:color="000000"/>
              <w:right w:val="single" w:sz="5" w:space="0" w:color="000000"/>
            </w:tcBorders>
          </w:tcPr>
          <w:p w14:paraId="630D63C1" w14:textId="1E5F752A"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1</w:t>
            </w:r>
            <w:r w:rsidR="00992C3A">
              <w:rPr>
                <w:rFonts w:ascii="Arial" w:hAnsi="Arial" w:cs="Arial"/>
                <w:color w:val="auto"/>
                <w:sz w:val="18"/>
                <w:szCs w:val="18"/>
              </w:rPr>
              <w:t>5</w:t>
            </w:r>
            <w:r w:rsidR="00F65251">
              <w:rPr>
                <w:rFonts w:ascii="Arial" w:hAnsi="Arial" w:cs="Arial"/>
                <w:color w:val="auto"/>
                <w:sz w:val="18"/>
                <w:szCs w:val="18"/>
              </w:rPr>
              <w:t>,</w:t>
            </w:r>
            <w:r>
              <w:rPr>
                <w:rFonts w:ascii="Arial" w:hAnsi="Arial" w:cs="Arial"/>
                <w:color w:val="auto"/>
                <w:sz w:val="18"/>
                <w:szCs w:val="18"/>
              </w:rPr>
              <w:t xml:space="preserve"> Figure 6</w:t>
            </w:r>
          </w:p>
        </w:tc>
      </w:tr>
      <w:tr w:rsidR="00496610" w:rsidRPr="004C1685" w14:paraId="496C5784" w14:textId="77777777" w:rsidTr="00722799">
        <w:trPr>
          <w:trHeight w:val="383"/>
        </w:trPr>
        <w:tc>
          <w:tcPr>
            <w:tcW w:w="1668" w:type="dxa"/>
            <w:tcBorders>
              <w:top w:val="single" w:sz="5" w:space="0" w:color="000000"/>
              <w:left w:val="single" w:sz="5" w:space="0" w:color="000000"/>
              <w:bottom w:val="single" w:sz="5" w:space="0" w:color="000000"/>
              <w:right w:val="single" w:sz="5" w:space="0" w:color="000000"/>
            </w:tcBorders>
          </w:tcPr>
          <w:p w14:paraId="352F408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Certainty of evidence </w:t>
            </w:r>
          </w:p>
        </w:tc>
        <w:tc>
          <w:tcPr>
            <w:tcW w:w="587" w:type="dxa"/>
            <w:tcBorders>
              <w:top w:val="single" w:sz="5" w:space="0" w:color="000000"/>
              <w:left w:val="single" w:sz="5" w:space="0" w:color="000000"/>
              <w:bottom w:val="single" w:sz="5" w:space="0" w:color="000000"/>
              <w:right w:val="single" w:sz="5" w:space="0" w:color="000000"/>
            </w:tcBorders>
          </w:tcPr>
          <w:p w14:paraId="70CB79BE"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22</w:t>
            </w:r>
          </w:p>
        </w:tc>
        <w:tc>
          <w:tcPr>
            <w:tcW w:w="11461" w:type="dxa"/>
            <w:tcBorders>
              <w:top w:val="single" w:sz="5" w:space="0" w:color="000000"/>
              <w:left w:val="single" w:sz="5" w:space="0" w:color="000000"/>
              <w:bottom w:val="single" w:sz="5" w:space="0" w:color="000000"/>
              <w:right w:val="single" w:sz="5" w:space="0" w:color="000000"/>
            </w:tcBorders>
          </w:tcPr>
          <w:p w14:paraId="490A742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Present assessments of certainty (or confidence) in the body of evidence for each outcome assessed.</w:t>
            </w:r>
          </w:p>
        </w:tc>
        <w:tc>
          <w:tcPr>
            <w:tcW w:w="1484" w:type="dxa"/>
            <w:tcBorders>
              <w:top w:val="single" w:sz="5" w:space="0" w:color="000000"/>
              <w:left w:val="single" w:sz="5" w:space="0" w:color="000000"/>
              <w:bottom w:val="single" w:sz="5" w:space="0" w:color="000000"/>
              <w:right w:val="single" w:sz="5" w:space="0" w:color="000000"/>
            </w:tcBorders>
          </w:tcPr>
          <w:p w14:paraId="31168EAD"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Figures 1-6</w:t>
            </w:r>
          </w:p>
        </w:tc>
      </w:tr>
      <w:tr w:rsidR="00496610" w:rsidRPr="004C1685" w14:paraId="2F32ED0C"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C664688"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 xml:space="preserve">DISCUSSION </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5AACB89B" w14:textId="77777777" w:rsidR="00496610" w:rsidRPr="00930A31" w:rsidRDefault="00496610" w:rsidP="00722799">
            <w:pPr>
              <w:pStyle w:val="Default"/>
              <w:jc w:val="center"/>
              <w:rPr>
                <w:rFonts w:ascii="Arial" w:hAnsi="Arial" w:cs="Arial"/>
                <w:color w:val="auto"/>
                <w:sz w:val="18"/>
                <w:szCs w:val="18"/>
              </w:rPr>
            </w:pPr>
          </w:p>
        </w:tc>
      </w:tr>
      <w:tr w:rsidR="00496610" w:rsidRPr="004C1685" w14:paraId="018B9F11"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4FBCBDED"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Discussion </w:t>
            </w:r>
          </w:p>
        </w:tc>
        <w:tc>
          <w:tcPr>
            <w:tcW w:w="587" w:type="dxa"/>
            <w:tcBorders>
              <w:top w:val="single" w:sz="5" w:space="0" w:color="000000"/>
              <w:left w:val="single" w:sz="5" w:space="0" w:color="000000"/>
              <w:bottom w:val="single" w:sz="5" w:space="0" w:color="000000"/>
              <w:right w:val="single" w:sz="5" w:space="0" w:color="000000"/>
            </w:tcBorders>
          </w:tcPr>
          <w:p w14:paraId="16CEFB67"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23a</w:t>
            </w:r>
          </w:p>
        </w:tc>
        <w:tc>
          <w:tcPr>
            <w:tcW w:w="11461" w:type="dxa"/>
            <w:tcBorders>
              <w:top w:val="single" w:sz="5" w:space="0" w:color="000000"/>
              <w:left w:val="single" w:sz="5" w:space="0" w:color="000000"/>
              <w:bottom w:val="single" w:sz="5" w:space="0" w:color="000000"/>
              <w:right w:val="single" w:sz="5" w:space="0" w:color="000000"/>
            </w:tcBorders>
          </w:tcPr>
          <w:p w14:paraId="1D8F4AC7"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Provide a general interpretation of the results in the context of other evidence.</w:t>
            </w:r>
          </w:p>
        </w:tc>
        <w:tc>
          <w:tcPr>
            <w:tcW w:w="1484" w:type="dxa"/>
            <w:tcBorders>
              <w:top w:val="single" w:sz="5" w:space="0" w:color="000000"/>
              <w:left w:val="single" w:sz="5" w:space="0" w:color="000000"/>
              <w:bottom w:val="single" w:sz="5" w:space="0" w:color="000000"/>
              <w:right w:val="single" w:sz="5" w:space="0" w:color="000000"/>
            </w:tcBorders>
          </w:tcPr>
          <w:p w14:paraId="1D347C27" w14:textId="5E015D94"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Pages 1</w:t>
            </w:r>
            <w:r w:rsidR="00992C3A">
              <w:rPr>
                <w:rFonts w:ascii="Arial" w:hAnsi="Arial" w:cs="Arial"/>
                <w:color w:val="auto"/>
                <w:sz w:val="18"/>
                <w:szCs w:val="18"/>
              </w:rPr>
              <w:t>7</w:t>
            </w:r>
            <w:r>
              <w:rPr>
                <w:rFonts w:ascii="Arial" w:hAnsi="Arial" w:cs="Arial"/>
                <w:color w:val="auto"/>
                <w:sz w:val="18"/>
                <w:szCs w:val="18"/>
              </w:rPr>
              <w:t>, 1</w:t>
            </w:r>
            <w:r w:rsidR="00992C3A">
              <w:rPr>
                <w:rFonts w:ascii="Arial" w:hAnsi="Arial" w:cs="Arial"/>
                <w:color w:val="auto"/>
                <w:sz w:val="18"/>
                <w:szCs w:val="18"/>
              </w:rPr>
              <w:t>8</w:t>
            </w:r>
          </w:p>
        </w:tc>
      </w:tr>
      <w:tr w:rsidR="00496610" w:rsidRPr="004C1685" w14:paraId="2DBBADD8" w14:textId="77777777" w:rsidTr="00722799">
        <w:trPr>
          <w:trHeight w:val="48"/>
        </w:trPr>
        <w:tc>
          <w:tcPr>
            <w:tcW w:w="1668" w:type="dxa"/>
            <w:vMerge/>
            <w:tcBorders>
              <w:left w:val="single" w:sz="5" w:space="0" w:color="000000"/>
              <w:right w:val="single" w:sz="5" w:space="0" w:color="000000"/>
            </w:tcBorders>
          </w:tcPr>
          <w:p w14:paraId="6461F9CF"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1DB9619B"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23b</w:t>
            </w:r>
          </w:p>
        </w:tc>
        <w:tc>
          <w:tcPr>
            <w:tcW w:w="11461" w:type="dxa"/>
            <w:tcBorders>
              <w:top w:val="single" w:sz="5" w:space="0" w:color="000000"/>
              <w:left w:val="single" w:sz="5" w:space="0" w:color="000000"/>
              <w:bottom w:val="single" w:sz="5" w:space="0" w:color="000000"/>
              <w:right w:val="single" w:sz="5" w:space="0" w:color="000000"/>
            </w:tcBorders>
          </w:tcPr>
          <w:p w14:paraId="6BE2295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Discuss any limitations of the evidence included in the review.</w:t>
            </w:r>
          </w:p>
        </w:tc>
        <w:tc>
          <w:tcPr>
            <w:tcW w:w="1484" w:type="dxa"/>
            <w:tcBorders>
              <w:top w:val="single" w:sz="5" w:space="0" w:color="000000"/>
              <w:left w:val="single" w:sz="5" w:space="0" w:color="000000"/>
              <w:bottom w:val="single" w:sz="5" w:space="0" w:color="000000"/>
              <w:right w:val="single" w:sz="5" w:space="0" w:color="000000"/>
            </w:tcBorders>
          </w:tcPr>
          <w:p w14:paraId="5E599526" w14:textId="546ADD90"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1</w:t>
            </w:r>
            <w:r w:rsidR="00992C3A">
              <w:rPr>
                <w:rFonts w:ascii="Arial" w:hAnsi="Arial" w:cs="Arial"/>
                <w:color w:val="auto"/>
                <w:sz w:val="18"/>
                <w:szCs w:val="18"/>
              </w:rPr>
              <w:t>7</w:t>
            </w:r>
            <w:r w:rsidR="00F65251">
              <w:rPr>
                <w:rFonts w:ascii="Arial" w:hAnsi="Arial" w:cs="Arial"/>
                <w:color w:val="auto"/>
                <w:sz w:val="18"/>
                <w:szCs w:val="18"/>
              </w:rPr>
              <w:t>, 25, 26</w:t>
            </w:r>
          </w:p>
        </w:tc>
      </w:tr>
      <w:tr w:rsidR="00496610" w:rsidRPr="004C1685" w14:paraId="4A6E2443" w14:textId="77777777" w:rsidTr="00722799">
        <w:trPr>
          <w:trHeight w:val="48"/>
        </w:trPr>
        <w:tc>
          <w:tcPr>
            <w:tcW w:w="1668" w:type="dxa"/>
            <w:vMerge/>
            <w:tcBorders>
              <w:left w:val="single" w:sz="5" w:space="0" w:color="000000"/>
              <w:right w:val="single" w:sz="5" w:space="0" w:color="000000"/>
            </w:tcBorders>
          </w:tcPr>
          <w:p w14:paraId="1409058C"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4" w:space="0" w:color="auto"/>
              <w:right w:val="single" w:sz="5" w:space="0" w:color="000000"/>
            </w:tcBorders>
          </w:tcPr>
          <w:p w14:paraId="392689AD"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23c</w:t>
            </w:r>
          </w:p>
        </w:tc>
        <w:tc>
          <w:tcPr>
            <w:tcW w:w="11461" w:type="dxa"/>
            <w:tcBorders>
              <w:top w:val="single" w:sz="5" w:space="0" w:color="000000"/>
              <w:left w:val="single" w:sz="5" w:space="0" w:color="000000"/>
              <w:bottom w:val="single" w:sz="5" w:space="0" w:color="000000"/>
              <w:right w:val="single" w:sz="5" w:space="0" w:color="000000"/>
            </w:tcBorders>
          </w:tcPr>
          <w:p w14:paraId="167C8612"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Discuss any limitations of the review processes used.</w:t>
            </w:r>
          </w:p>
        </w:tc>
        <w:tc>
          <w:tcPr>
            <w:tcW w:w="1484" w:type="dxa"/>
            <w:tcBorders>
              <w:top w:val="single" w:sz="5" w:space="0" w:color="000000"/>
              <w:left w:val="single" w:sz="5" w:space="0" w:color="000000"/>
              <w:bottom w:val="single" w:sz="5" w:space="0" w:color="000000"/>
              <w:right w:val="single" w:sz="5" w:space="0" w:color="000000"/>
            </w:tcBorders>
          </w:tcPr>
          <w:p w14:paraId="42301A4F" w14:textId="7C014AF2"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Pages </w:t>
            </w:r>
            <w:r w:rsidR="00992C3A">
              <w:rPr>
                <w:rFonts w:ascii="Arial" w:hAnsi="Arial" w:cs="Arial"/>
                <w:color w:val="auto"/>
                <w:sz w:val="18"/>
                <w:szCs w:val="18"/>
              </w:rPr>
              <w:t>18, 2</w:t>
            </w:r>
            <w:r>
              <w:rPr>
                <w:rFonts w:ascii="Arial" w:hAnsi="Arial" w:cs="Arial"/>
                <w:color w:val="auto"/>
                <w:sz w:val="18"/>
                <w:szCs w:val="18"/>
              </w:rPr>
              <w:t>5</w:t>
            </w:r>
            <w:r w:rsidR="00F65251">
              <w:rPr>
                <w:rFonts w:ascii="Arial" w:hAnsi="Arial" w:cs="Arial"/>
                <w:color w:val="auto"/>
                <w:sz w:val="18"/>
                <w:szCs w:val="18"/>
              </w:rPr>
              <w:t>, 26</w:t>
            </w:r>
          </w:p>
        </w:tc>
      </w:tr>
      <w:tr w:rsidR="00496610" w:rsidRPr="004C1685" w14:paraId="2BAE297C" w14:textId="77777777" w:rsidTr="00722799">
        <w:trPr>
          <w:trHeight w:val="48"/>
        </w:trPr>
        <w:tc>
          <w:tcPr>
            <w:tcW w:w="1668" w:type="dxa"/>
            <w:vMerge/>
            <w:tcBorders>
              <w:left w:val="single" w:sz="5" w:space="0" w:color="000000"/>
              <w:bottom w:val="single" w:sz="4" w:space="0" w:color="auto"/>
              <w:right w:val="single" w:sz="5" w:space="0" w:color="000000"/>
            </w:tcBorders>
          </w:tcPr>
          <w:p w14:paraId="7E71F6D4"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4" w:space="0" w:color="auto"/>
              <w:left w:val="single" w:sz="5" w:space="0" w:color="000000"/>
              <w:bottom w:val="single" w:sz="4" w:space="0" w:color="auto"/>
              <w:right w:val="single" w:sz="4" w:space="0" w:color="auto"/>
            </w:tcBorders>
          </w:tcPr>
          <w:p w14:paraId="751710B5"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23d</w:t>
            </w:r>
          </w:p>
        </w:tc>
        <w:tc>
          <w:tcPr>
            <w:tcW w:w="11461" w:type="dxa"/>
            <w:tcBorders>
              <w:top w:val="single" w:sz="5" w:space="0" w:color="000000"/>
              <w:left w:val="single" w:sz="4" w:space="0" w:color="auto"/>
              <w:bottom w:val="double" w:sz="5" w:space="0" w:color="000000"/>
              <w:right w:val="single" w:sz="5" w:space="0" w:color="000000"/>
            </w:tcBorders>
          </w:tcPr>
          <w:p w14:paraId="10E8ECF6"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Discuss implications of the results for practice, policy, and future research.</w:t>
            </w:r>
          </w:p>
        </w:tc>
        <w:tc>
          <w:tcPr>
            <w:tcW w:w="1484" w:type="dxa"/>
            <w:tcBorders>
              <w:top w:val="single" w:sz="5" w:space="0" w:color="000000"/>
              <w:left w:val="single" w:sz="5" w:space="0" w:color="000000"/>
              <w:bottom w:val="double" w:sz="5" w:space="0" w:color="000000"/>
              <w:right w:val="single" w:sz="5" w:space="0" w:color="000000"/>
            </w:tcBorders>
          </w:tcPr>
          <w:p w14:paraId="52D760EC" w14:textId="71B41339"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Page 1</w:t>
            </w:r>
            <w:r w:rsidR="00992C3A">
              <w:rPr>
                <w:rFonts w:ascii="Arial" w:hAnsi="Arial" w:cs="Arial"/>
                <w:color w:val="auto"/>
                <w:sz w:val="18"/>
                <w:szCs w:val="18"/>
              </w:rPr>
              <w:t>9</w:t>
            </w:r>
          </w:p>
        </w:tc>
      </w:tr>
      <w:tr w:rsidR="00496610" w:rsidRPr="004C1685" w14:paraId="196669EF" w14:textId="77777777" w:rsidTr="00722799">
        <w:trPr>
          <w:trHeight w:val="24"/>
        </w:trPr>
        <w:tc>
          <w:tcPr>
            <w:tcW w:w="13716" w:type="dxa"/>
            <w:gridSpan w:val="3"/>
            <w:tcBorders>
              <w:top w:val="double" w:sz="5" w:space="0" w:color="000000"/>
              <w:left w:val="single" w:sz="5" w:space="0" w:color="000000"/>
              <w:bottom w:val="single" w:sz="5" w:space="0" w:color="000000"/>
              <w:right w:val="single" w:sz="5" w:space="0" w:color="000000"/>
            </w:tcBorders>
            <w:shd w:val="clear" w:color="auto" w:fill="FFFFCC"/>
            <w:vAlign w:val="center"/>
          </w:tcPr>
          <w:p w14:paraId="537A352A" w14:textId="77777777" w:rsidR="00496610" w:rsidRPr="00930A31" w:rsidRDefault="00496610" w:rsidP="00722799">
            <w:pPr>
              <w:pStyle w:val="Default"/>
              <w:rPr>
                <w:rFonts w:ascii="Arial" w:hAnsi="Arial" w:cs="Arial"/>
                <w:sz w:val="18"/>
                <w:szCs w:val="18"/>
              </w:rPr>
            </w:pPr>
            <w:r w:rsidRPr="00930A31">
              <w:rPr>
                <w:rFonts w:ascii="Arial" w:hAnsi="Arial" w:cs="Arial"/>
                <w:b/>
                <w:bCs/>
                <w:sz w:val="18"/>
                <w:szCs w:val="18"/>
              </w:rPr>
              <w:t>OTHER INFORMATION</w:t>
            </w:r>
          </w:p>
        </w:tc>
        <w:tc>
          <w:tcPr>
            <w:tcW w:w="1484" w:type="dxa"/>
            <w:tcBorders>
              <w:top w:val="double" w:sz="5" w:space="0" w:color="000000"/>
              <w:left w:val="single" w:sz="5" w:space="0" w:color="000000"/>
              <w:bottom w:val="single" w:sz="5" w:space="0" w:color="000000"/>
              <w:right w:val="single" w:sz="5" w:space="0" w:color="000000"/>
            </w:tcBorders>
            <w:shd w:val="clear" w:color="auto" w:fill="FFFFCC"/>
          </w:tcPr>
          <w:p w14:paraId="1256722A" w14:textId="77777777" w:rsidR="00496610" w:rsidRPr="00930A31" w:rsidRDefault="00496610" w:rsidP="00722799">
            <w:pPr>
              <w:pStyle w:val="Default"/>
              <w:jc w:val="center"/>
              <w:rPr>
                <w:rFonts w:ascii="Arial" w:hAnsi="Arial" w:cs="Arial"/>
                <w:color w:val="auto"/>
                <w:sz w:val="18"/>
                <w:szCs w:val="18"/>
              </w:rPr>
            </w:pPr>
          </w:p>
        </w:tc>
      </w:tr>
      <w:tr w:rsidR="00496610" w:rsidRPr="004C1685" w14:paraId="0841298F" w14:textId="77777777" w:rsidTr="00722799">
        <w:trPr>
          <w:trHeight w:val="48"/>
        </w:trPr>
        <w:tc>
          <w:tcPr>
            <w:tcW w:w="1668" w:type="dxa"/>
            <w:vMerge w:val="restart"/>
            <w:tcBorders>
              <w:top w:val="single" w:sz="5" w:space="0" w:color="000000"/>
              <w:left w:val="single" w:sz="5" w:space="0" w:color="000000"/>
              <w:right w:val="single" w:sz="5" w:space="0" w:color="000000"/>
            </w:tcBorders>
          </w:tcPr>
          <w:p w14:paraId="08FAC3E7"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Registration and protocol</w:t>
            </w:r>
          </w:p>
        </w:tc>
        <w:tc>
          <w:tcPr>
            <w:tcW w:w="587" w:type="dxa"/>
            <w:tcBorders>
              <w:top w:val="single" w:sz="5" w:space="0" w:color="000000"/>
              <w:left w:val="single" w:sz="5" w:space="0" w:color="000000"/>
              <w:bottom w:val="single" w:sz="5" w:space="0" w:color="000000"/>
              <w:right w:val="single" w:sz="5" w:space="0" w:color="000000"/>
            </w:tcBorders>
          </w:tcPr>
          <w:p w14:paraId="173A32BD"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24a</w:t>
            </w:r>
          </w:p>
        </w:tc>
        <w:tc>
          <w:tcPr>
            <w:tcW w:w="11461" w:type="dxa"/>
            <w:tcBorders>
              <w:top w:val="single" w:sz="5" w:space="0" w:color="000000"/>
              <w:left w:val="single" w:sz="5" w:space="0" w:color="000000"/>
              <w:bottom w:val="single" w:sz="5" w:space="0" w:color="000000"/>
              <w:right w:val="single" w:sz="5" w:space="0" w:color="000000"/>
            </w:tcBorders>
          </w:tcPr>
          <w:p w14:paraId="2EB92A85"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Provide registration information for the review, including register name and registration number, or state that the review was not registered.</w:t>
            </w:r>
          </w:p>
        </w:tc>
        <w:tc>
          <w:tcPr>
            <w:tcW w:w="1484" w:type="dxa"/>
            <w:tcBorders>
              <w:top w:val="single" w:sz="5" w:space="0" w:color="000000"/>
              <w:left w:val="single" w:sz="5" w:space="0" w:color="000000"/>
              <w:bottom w:val="single" w:sz="5" w:space="0" w:color="000000"/>
              <w:right w:val="single" w:sz="5" w:space="0" w:color="000000"/>
            </w:tcBorders>
          </w:tcPr>
          <w:p w14:paraId="10A0EA17" w14:textId="57B2585E"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sidR="007F5F8B">
              <w:rPr>
                <w:rFonts w:ascii="Arial" w:hAnsi="Arial" w:cs="Arial"/>
                <w:color w:val="auto"/>
                <w:sz w:val="18"/>
                <w:szCs w:val="18"/>
              </w:rPr>
              <w:t>7</w:t>
            </w:r>
          </w:p>
        </w:tc>
      </w:tr>
      <w:tr w:rsidR="00496610" w:rsidRPr="004C1685" w14:paraId="03E4440D" w14:textId="77777777" w:rsidTr="00722799">
        <w:trPr>
          <w:trHeight w:val="57"/>
        </w:trPr>
        <w:tc>
          <w:tcPr>
            <w:tcW w:w="1668" w:type="dxa"/>
            <w:vMerge/>
            <w:tcBorders>
              <w:left w:val="single" w:sz="5" w:space="0" w:color="000000"/>
              <w:right w:val="single" w:sz="5" w:space="0" w:color="000000"/>
            </w:tcBorders>
          </w:tcPr>
          <w:p w14:paraId="46E40513"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34A39799"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24b</w:t>
            </w:r>
          </w:p>
        </w:tc>
        <w:tc>
          <w:tcPr>
            <w:tcW w:w="11461" w:type="dxa"/>
            <w:tcBorders>
              <w:top w:val="single" w:sz="5" w:space="0" w:color="000000"/>
              <w:left w:val="single" w:sz="5" w:space="0" w:color="000000"/>
              <w:bottom w:val="single" w:sz="5" w:space="0" w:color="000000"/>
              <w:right w:val="single" w:sz="5" w:space="0" w:color="000000"/>
            </w:tcBorders>
          </w:tcPr>
          <w:p w14:paraId="02FB9F6E"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Indicate where the review protocol can be accessed, or state that a protocol was not prepared.</w:t>
            </w:r>
          </w:p>
        </w:tc>
        <w:tc>
          <w:tcPr>
            <w:tcW w:w="1484" w:type="dxa"/>
            <w:tcBorders>
              <w:top w:val="single" w:sz="5" w:space="0" w:color="000000"/>
              <w:left w:val="single" w:sz="5" w:space="0" w:color="000000"/>
              <w:bottom w:val="single" w:sz="5" w:space="0" w:color="000000"/>
              <w:right w:val="single" w:sz="5" w:space="0" w:color="000000"/>
            </w:tcBorders>
          </w:tcPr>
          <w:p w14:paraId="0A1FE015"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2717C7F1" w14:textId="77777777" w:rsidTr="00722799">
        <w:trPr>
          <w:trHeight w:val="48"/>
        </w:trPr>
        <w:tc>
          <w:tcPr>
            <w:tcW w:w="1668" w:type="dxa"/>
            <w:vMerge/>
            <w:tcBorders>
              <w:left w:val="single" w:sz="5" w:space="0" w:color="000000"/>
              <w:bottom w:val="single" w:sz="5" w:space="0" w:color="000000"/>
              <w:right w:val="single" w:sz="5" w:space="0" w:color="000000"/>
            </w:tcBorders>
          </w:tcPr>
          <w:p w14:paraId="67135697" w14:textId="77777777" w:rsidR="00496610" w:rsidRPr="00930A31" w:rsidRDefault="00496610" w:rsidP="00722799">
            <w:pPr>
              <w:pStyle w:val="Default"/>
              <w:spacing w:before="40" w:after="40"/>
              <w:rPr>
                <w:rFonts w:ascii="Arial" w:hAnsi="Arial" w:cs="Arial"/>
                <w:sz w:val="18"/>
                <w:szCs w:val="18"/>
              </w:rPr>
            </w:pPr>
          </w:p>
        </w:tc>
        <w:tc>
          <w:tcPr>
            <w:tcW w:w="587" w:type="dxa"/>
            <w:tcBorders>
              <w:top w:val="single" w:sz="5" w:space="0" w:color="000000"/>
              <w:left w:val="single" w:sz="5" w:space="0" w:color="000000"/>
              <w:bottom w:val="single" w:sz="5" w:space="0" w:color="000000"/>
              <w:right w:val="single" w:sz="5" w:space="0" w:color="000000"/>
            </w:tcBorders>
          </w:tcPr>
          <w:p w14:paraId="6BEDD26C"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24c</w:t>
            </w:r>
          </w:p>
        </w:tc>
        <w:tc>
          <w:tcPr>
            <w:tcW w:w="11461" w:type="dxa"/>
            <w:tcBorders>
              <w:top w:val="single" w:sz="5" w:space="0" w:color="000000"/>
              <w:left w:val="single" w:sz="5" w:space="0" w:color="000000"/>
              <w:bottom w:val="single" w:sz="5" w:space="0" w:color="000000"/>
              <w:right w:val="single" w:sz="5" w:space="0" w:color="000000"/>
            </w:tcBorders>
          </w:tcPr>
          <w:p w14:paraId="1DAE5DF1"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and explain any amendments to information provided at registration or in the protocol.</w:t>
            </w:r>
          </w:p>
        </w:tc>
        <w:tc>
          <w:tcPr>
            <w:tcW w:w="1484" w:type="dxa"/>
            <w:tcBorders>
              <w:top w:val="single" w:sz="5" w:space="0" w:color="000000"/>
              <w:left w:val="single" w:sz="5" w:space="0" w:color="000000"/>
              <w:bottom w:val="single" w:sz="5" w:space="0" w:color="000000"/>
              <w:right w:val="single" w:sz="5" w:space="0" w:color="000000"/>
            </w:tcBorders>
          </w:tcPr>
          <w:p w14:paraId="45569ED2" w14:textId="7777777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NA</w:t>
            </w:r>
          </w:p>
        </w:tc>
      </w:tr>
      <w:tr w:rsidR="00496610" w:rsidRPr="004C1685" w14:paraId="2D43ACB0"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565E205F"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Support</w:t>
            </w:r>
          </w:p>
        </w:tc>
        <w:tc>
          <w:tcPr>
            <w:tcW w:w="587" w:type="dxa"/>
            <w:tcBorders>
              <w:top w:val="single" w:sz="5" w:space="0" w:color="000000"/>
              <w:left w:val="single" w:sz="5" w:space="0" w:color="000000"/>
              <w:bottom w:val="single" w:sz="5" w:space="0" w:color="000000"/>
              <w:right w:val="single" w:sz="5" w:space="0" w:color="000000"/>
            </w:tcBorders>
          </w:tcPr>
          <w:p w14:paraId="740CC2B6"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25</w:t>
            </w:r>
          </w:p>
        </w:tc>
        <w:tc>
          <w:tcPr>
            <w:tcW w:w="11461" w:type="dxa"/>
            <w:tcBorders>
              <w:top w:val="single" w:sz="5" w:space="0" w:color="000000"/>
              <w:left w:val="single" w:sz="5" w:space="0" w:color="000000"/>
              <w:bottom w:val="single" w:sz="5" w:space="0" w:color="000000"/>
              <w:right w:val="single" w:sz="5" w:space="0" w:color="000000"/>
            </w:tcBorders>
          </w:tcPr>
          <w:p w14:paraId="2896B708"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Describe sources of financial or non-financial support for the review, and the role of the funders or sponsors in the review.</w:t>
            </w:r>
          </w:p>
        </w:tc>
        <w:tc>
          <w:tcPr>
            <w:tcW w:w="1484" w:type="dxa"/>
            <w:tcBorders>
              <w:top w:val="single" w:sz="5" w:space="0" w:color="000000"/>
              <w:left w:val="single" w:sz="5" w:space="0" w:color="000000"/>
              <w:bottom w:val="single" w:sz="5" w:space="0" w:color="000000"/>
              <w:right w:val="single" w:sz="5" w:space="0" w:color="000000"/>
            </w:tcBorders>
          </w:tcPr>
          <w:p w14:paraId="38F86B93" w14:textId="2185E5CF"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sidR="007F5F8B">
              <w:rPr>
                <w:rFonts w:ascii="Arial" w:hAnsi="Arial" w:cs="Arial"/>
                <w:color w:val="auto"/>
                <w:sz w:val="18"/>
                <w:szCs w:val="18"/>
              </w:rPr>
              <w:t>7</w:t>
            </w:r>
          </w:p>
        </w:tc>
      </w:tr>
      <w:tr w:rsidR="00496610" w:rsidRPr="004C1685" w14:paraId="1E243FD3" w14:textId="77777777" w:rsidTr="00722799">
        <w:trPr>
          <w:trHeight w:val="48"/>
        </w:trPr>
        <w:tc>
          <w:tcPr>
            <w:tcW w:w="1668" w:type="dxa"/>
            <w:tcBorders>
              <w:top w:val="single" w:sz="5" w:space="0" w:color="000000"/>
              <w:left w:val="single" w:sz="5" w:space="0" w:color="000000"/>
              <w:bottom w:val="single" w:sz="5" w:space="0" w:color="000000"/>
              <w:right w:val="single" w:sz="5" w:space="0" w:color="000000"/>
            </w:tcBorders>
          </w:tcPr>
          <w:p w14:paraId="18449DF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Competing interests</w:t>
            </w:r>
          </w:p>
        </w:tc>
        <w:tc>
          <w:tcPr>
            <w:tcW w:w="587" w:type="dxa"/>
            <w:tcBorders>
              <w:top w:val="single" w:sz="5" w:space="0" w:color="000000"/>
              <w:left w:val="single" w:sz="5" w:space="0" w:color="000000"/>
              <w:bottom w:val="single" w:sz="5" w:space="0" w:color="000000"/>
              <w:right w:val="single" w:sz="5" w:space="0" w:color="000000"/>
            </w:tcBorders>
          </w:tcPr>
          <w:p w14:paraId="1B6C4E18"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26</w:t>
            </w:r>
          </w:p>
        </w:tc>
        <w:tc>
          <w:tcPr>
            <w:tcW w:w="11461" w:type="dxa"/>
            <w:tcBorders>
              <w:top w:val="single" w:sz="5" w:space="0" w:color="000000"/>
              <w:left w:val="single" w:sz="5" w:space="0" w:color="000000"/>
              <w:bottom w:val="single" w:sz="5" w:space="0" w:color="000000"/>
              <w:right w:val="single" w:sz="5" w:space="0" w:color="000000"/>
            </w:tcBorders>
          </w:tcPr>
          <w:p w14:paraId="24FCA7E4"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Declare any competing interests of review authors.</w:t>
            </w:r>
          </w:p>
        </w:tc>
        <w:tc>
          <w:tcPr>
            <w:tcW w:w="1484" w:type="dxa"/>
            <w:tcBorders>
              <w:top w:val="single" w:sz="5" w:space="0" w:color="000000"/>
              <w:left w:val="single" w:sz="5" w:space="0" w:color="000000"/>
              <w:bottom w:val="single" w:sz="5" w:space="0" w:color="000000"/>
              <w:right w:val="single" w:sz="5" w:space="0" w:color="000000"/>
            </w:tcBorders>
          </w:tcPr>
          <w:p w14:paraId="0BC1A003" w14:textId="00844CC3"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sidR="007F5F8B">
              <w:rPr>
                <w:rFonts w:ascii="Arial" w:hAnsi="Arial" w:cs="Arial"/>
                <w:color w:val="auto"/>
                <w:sz w:val="18"/>
                <w:szCs w:val="18"/>
              </w:rPr>
              <w:t>7</w:t>
            </w:r>
          </w:p>
        </w:tc>
      </w:tr>
      <w:tr w:rsidR="00496610" w:rsidRPr="004C1685" w14:paraId="2AA7896D" w14:textId="77777777" w:rsidTr="00722799">
        <w:trPr>
          <w:trHeight w:val="219"/>
        </w:trPr>
        <w:tc>
          <w:tcPr>
            <w:tcW w:w="1668" w:type="dxa"/>
            <w:tcBorders>
              <w:top w:val="single" w:sz="5" w:space="0" w:color="000000"/>
              <w:left w:val="single" w:sz="5" w:space="0" w:color="000000"/>
              <w:bottom w:val="double" w:sz="5" w:space="0" w:color="000000"/>
              <w:right w:val="single" w:sz="5" w:space="0" w:color="000000"/>
            </w:tcBorders>
          </w:tcPr>
          <w:p w14:paraId="6FB145FC"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Availability of data, </w:t>
            </w:r>
            <w:proofErr w:type="gramStart"/>
            <w:r w:rsidRPr="00930A31">
              <w:rPr>
                <w:rFonts w:ascii="Arial" w:hAnsi="Arial" w:cs="Arial"/>
                <w:sz w:val="18"/>
                <w:szCs w:val="18"/>
              </w:rPr>
              <w:t>code</w:t>
            </w:r>
            <w:proofErr w:type="gramEnd"/>
            <w:r w:rsidRPr="00930A31">
              <w:rPr>
                <w:rFonts w:ascii="Arial" w:hAnsi="Arial" w:cs="Arial"/>
                <w:sz w:val="18"/>
                <w:szCs w:val="18"/>
              </w:rPr>
              <w:t xml:space="preserve"> and other materials</w:t>
            </w:r>
          </w:p>
        </w:tc>
        <w:tc>
          <w:tcPr>
            <w:tcW w:w="587" w:type="dxa"/>
            <w:tcBorders>
              <w:top w:val="single" w:sz="5" w:space="0" w:color="000000"/>
              <w:left w:val="single" w:sz="5" w:space="0" w:color="000000"/>
              <w:bottom w:val="double" w:sz="5" w:space="0" w:color="000000"/>
              <w:right w:val="single" w:sz="5" w:space="0" w:color="000000"/>
            </w:tcBorders>
          </w:tcPr>
          <w:p w14:paraId="7ED6C78F" w14:textId="77777777" w:rsidR="00496610" w:rsidRPr="00930A31" w:rsidRDefault="00496610" w:rsidP="00722799">
            <w:pPr>
              <w:pStyle w:val="Default"/>
              <w:spacing w:before="40" w:after="40"/>
              <w:jc w:val="right"/>
              <w:rPr>
                <w:rFonts w:ascii="Arial" w:hAnsi="Arial" w:cs="Arial"/>
                <w:sz w:val="18"/>
                <w:szCs w:val="18"/>
              </w:rPr>
            </w:pPr>
            <w:r w:rsidRPr="00930A31">
              <w:rPr>
                <w:rFonts w:ascii="Arial" w:hAnsi="Arial" w:cs="Arial"/>
                <w:sz w:val="18"/>
                <w:szCs w:val="18"/>
              </w:rPr>
              <w:t>27</w:t>
            </w:r>
          </w:p>
        </w:tc>
        <w:tc>
          <w:tcPr>
            <w:tcW w:w="11461" w:type="dxa"/>
            <w:tcBorders>
              <w:top w:val="single" w:sz="5" w:space="0" w:color="000000"/>
              <w:left w:val="single" w:sz="5" w:space="0" w:color="000000"/>
              <w:bottom w:val="double" w:sz="5" w:space="0" w:color="000000"/>
              <w:right w:val="single" w:sz="5" w:space="0" w:color="000000"/>
            </w:tcBorders>
          </w:tcPr>
          <w:p w14:paraId="10B2B243" w14:textId="77777777" w:rsidR="00496610" w:rsidRPr="00930A31" w:rsidRDefault="00496610" w:rsidP="00722799">
            <w:pPr>
              <w:pStyle w:val="Default"/>
              <w:spacing w:before="40" w:after="40"/>
              <w:rPr>
                <w:rFonts w:ascii="Arial" w:hAnsi="Arial" w:cs="Arial"/>
                <w:sz w:val="18"/>
                <w:szCs w:val="18"/>
              </w:rPr>
            </w:pPr>
            <w:r w:rsidRPr="00930A31">
              <w:rPr>
                <w:rFonts w:ascii="Arial" w:hAnsi="Arial" w:cs="Arial"/>
                <w:sz w:val="18"/>
                <w:szCs w:val="18"/>
              </w:rPr>
              <w:t xml:space="preserve">Report which of the following are publicly available and where they can be </w:t>
            </w:r>
            <w:proofErr w:type="gramStart"/>
            <w:r w:rsidRPr="00930A31">
              <w:rPr>
                <w:rFonts w:ascii="Arial" w:hAnsi="Arial" w:cs="Arial"/>
                <w:sz w:val="18"/>
                <w:szCs w:val="18"/>
              </w:rPr>
              <w:t>found:</w:t>
            </w:r>
            <w:proofErr w:type="gramEnd"/>
            <w:r w:rsidRPr="00930A31">
              <w:rPr>
                <w:rFonts w:ascii="Arial" w:hAnsi="Arial" w:cs="Arial"/>
                <w:sz w:val="18"/>
                <w:szCs w:val="18"/>
              </w:rPr>
              <w:t xml:space="preserve"> template data collection forms; data extracted from included studies; data used for all analyses; analytic code; any other materials used in the review.</w:t>
            </w:r>
          </w:p>
        </w:tc>
        <w:tc>
          <w:tcPr>
            <w:tcW w:w="1484" w:type="dxa"/>
            <w:tcBorders>
              <w:top w:val="single" w:sz="5" w:space="0" w:color="000000"/>
              <w:left w:val="single" w:sz="5" w:space="0" w:color="000000"/>
              <w:bottom w:val="double" w:sz="5" w:space="0" w:color="000000"/>
              <w:right w:val="single" w:sz="5" w:space="0" w:color="000000"/>
            </w:tcBorders>
          </w:tcPr>
          <w:p w14:paraId="326D6AD0" w14:textId="56740487" w:rsidR="00496610" w:rsidRPr="00930A31" w:rsidRDefault="00496610" w:rsidP="00722799">
            <w:pPr>
              <w:pStyle w:val="Default"/>
              <w:spacing w:before="40" w:after="40"/>
              <w:rPr>
                <w:rFonts w:ascii="Arial" w:hAnsi="Arial" w:cs="Arial"/>
                <w:color w:val="auto"/>
                <w:sz w:val="18"/>
                <w:szCs w:val="18"/>
              </w:rPr>
            </w:pPr>
            <w:r>
              <w:rPr>
                <w:rFonts w:ascii="Arial" w:hAnsi="Arial" w:cs="Arial"/>
                <w:color w:val="auto"/>
                <w:sz w:val="18"/>
                <w:szCs w:val="18"/>
              </w:rPr>
              <w:t xml:space="preserve">Page </w:t>
            </w:r>
            <w:r w:rsidR="00992C3A">
              <w:rPr>
                <w:rFonts w:ascii="Arial" w:hAnsi="Arial" w:cs="Arial"/>
                <w:color w:val="auto"/>
                <w:sz w:val="18"/>
                <w:szCs w:val="18"/>
              </w:rPr>
              <w:t>2</w:t>
            </w:r>
            <w:r>
              <w:rPr>
                <w:rFonts w:ascii="Arial" w:hAnsi="Arial" w:cs="Arial"/>
                <w:color w:val="auto"/>
                <w:sz w:val="18"/>
                <w:szCs w:val="18"/>
              </w:rPr>
              <w:t>7</w:t>
            </w:r>
          </w:p>
        </w:tc>
      </w:tr>
    </w:tbl>
    <w:p w14:paraId="287466EA" w14:textId="60281968" w:rsidR="00DA155D" w:rsidRPr="00D5549B" w:rsidRDefault="00DA155D" w:rsidP="00D5549B">
      <w:pPr>
        <w:rPr>
          <w:rFonts w:ascii="Times" w:hAnsi="Times"/>
          <w:sz w:val="10"/>
          <w:szCs w:val="10"/>
        </w:rPr>
      </w:pPr>
      <w:bookmarkStart w:id="23" w:name="_4lidl17lr0wo" w:colFirst="0" w:colLast="0"/>
      <w:bookmarkEnd w:id="23"/>
    </w:p>
    <w:sectPr w:rsidR="00DA155D" w:rsidRPr="00D5549B" w:rsidSect="00496610">
      <w:pgSz w:w="15840" w:h="12240" w:orient="landscape"/>
      <w:pgMar w:top="720" w:right="567" w:bottom="720" w:left="567" w:header="720" w:footer="720" w:gutter="0"/>
      <w:lnNumType w:countBy="1" w:restart="continuous"/>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44D03" w14:textId="77777777" w:rsidR="00945E02" w:rsidRDefault="00945E02">
      <w:r>
        <w:separator/>
      </w:r>
    </w:p>
  </w:endnote>
  <w:endnote w:type="continuationSeparator" w:id="0">
    <w:p w14:paraId="7E8B68EB" w14:textId="77777777" w:rsidR="00945E02" w:rsidRDefault="00945E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604020202020204"/>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Times">
    <w:altName w:val="Times New Roman"/>
    <w:panose1 w:val="00000500000000020000"/>
    <w:charset w:val="00"/>
    <w:family w:val="auto"/>
    <w:pitch w:val="variable"/>
    <w:sig w:usb0="E00002FF" w:usb1="5000205A" w:usb2="00000000" w:usb3="00000000" w:csb0="0000019F" w:csb1="00000000"/>
  </w:font>
  <w:font w:name="Arial Unicode MS">
    <w:panose1 w:val="020B0604020202020204"/>
    <w:charset w:val="80"/>
    <w:family w:val="swiss"/>
    <w:pitch w:val="variable"/>
    <w:sig w:usb0="F7FFAFFF" w:usb1="E9DFFFFF" w:usb2="0000003F" w:usb3="00000000" w:csb0="003F01FF" w:csb1="00000000"/>
  </w:font>
  <w:font w:name="Symbol">
    <w:panose1 w:val="05050102010706020507"/>
    <w:charset w:val="02"/>
    <w:family w:val="decorative"/>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9624A5" w14:textId="2B5AA686" w:rsidR="00DA155D" w:rsidRDefault="001A4727">
    <w:r>
      <w:fldChar w:fldCharType="begin"/>
    </w:r>
    <w:r>
      <w:instrText>PAGE</w:instrText>
    </w:r>
    <w:r>
      <w:fldChar w:fldCharType="separate"/>
    </w:r>
    <w:r w:rsidR="004518C1">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2808D" w14:textId="77777777" w:rsidR="00945E02" w:rsidRDefault="00945E02">
      <w:r>
        <w:separator/>
      </w:r>
    </w:p>
  </w:footnote>
  <w:footnote w:type="continuationSeparator" w:id="0">
    <w:p w14:paraId="69497473" w14:textId="77777777" w:rsidR="00945E02" w:rsidRDefault="00945E02">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E3MDe3sDA2tTQ1MjNR0lEKTi0uzszPAykwrgUAAqizVCwAAAA="/>
  </w:docVars>
  <w:rsids>
    <w:rsidRoot w:val="00DA155D"/>
    <w:rsid w:val="00000205"/>
    <w:rsid w:val="000005EA"/>
    <w:rsid w:val="00003BF2"/>
    <w:rsid w:val="00006B31"/>
    <w:rsid w:val="00020A74"/>
    <w:rsid w:val="000230CE"/>
    <w:rsid w:val="00034ACE"/>
    <w:rsid w:val="000474A9"/>
    <w:rsid w:val="00051EF1"/>
    <w:rsid w:val="000807BD"/>
    <w:rsid w:val="00084AB4"/>
    <w:rsid w:val="0009244C"/>
    <w:rsid w:val="000A09FA"/>
    <w:rsid w:val="000A7566"/>
    <w:rsid w:val="000B457D"/>
    <w:rsid w:val="000B4C7B"/>
    <w:rsid w:val="000C04D7"/>
    <w:rsid w:val="000C1994"/>
    <w:rsid w:val="000C3670"/>
    <w:rsid w:val="000C5357"/>
    <w:rsid w:val="000D16F6"/>
    <w:rsid w:val="000D506E"/>
    <w:rsid w:val="000D550A"/>
    <w:rsid w:val="000F39F2"/>
    <w:rsid w:val="000F42BA"/>
    <w:rsid w:val="000F63C2"/>
    <w:rsid w:val="00103F10"/>
    <w:rsid w:val="0010568B"/>
    <w:rsid w:val="00110C13"/>
    <w:rsid w:val="00114D2F"/>
    <w:rsid w:val="00124916"/>
    <w:rsid w:val="00130537"/>
    <w:rsid w:val="00137CE3"/>
    <w:rsid w:val="00150433"/>
    <w:rsid w:val="00157449"/>
    <w:rsid w:val="00160DBF"/>
    <w:rsid w:val="00183655"/>
    <w:rsid w:val="00191EA6"/>
    <w:rsid w:val="001A22B6"/>
    <w:rsid w:val="001A4727"/>
    <w:rsid w:val="001A4DBE"/>
    <w:rsid w:val="001B0087"/>
    <w:rsid w:val="001B0300"/>
    <w:rsid w:val="001B47E9"/>
    <w:rsid w:val="001B550D"/>
    <w:rsid w:val="001B6DE8"/>
    <w:rsid w:val="001C1F98"/>
    <w:rsid w:val="001C7AD1"/>
    <w:rsid w:val="001D560A"/>
    <w:rsid w:val="001E651A"/>
    <w:rsid w:val="001F1056"/>
    <w:rsid w:val="00200E51"/>
    <w:rsid w:val="002010FC"/>
    <w:rsid w:val="00201DC4"/>
    <w:rsid w:val="00211BB1"/>
    <w:rsid w:val="002154CB"/>
    <w:rsid w:val="00217289"/>
    <w:rsid w:val="00217684"/>
    <w:rsid w:val="002255FC"/>
    <w:rsid w:val="00231C47"/>
    <w:rsid w:val="00233558"/>
    <w:rsid w:val="002406F1"/>
    <w:rsid w:val="00270131"/>
    <w:rsid w:val="0027091D"/>
    <w:rsid w:val="00274505"/>
    <w:rsid w:val="00274823"/>
    <w:rsid w:val="00275F79"/>
    <w:rsid w:val="00293822"/>
    <w:rsid w:val="002A244B"/>
    <w:rsid w:val="002A2781"/>
    <w:rsid w:val="002B15B9"/>
    <w:rsid w:val="002B1817"/>
    <w:rsid w:val="002B2884"/>
    <w:rsid w:val="002B29BB"/>
    <w:rsid w:val="002C5349"/>
    <w:rsid w:val="002C6149"/>
    <w:rsid w:val="002C7A64"/>
    <w:rsid w:val="002E10F7"/>
    <w:rsid w:val="002F4380"/>
    <w:rsid w:val="002F5F9F"/>
    <w:rsid w:val="002F6D61"/>
    <w:rsid w:val="00302815"/>
    <w:rsid w:val="00310828"/>
    <w:rsid w:val="0031306C"/>
    <w:rsid w:val="0033202D"/>
    <w:rsid w:val="00334023"/>
    <w:rsid w:val="003442DA"/>
    <w:rsid w:val="00347844"/>
    <w:rsid w:val="003507FA"/>
    <w:rsid w:val="0035146C"/>
    <w:rsid w:val="00366B68"/>
    <w:rsid w:val="00370CAD"/>
    <w:rsid w:val="003834EC"/>
    <w:rsid w:val="00391257"/>
    <w:rsid w:val="003A794F"/>
    <w:rsid w:val="003B430C"/>
    <w:rsid w:val="003B4F97"/>
    <w:rsid w:val="003C0BBF"/>
    <w:rsid w:val="003C62ED"/>
    <w:rsid w:val="003C7C73"/>
    <w:rsid w:val="003D74F0"/>
    <w:rsid w:val="003E0ED5"/>
    <w:rsid w:val="003E3EBF"/>
    <w:rsid w:val="003F23AD"/>
    <w:rsid w:val="00402E15"/>
    <w:rsid w:val="00402E17"/>
    <w:rsid w:val="00434245"/>
    <w:rsid w:val="00447ED7"/>
    <w:rsid w:val="004518C1"/>
    <w:rsid w:val="00456FA3"/>
    <w:rsid w:val="00461DA1"/>
    <w:rsid w:val="00485FBA"/>
    <w:rsid w:val="0048649A"/>
    <w:rsid w:val="00491EDB"/>
    <w:rsid w:val="00496610"/>
    <w:rsid w:val="00497AB9"/>
    <w:rsid w:val="004C7177"/>
    <w:rsid w:val="004D64A2"/>
    <w:rsid w:val="0050361C"/>
    <w:rsid w:val="00503D53"/>
    <w:rsid w:val="005045D6"/>
    <w:rsid w:val="005070B5"/>
    <w:rsid w:val="005169C2"/>
    <w:rsid w:val="00524936"/>
    <w:rsid w:val="00531B2E"/>
    <w:rsid w:val="00531F45"/>
    <w:rsid w:val="00544DEF"/>
    <w:rsid w:val="005519F2"/>
    <w:rsid w:val="005544DE"/>
    <w:rsid w:val="0056065E"/>
    <w:rsid w:val="00561B8F"/>
    <w:rsid w:val="00562E14"/>
    <w:rsid w:val="00563B9E"/>
    <w:rsid w:val="00585F30"/>
    <w:rsid w:val="00587B8E"/>
    <w:rsid w:val="005901FF"/>
    <w:rsid w:val="00594EEC"/>
    <w:rsid w:val="005A1C54"/>
    <w:rsid w:val="005A24E8"/>
    <w:rsid w:val="005A367B"/>
    <w:rsid w:val="005A51A1"/>
    <w:rsid w:val="005A5C63"/>
    <w:rsid w:val="005A7A14"/>
    <w:rsid w:val="005C2763"/>
    <w:rsid w:val="005D1B6A"/>
    <w:rsid w:val="005D211B"/>
    <w:rsid w:val="005D48F9"/>
    <w:rsid w:val="005D4E3A"/>
    <w:rsid w:val="005D62C3"/>
    <w:rsid w:val="005F2020"/>
    <w:rsid w:val="00615B33"/>
    <w:rsid w:val="0062169D"/>
    <w:rsid w:val="00624DDD"/>
    <w:rsid w:val="006256FD"/>
    <w:rsid w:val="0064050C"/>
    <w:rsid w:val="006461F7"/>
    <w:rsid w:val="00652A56"/>
    <w:rsid w:val="0065328D"/>
    <w:rsid w:val="00660FD3"/>
    <w:rsid w:val="00663B6C"/>
    <w:rsid w:val="00664B45"/>
    <w:rsid w:val="0066563A"/>
    <w:rsid w:val="00671E39"/>
    <w:rsid w:val="00672EBE"/>
    <w:rsid w:val="00677EF2"/>
    <w:rsid w:val="00686DA4"/>
    <w:rsid w:val="00690BCC"/>
    <w:rsid w:val="00695378"/>
    <w:rsid w:val="006976A1"/>
    <w:rsid w:val="006B18A9"/>
    <w:rsid w:val="006D0EC2"/>
    <w:rsid w:val="006D3CDB"/>
    <w:rsid w:val="006D417D"/>
    <w:rsid w:val="006D5568"/>
    <w:rsid w:val="006E21AD"/>
    <w:rsid w:val="006E3E6F"/>
    <w:rsid w:val="006F039E"/>
    <w:rsid w:val="0070381B"/>
    <w:rsid w:val="00703AE1"/>
    <w:rsid w:val="007073ED"/>
    <w:rsid w:val="007206D6"/>
    <w:rsid w:val="0072121D"/>
    <w:rsid w:val="00722799"/>
    <w:rsid w:val="0072412F"/>
    <w:rsid w:val="00734F6D"/>
    <w:rsid w:val="0074249D"/>
    <w:rsid w:val="007430ED"/>
    <w:rsid w:val="00747E1A"/>
    <w:rsid w:val="00761A96"/>
    <w:rsid w:val="00761D2F"/>
    <w:rsid w:val="00766F58"/>
    <w:rsid w:val="00770C1D"/>
    <w:rsid w:val="00773B03"/>
    <w:rsid w:val="00775B98"/>
    <w:rsid w:val="007802FC"/>
    <w:rsid w:val="00784CC9"/>
    <w:rsid w:val="00786A58"/>
    <w:rsid w:val="0079068E"/>
    <w:rsid w:val="00793C83"/>
    <w:rsid w:val="00797841"/>
    <w:rsid w:val="007B1B26"/>
    <w:rsid w:val="007C2A68"/>
    <w:rsid w:val="007C682C"/>
    <w:rsid w:val="007D0954"/>
    <w:rsid w:val="007D5813"/>
    <w:rsid w:val="007E6391"/>
    <w:rsid w:val="007F4B50"/>
    <w:rsid w:val="007F4DF9"/>
    <w:rsid w:val="007F5F8B"/>
    <w:rsid w:val="00800031"/>
    <w:rsid w:val="00805EE1"/>
    <w:rsid w:val="00810015"/>
    <w:rsid w:val="00810CDE"/>
    <w:rsid w:val="00810CEF"/>
    <w:rsid w:val="008162C4"/>
    <w:rsid w:val="00817DBE"/>
    <w:rsid w:val="008216EC"/>
    <w:rsid w:val="00834C8D"/>
    <w:rsid w:val="00853006"/>
    <w:rsid w:val="0086032D"/>
    <w:rsid w:val="008727F2"/>
    <w:rsid w:val="00876F62"/>
    <w:rsid w:val="00880E19"/>
    <w:rsid w:val="008814EB"/>
    <w:rsid w:val="00881A65"/>
    <w:rsid w:val="00885D9D"/>
    <w:rsid w:val="00893780"/>
    <w:rsid w:val="008B4C4F"/>
    <w:rsid w:val="008B778E"/>
    <w:rsid w:val="008C1DF0"/>
    <w:rsid w:val="008C5D1B"/>
    <w:rsid w:val="008D713A"/>
    <w:rsid w:val="008D72BC"/>
    <w:rsid w:val="008D7DBE"/>
    <w:rsid w:val="008E6417"/>
    <w:rsid w:val="008F0B75"/>
    <w:rsid w:val="00907698"/>
    <w:rsid w:val="0092147B"/>
    <w:rsid w:val="009353B8"/>
    <w:rsid w:val="00945E02"/>
    <w:rsid w:val="00955B71"/>
    <w:rsid w:val="009622C8"/>
    <w:rsid w:val="00975FC9"/>
    <w:rsid w:val="009811FC"/>
    <w:rsid w:val="009815C9"/>
    <w:rsid w:val="00983D1A"/>
    <w:rsid w:val="00990685"/>
    <w:rsid w:val="00992C3A"/>
    <w:rsid w:val="00996FAC"/>
    <w:rsid w:val="009A0A4F"/>
    <w:rsid w:val="009C3C44"/>
    <w:rsid w:val="009D548F"/>
    <w:rsid w:val="009D6E4A"/>
    <w:rsid w:val="009F0B05"/>
    <w:rsid w:val="009F2175"/>
    <w:rsid w:val="00A000F6"/>
    <w:rsid w:val="00A01CB1"/>
    <w:rsid w:val="00A03743"/>
    <w:rsid w:val="00A1002B"/>
    <w:rsid w:val="00A108E1"/>
    <w:rsid w:val="00A14629"/>
    <w:rsid w:val="00A20F7F"/>
    <w:rsid w:val="00A2137A"/>
    <w:rsid w:val="00A21F8B"/>
    <w:rsid w:val="00A222CF"/>
    <w:rsid w:val="00A26A5F"/>
    <w:rsid w:val="00A34E2A"/>
    <w:rsid w:val="00A36B0C"/>
    <w:rsid w:val="00A573B2"/>
    <w:rsid w:val="00A66D19"/>
    <w:rsid w:val="00A707BC"/>
    <w:rsid w:val="00A70F4E"/>
    <w:rsid w:val="00A81009"/>
    <w:rsid w:val="00A83E35"/>
    <w:rsid w:val="00A92292"/>
    <w:rsid w:val="00A95B10"/>
    <w:rsid w:val="00AA6438"/>
    <w:rsid w:val="00AB153A"/>
    <w:rsid w:val="00AF3714"/>
    <w:rsid w:val="00B0685B"/>
    <w:rsid w:val="00B22B0A"/>
    <w:rsid w:val="00B260E0"/>
    <w:rsid w:val="00B26170"/>
    <w:rsid w:val="00B5095E"/>
    <w:rsid w:val="00B60BC6"/>
    <w:rsid w:val="00B76858"/>
    <w:rsid w:val="00B81DB4"/>
    <w:rsid w:val="00B91C87"/>
    <w:rsid w:val="00B93B44"/>
    <w:rsid w:val="00BA15FF"/>
    <w:rsid w:val="00BB25B5"/>
    <w:rsid w:val="00BC439A"/>
    <w:rsid w:val="00BE0E1F"/>
    <w:rsid w:val="00BE5722"/>
    <w:rsid w:val="00BF3752"/>
    <w:rsid w:val="00BF41EB"/>
    <w:rsid w:val="00BF4920"/>
    <w:rsid w:val="00BF7F0E"/>
    <w:rsid w:val="00C2637A"/>
    <w:rsid w:val="00C264FA"/>
    <w:rsid w:val="00C3728C"/>
    <w:rsid w:val="00C37B34"/>
    <w:rsid w:val="00C56A12"/>
    <w:rsid w:val="00C6547E"/>
    <w:rsid w:val="00C7300C"/>
    <w:rsid w:val="00C75CAD"/>
    <w:rsid w:val="00C9145E"/>
    <w:rsid w:val="00C9628E"/>
    <w:rsid w:val="00CA1CFB"/>
    <w:rsid w:val="00CB3E57"/>
    <w:rsid w:val="00CD04E8"/>
    <w:rsid w:val="00CD43AE"/>
    <w:rsid w:val="00CE0DCD"/>
    <w:rsid w:val="00CF64D0"/>
    <w:rsid w:val="00CF7D1E"/>
    <w:rsid w:val="00D10600"/>
    <w:rsid w:val="00D12A44"/>
    <w:rsid w:val="00D14CB1"/>
    <w:rsid w:val="00D35C5A"/>
    <w:rsid w:val="00D36F2F"/>
    <w:rsid w:val="00D5549B"/>
    <w:rsid w:val="00D651A4"/>
    <w:rsid w:val="00D66491"/>
    <w:rsid w:val="00D71322"/>
    <w:rsid w:val="00D860B6"/>
    <w:rsid w:val="00D96426"/>
    <w:rsid w:val="00DA155D"/>
    <w:rsid w:val="00DA7AFB"/>
    <w:rsid w:val="00DB4A90"/>
    <w:rsid w:val="00DD51CF"/>
    <w:rsid w:val="00DE237B"/>
    <w:rsid w:val="00DE248C"/>
    <w:rsid w:val="00DE2BAC"/>
    <w:rsid w:val="00DF191B"/>
    <w:rsid w:val="00E05A42"/>
    <w:rsid w:val="00E0684B"/>
    <w:rsid w:val="00E10D81"/>
    <w:rsid w:val="00E16B0F"/>
    <w:rsid w:val="00E31ACB"/>
    <w:rsid w:val="00E5253B"/>
    <w:rsid w:val="00E66108"/>
    <w:rsid w:val="00E675F1"/>
    <w:rsid w:val="00E70978"/>
    <w:rsid w:val="00E81062"/>
    <w:rsid w:val="00E813C4"/>
    <w:rsid w:val="00E8166E"/>
    <w:rsid w:val="00E81799"/>
    <w:rsid w:val="00E854EC"/>
    <w:rsid w:val="00E92854"/>
    <w:rsid w:val="00E9308E"/>
    <w:rsid w:val="00EB45CC"/>
    <w:rsid w:val="00EB4729"/>
    <w:rsid w:val="00ED2125"/>
    <w:rsid w:val="00ED74A6"/>
    <w:rsid w:val="00EE2B72"/>
    <w:rsid w:val="00EE4849"/>
    <w:rsid w:val="00EE4D85"/>
    <w:rsid w:val="00EF2001"/>
    <w:rsid w:val="00EF7B54"/>
    <w:rsid w:val="00F02ACA"/>
    <w:rsid w:val="00F03AB9"/>
    <w:rsid w:val="00F04A2D"/>
    <w:rsid w:val="00F1337B"/>
    <w:rsid w:val="00F164E1"/>
    <w:rsid w:val="00F24415"/>
    <w:rsid w:val="00F3090C"/>
    <w:rsid w:val="00F37883"/>
    <w:rsid w:val="00F5101C"/>
    <w:rsid w:val="00F51D75"/>
    <w:rsid w:val="00F65251"/>
    <w:rsid w:val="00F71887"/>
    <w:rsid w:val="00F73FDE"/>
    <w:rsid w:val="00F80F72"/>
    <w:rsid w:val="00F81B50"/>
    <w:rsid w:val="00F82E6C"/>
    <w:rsid w:val="00F928A7"/>
    <w:rsid w:val="00FB7B27"/>
    <w:rsid w:val="00FC6243"/>
    <w:rsid w:val="00FF7A9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3E4B9D"/>
  <w15:docId w15:val="{151F6A74-DC0C-4E42-8650-587D65DD03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F41EB"/>
    <w:pPr>
      <w:spacing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5">
    <w:name w:val="5"/>
    <w:basedOn w:val="TableNormal"/>
    <w:tblPr>
      <w:tblStyleRowBandSize w:val="1"/>
      <w:tblStyleColBandSize w:val="1"/>
      <w:tblCellMar>
        <w:top w:w="100" w:type="dxa"/>
        <w:left w:w="100" w:type="dxa"/>
        <w:bottom w:w="100" w:type="dxa"/>
        <w:right w:w="100" w:type="dxa"/>
      </w:tblCellMar>
    </w:tblPr>
  </w:style>
  <w:style w:type="table" w:customStyle="1" w:styleId="4">
    <w:name w:val="4"/>
    <w:basedOn w:val="TableNormal"/>
    <w:tblPr>
      <w:tblStyleRowBandSize w:val="1"/>
      <w:tblStyleColBandSize w:val="1"/>
      <w:tblCellMar>
        <w:top w:w="100" w:type="dxa"/>
        <w:left w:w="100" w:type="dxa"/>
        <w:bottom w:w="100" w:type="dxa"/>
        <w:right w:w="100" w:type="dxa"/>
      </w:tblCellMar>
    </w:tblPr>
  </w:style>
  <w:style w:type="table" w:customStyle="1" w:styleId="3">
    <w:name w:val="3"/>
    <w:basedOn w:val="TableNormal"/>
    <w:tblPr>
      <w:tblStyleRowBandSize w:val="1"/>
      <w:tblStyleColBandSize w:val="1"/>
      <w:tblCellMar>
        <w:top w:w="100" w:type="dxa"/>
        <w:left w:w="100" w:type="dxa"/>
        <w:bottom w:w="100" w:type="dxa"/>
        <w:right w:w="100" w:type="dxa"/>
      </w:tblCellMar>
    </w:tblPr>
  </w:style>
  <w:style w:type="table" w:customStyle="1" w:styleId="2">
    <w:name w:val="2"/>
    <w:basedOn w:val="TableNormal"/>
    <w:tblPr>
      <w:tblStyleRowBandSize w:val="1"/>
      <w:tblStyleColBandSize w:val="1"/>
      <w:tblCellMar>
        <w:top w:w="100" w:type="dxa"/>
        <w:left w:w="100" w:type="dxa"/>
        <w:bottom w:w="100" w:type="dxa"/>
        <w:right w:w="100" w:type="dxa"/>
      </w:tblCellMar>
    </w:tblPr>
  </w:style>
  <w:style w:type="table" w:customStyle="1" w:styleId="1">
    <w:name w:val="1"/>
    <w:basedOn w:val="TableNormal"/>
    <w:tblPr>
      <w:tblStyleRowBandSize w:val="1"/>
      <w:tblStyleColBandSize w:val="1"/>
      <w:tblCellMar>
        <w:top w:w="100" w:type="dxa"/>
        <w:left w:w="100" w:type="dxa"/>
        <w:bottom w:w="100" w:type="dxa"/>
        <w:right w:w="100" w:type="dxa"/>
      </w:tblCellMar>
    </w:tblPr>
  </w:style>
  <w:style w:type="paragraph" w:styleId="Bibliography">
    <w:name w:val="Bibliography"/>
    <w:basedOn w:val="Normal"/>
    <w:next w:val="Normal"/>
    <w:uiPriority w:val="37"/>
    <w:unhideWhenUsed/>
    <w:rsid w:val="00497AB9"/>
    <w:pPr>
      <w:tabs>
        <w:tab w:val="left" w:pos="380"/>
      </w:tabs>
      <w:spacing w:after="240"/>
    </w:pPr>
  </w:style>
  <w:style w:type="character" w:styleId="Hyperlink">
    <w:name w:val="Hyperlink"/>
    <w:basedOn w:val="DefaultParagraphFont"/>
    <w:uiPriority w:val="99"/>
    <w:unhideWhenUsed/>
    <w:rsid w:val="001C1F98"/>
    <w:rPr>
      <w:color w:val="0000FF" w:themeColor="hyperlink"/>
      <w:u w:val="single"/>
    </w:rPr>
  </w:style>
  <w:style w:type="character" w:customStyle="1" w:styleId="UnresolvedMention1">
    <w:name w:val="Unresolved Mention1"/>
    <w:basedOn w:val="DefaultParagraphFont"/>
    <w:uiPriority w:val="99"/>
    <w:semiHidden/>
    <w:unhideWhenUsed/>
    <w:rsid w:val="001C1F98"/>
    <w:rPr>
      <w:color w:val="605E5C"/>
      <w:shd w:val="clear" w:color="auto" w:fill="E1DFDD"/>
    </w:rPr>
  </w:style>
  <w:style w:type="character" w:styleId="LineNumber">
    <w:name w:val="line number"/>
    <w:basedOn w:val="DefaultParagraphFont"/>
    <w:uiPriority w:val="99"/>
    <w:semiHidden/>
    <w:unhideWhenUsed/>
    <w:rsid w:val="0072121D"/>
  </w:style>
  <w:style w:type="character" w:styleId="FollowedHyperlink">
    <w:name w:val="FollowedHyperlink"/>
    <w:basedOn w:val="DefaultParagraphFont"/>
    <w:uiPriority w:val="99"/>
    <w:semiHidden/>
    <w:unhideWhenUsed/>
    <w:rsid w:val="002B2884"/>
    <w:rPr>
      <w:color w:val="800080" w:themeColor="followedHyperlink"/>
      <w:u w:val="single"/>
    </w:rPr>
  </w:style>
  <w:style w:type="paragraph" w:customStyle="1" w:styleId="Normal1">
    <w:name w:val="Normal1"/>
    <w:rsid w:val="00006B31"/>
    <w:pPr>
      <w:contextualSpacing/>
    </w:pPr>
    <w:rPr>
      <w:lang w:val="en-US" w:eastAsia="en-US"/>
    </w:rPr>
  </w:style>
  <w:style w:type="paragraph" w:styleId="Header">
    <w:name w:val="header"/>
    <w:basedOn w:val="Normal"/>
    <w:link w:val="HeaderChar"/>
    <w:uiPriority w:val="99"/>
    <w:unhideWhenUsed/>
    <w:rsid w:val="00D66491"/>
    <w:pPr>
      <w:tabs>
        <w:tab w:val="center" w:pos="4513"/>
        <w:tab w:val="right" w:pos="9026"/>
      </w:tabs>
    </w:pPr>
  </w:style>
  <w:style w:type="character" w:customStyle="1" w:styleId="HeaderChar">
    <w:name w:val="Header Char"/>
    <w:basedOn w:val="DefaultParagraphFont"/>
    <w:link w:val="Header"/>
    <w:uiPriority w:val="99"/>
    <w:rsid w:val="00D66491"/>
  </w:style>
  <w:style w:type="paragraph" w:styleId="Footer">
    <w:name w:val="footer"/>
    <w:basedOn w:val="Normal"/>
    <w:link w:val="FooterChar"/>
    <w:uiPriority w:val="99"/>
    <w:unhideWhenUsed/>
    <w:rsid w:val="00D66491"/>
    <w:pPr>
      <w:tabs>
        <w:tab w:val="center" w:pos="4513"/>
        <w:tab w:val="right" w:pos="9026"/>
      </w:tabs>
    </w:pPr>
  </w:style>
  <w:style w:type="character" w:customStyle="1" w:styleId="FooterChar">
    <w:name w:val="Footer Char"/>
    <w:basedOn w:val="DefaultParagraphFont"/>
    <w:link w:val="Footer"/>
    <w:uiPriority w:val="99"/>
    <w:rsid w:val="00D66491"/>
  </w:style>
  <w:style w:type="character" w:styleId="CommentReference">
    <w:name w:val="annotation reference"/>
    <w:basedOn w:val="DefaultParagraphFont"/>
    <w:uiPriority w:val="99"/>
    <w:semiHidden/>
    <w:unhideWhenUsed/>
    <w:rsid w:val="008B778E"/>
    <w:rPr>
      <w:sz w:val="16"/>
      <w:szCs w:val="16"/>
    </w:rPr>
  </w:style>
  <w:style w:type="paragraph" w:styleId="CommentText">
    <w:name w:val="annotation text"/>
    <w:basedOn w:val="Normal"/>
    <w:link w:val="CommentTextChar"/>
    <w:uiPriority w:val="99"/>
    <w:unhideWhenUsed/>
    <w:rsid w:val="008B778E"/>
    <w:rPr>
      <w:sz w:val="20"/>
      <w:szCs w:val="20"/>
    </w:rPr>
  </w:style>
  <w:style w:type="character" w:customStyle="1" w:styleId="CommentTextChar">
    <w:name w:val="Comment Text Char"/>
    <w:basedOn w:val="DefaultParagraphFont"/>
    <w:link w:val="CommentText"/>
    <w:uiPriority w:val="99"/>
    <w:rsid w:val="008B778E"/>
    <w:rPr>
      <w:sz w:val="20"/>
      <w:szCs w:val="20"/>
    </w:rPr>
  </w:style>
  <w:style w:type="paragraph" w:styleId="CommentSubject">
    <w:name w:val="annotation subject"/>
    <w:basedOn w:val="CommentText"/>
    <w:next w:val="CommentText"/>
    <w:link w:val="CommentSubjectChar"/>
    <w:uiPriority w:val="99"/>
    <w:semiHidden/>
    <w:unhideWhenUsed/>
    <w:rsid w:val="008B778E"/>
    <w:rPr>
      <w:b/>
      <w:bCs/>
    </w:rPr>
  </w:style>
  <w:style w:type="character" w:customStyle="1" w:styleId="CommentSubjectChar">
    <w:name w:val="Comment Subject Char"/>
    <w:basedOn w:val="CommentTextChar"/>
    <w:link w:val="CommentSubject"/>
    <w:uiPriority w:val="99"/>
    <w:semiHidden/>
    <w:rsid w:val="008B778E"/>
    <w:rPr>
      <w:b/>
      <w:bCs/>
      <w:sz w:val="20"/>
      <w:szCs w:val="20"/>
    </w:rPr>
  </w:style>
  <w:style w:type="paragraph" w:styleId="BalloonText">
    <w:name w:val="Balloon Text"/>
    <w:basedOn w:val="Normal"/>
    <w:link w:val="BalloonTextChar"/>
    <w:uiPriority w:val="99"/>
    <w:semiHidden/>
    <w:unhideWhenUsed/>
    <w:rsid w:val="008B778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B778E"/>
    <w:rPr>
      <w:rFonts w:ascii="Segoe UI" w:hAnsi="Segoe UI" w:cs="Segoe UI"/>
      <w:sz w:val="18"/>
      <w:szCs w:val="18"/>
    </w:rPr>
  </w:style>
  <w:style w:type="paragraph" w:styleId="Revision">
    <w:name w:val="Revision"/>
    <w:hidden/>
    <w:uiPriority w:val="99"/>
    <w:semiHidden/>
    <w:rsid w:val="00955B71"/>
    <w:pPr>
      <w:spacing w:line="240" w:lineRule="auto"/>
    </w:pPr>
  </w:style>
  <w:style w:type="character" w:styleId="UnresolvedMention">
    <w:name w:val="Unresolved Mention"/>
    <w:basedOn w:val="DefaultParagraphFont"/>
    <w:uiPriority w:val="99"/>
    <w:semiHidden/>
    <w:unhideWhenUsed/>
    <w:rsid w:val="00955B71"/>
    <w:rPr>
      <w:color w:val="605E5C"/>
      <w:shd w:val="clear" w:color="auto" w:fill="E1DFDD"/>
    </w:rPr>
  </w:style>
  <w:style w:type="character" w:customStyle="1" w:styleId="Heading1Char">
    <w:name w:val="Heading 1 Char"/>
    <w:basedOn w:val="DefaultParagraphFont"/>
    <w:link w:val="Heading1"/>
    <w:uiPriority w:val="9"/>
    <w:rsid w:val="00E16B0F"/>
    <w:rPr>
      <w:sz w:val="40"/>
      <w:szCs w:val="40"/>
    </w:rPr>
  </w:style>
  <w:style w:type="paragraph" w:customStyle="1" w:styleId="Default">
    <w:name w:val="Default"/>
    <w:rsid w:val="00496610"/>
    <w:pPr>
      <w:widowControl w:val="0"/>
      <w:autoSpaceDE w:val="0"/>
      <w:autoSpaceDN w:val="0"/>
      <w:adjustRightInd w:val="0"/>
      <w:spacing w:line="240" w:lineRule="auto"/>
    </w:pPr>
    <w:rPr>
      <w:rFonts w:ascii="Calibri" w:eastAsia="Times New Roman" w:hAnsi="Calibri" w:cs="Calibri"/>
      <w:color w:val="000000"/>
      <w:sz w:val="24"/>
      <w:szCs w:val="24"/>
      <w:lang w:val="en-CA" w:eastAsia="en-CA"/>
    </w:rPr>
  </w:style>
  <w:style w:type="paragraph" w:customStyle="1" w:styleId="msonormal0">
    <w:name w:val="msonormal"/>
    <w:basedOn w:val="Normal"/>
    <w:rsid w:val="00EF2001"/>
    <w:pPr>
      <w:spacing w:before="100" w:beforeAutospacing="1" w:after="100" w:afterAutospacing="1"/>
    </w:pPr>
  </w:style>
  <w:style w:type="paragraph" w:styleId="NormalWeb">
    <w:name w:val="Normal (Web)"/>
    <w:basedOn w:val="Normal"/>
    <w:uiPriority w:val="99"/>
    <w:unhideWhenUsed/>
    <w:rsid w:val="00793C83"/>
    <w:pPr>
      <w:spacing w:before="100" w:beforeAutospacing="1" w:after="100" w:afterAutospacing="1"/>
    </w:pPr>
  </w:style>
  <w:style w:type="paragraph" w:styleId="HTMLPreformatted">
    <w:name w:val="HTML Preformatted"/>
    <w:basedOn w:val="Normal"/>
    <w:link w:val="HTMLPreformattedChar"/>
    <w:uiPriority w:val="99"/>
    <w:semiHidden/>
    <w:unhideWhenUsed/>
    <w:rsid w:val="007D5813"/>
    <w:rPr>
      <w:rFonts w:ascii="Consolas" w:hAnsi="Consolas" w:cs="Consolas"/>
      <w:sz w:val="20"/>
      <w:szCs w:val="20"/>
    </w:rPr>
  </w:style>
  <w:style w:type="character" w:customStyle="1" w:styleId="HTMLPreformattedChar">
    <w:name w:val="HTML Preformatted Char"/>
    <w:basedOn w:val="DefaultParagraphFont"/>
    <w:link w:val="HTMLPreformatted"/>
    <w:uiPriority w:val="99"/>
    <w:semiHidden/>
    <w:rsid w:val="007D5813"/>
    <w:rPr>
      <w:rFonts w:ascii="Consolas" w:eastAsia="Times New Roman" w:hAnsi="Consolas" w:cs="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9731670">
      <w:bodyDiv w:val="1"/>
      <w:marLeft w:val="0"/>
      <w:marRight w:val="0"/>
      <w:marTop w:val="0"/>
      <w:marBottom w:val="0"/>
      <w:divBdr>
        <w:top w:val="none" w:sz="0" w:space="0" w:color="auto"/>
        <w:left w:val="none" w:sz="0" w:space="0" w:color="auto"/>
        <w:bottom w:val="none" w:sz="0" w:space="0" w:color="auto"/>
        <w:right w:val="none" w:sz="0" w:space="0" w:color="auto"/>
      </w:divBdr>
    </w:div>
    <w:div w:id="323625645">
      <w:bodyDiv w:val="1"/>
      <w:marLeft w:val="0"/>
      <w:marRight w:val="0"/>
      <w:marTop w:val="0"/>
      <w:marBottom w:val="0"/>
      <w:divBdr>
        <w:top w:val="none" w:sz="0" w:space="0" w:color="auto"/>
        <w:left w:val="none" w:sz="0" w:space="0" w:color="auto"/>
        <w:bottom w:val="none" w:sz="0" w:space="0" w:color="auto"/>
        <w:right w:val="none" w:sz="0" w:space="0" w:color="auto"/>
      </w:divBdr>
    </w:div>
    <w:div w:id="518815440">
      <w:bodyDiv w:val="1"/>
      <w:marLeft w:val="0"/>
      <w:marRight w:val="0"/>
      <w:marTop w:val="0"/>
      <w:marBottom w:val="0"/>
      <w:divBdr>
        <w:top w:val="none" w:sz="0" w:space="0" w:color="auto"/>
        <w:left w:val="none" w:sz="0" w:space="0" w:color="auto"/>
        <w:bottom w:val="none" w:sz="0" w:space="0" w:color="auto"/>
        <w:right w:val="none" w:sz="0" w:space="0" w:color="auto"/>
      </w:divBdr>
    </w:div>
    <w:div w:id="622151929">
      <w:bodyDiv w:val="1"/>
      <w:marLeft w:val="0"/>
      <w:marRight w:val="0"/>
      <w:marTop w:val="0"/>
      <w:marBottom w:val="0"/>
      <w:divBdr>
        <w:top w:val="none" w:sz="0" w:space="0" w:color="auto"/>
        <w:left w:val="none" w:sz="0" w:space="0" w:color="auto"/>
        <w:bottom w:val="none" w:sz="0" w:space="0" w:color="auto"/>
        <w:right w:val="none" w:sz="0" w:space="0" w:color="auto"/>
      </w:divBdr>
    </w:div>
    <w:div w:id="782580833">
      <w:bodyDiv w:val="1"/>
      <w:marLeft w:val="0"/>
      <w:marRight w:val="0"/>
      <w:marTop w:val="0"/>
      <w:marBottom w:val="0"/>
      <w:divBdr>
        <w:top w:val="none" w:sz="0" w:space="0" w:color="auto"/>
        <w:left w:val="none" w:sz="0" w:space="0" w:color="auto"/>
        <w:bottom w:val="none" w:sz="0" w:space="0" w:color="auto"/>
        <w:right w:val="none" w:sz="0" w:space="0" w:color="auto"/>
      </w:divBdr>
    </w:div>
    <w:div w:id="802848725">
      <w:bodyDiv w:val="1"/>
      <w:marLeft w:val="0"/>
      <w:marRight w:val="0"/>
      <w:marTop w:val="0"/>
      <w:marBottom w:val="0"/>
      <w:divBdr>
        <w:top w:val="none" w:sz="0" w:space="0" w:color="auto"/>
        <w:left w:val="none" w:sz="0" w:space="0" w:color="auto"/>
        <w:bottom w:val="none" w:sz="0" w:space="0" w:color="auto"/>
        <w:right w:val="none" w:sz="0" w:space="0" w:color="auto"/>
      </w:divBdr>
    </w:div>
    <w:div w:id="858272785">
      <w:bodyDiv w:val="1"/>
      <w:marLeft w:val="0"/>
      <w:marRight w:val="0"/>
      <w:marTop w:val="0"/>
      <w:marBottom w:val="0"/>
      <w:divBdr>
        <w:top w:val="none" w:sz="0" w:space="0" w:color="auto"/>
        <w:left w:val="none" w:sz="0" w:space="0" w:color="auto"/>
        <w:bottom w:val="none" w:sz="0" w:space="0" w:color="auto"/>
        <w:right w:val="none" w:sz="0" w:space="0" w:color="auto"/>
      </w:divBdr>
    </w:div>
    <w:div w:id="1191989812">
      <w:bodyDiv w:val="1"/>
      <w:marLeft w:val="0"/>
      <w:marRight w:val="0"/>
      <w:marTop w:val="0"/>
      <w:marBottom w:val="0"/>
      <w:divBdr>
        <w:top w:val="none" w:sz="0" w:space="0" w:color="auto"/>
        <w:left w:val="none" w:sz="0" w:space="0" w:color="auto"/>
        <w:bottom w:val="none" w:sz="0" w:space="0" w:color="auto"/>
        <w:right w:val="none" w:sz="0" w:space="0" w:color="auto"/>
      </w:divBdr>
    </w:div>
    <w:div w:id="1311597382">
      <w:bodyDiv w:val="1"/>
      <w:marLeft w:val="0"/>
      <w:marRight w:val="0"/>
      <w:marTop w:val="0"/>
      <w:marBottom w:val="0"/>
      <w:divBdr>
        <w:top w:val="none" w:sz="0" w:space="0" w:color="auto"/>
        <w:left w:val="none" w:sz="0" w:space="0" w:color="auto"/>
        <w:bottom w:val="none" w:sz="0" w:space="0" w:color="auto"/>
        <w:right w:val="none" w:sz="0" w:space="0" w:color="auto"/>
      </w:divBdr>
    </w:div>
    <w:div w:id="1331717710">
      <w:bodyDiv w:val="1"/>
      <w:marLeft w:val="0"/>
      <w:marRight w:val="0"/>
      <w:marTop w:val="0"/>
      <w:marBottom w:val="0"/>
      <w:divBdr>
        <w:top w:val="none" w:sz="0" w:space="0" w:color="auto"/>
        <w:left w:val="none" w:sz="0" w:space="0" w:color="auto"/>
        <w:bottom w:val="none" w:sz="0" w:space="0" w:color="auto"/>
        <w:right w:val="none" w:sz="0" w:space="0" w:color="auto"/>
      </w:divBdr>
    </w:div>
    <w:div w:id="1473670719">
      <w:bodyDiv w:val="1"/>
      <w:marLeft w:val="0"/>
      <w:marRight w:val="0"/>
      <w:marTop w:val="0"/>
      <w:marBottom w:val="0"/>
      <w:divBdr>
        <w:top w:val="none" w:sz="0" w:space="0" w:color="auto"/>
        <w:left w:val="none" w:sz="0" w:space="0" w:color="auto"/>
        <w:bottom w:val="none" w:sz="0" w:space="0" w:color="auto"/>
        <w:right w:val="none" w:sz="0" w:space="0" w:color="auto"/>
      </w:divBdr>
    </w:div>
    <w:div w:id="1543862383">
      <w:bodyDiv w:val="1"/>
      <w:marLeft w:val="0"/>
      <w:marRight w:val="0"/>
      <w:marTop w:val="0"/>
      <w:marBottom w:val="0"/>
      <w:divBdr>
        <w:top w:val="none" w:sz="0" w:space="0" w:color="auto"/>
        <w:left w:val="none" w:sz="0" w:space="0" w:color="auto"/>
        <w:bottom w:val="none" w:sz="0" w:space="0" w:color="auto"/>
        <w:right w:val="none" w:sz="0" w:space="0" w:color="auto"/>
      </w:divBdr>
    </w:div>
    <w:div w:id="1588072986">
      <w:bodyDiv w:val="1"/>
      <w:marLeft w:val="0"/>
      <w:marRight w:val="0"/>
      <w:marTop w:val="0"/>
      <w:marBottom w:val="0"/>
      <w:divBdr>
        <w:top w:val="none" w:sz="0" w:space="0" w:color="auto"/>
        <w:left w:val="none" w:sz="0" w:space="0" w:color="auto"/>
        <w:bottom w:val="none" w:sz="0" w:space="0" w:color="auto"/>
        <w:right w:val="none" w:sz="0" w:space="0" w:color="auto"/>
      </w:divBdr>
    </w:div>
    <w:div w:id="1697611214">
      <w:bodyDiv w:val="1"/>
      <w:marLeft w:val="0"/>
      <w:marRight w:val="0"/>
      <w:marTop w:val="0"/>
      <w:marBottom w:val="0"/>
      <w:divBdr>
        <w:top w:val="none" w:sz="0" w:space="0" w:color="auto"/>
        <w:left w:val="none" w:sz="0" w:space="0" w:color="auto"/>
        <w:bottom w:val="none" w:sz="0" w:space="0" w:color="auto"/>
        <w:right w:val="none" w:sz="0" w:space="0" w:color="auto"/>
      </w:divBdr>
    </w:div>
    <w:div w:id="1955596655">
      <w:bodyDiv w:val="1"/>
      <w:marLeft w:val="0"/>
      <w:marRight w:val="0"/>
      <w:marTop w:val="0"/>
      <w:marBottom w:val="0"/>
      <w:divBdr>
        <w:top w:val="none" w:sz="0" w:space="0" w:color="auto"/>
        <w:left w:val="none" w:sz="0" w:space="0" w:color="auto"/>
        <w:bottom w:val="none" w:sz="0" w:space="0" w:color="auto"/>
        <w:right w:val="none" w:sz="0" w:space="0" w:color="auto"/>
      </w:divBdr>
    </w:div>
    <w:div w:id="198157250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mailto:aculina@irb.hr" TargetMode="Externa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hyperlink" Target="mailto:kgllee1@sheffield.ac.uk" TargetMode="Externa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3.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71BA6B5-395E-CC43-B7EF-6439345F45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TotalTime>
  <Pages>46</Pages>
  <Words>35242</Words>
  <Characters>200884</Characters>
  <Application>Microsoft Office Word</Application>
  <DocSecurity>0</DocSecurity>
  <Lines>1674</Lines>
  <Paragraphs>471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235655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Culina Antica</dc:creator>
  <cp:keywords/>
  <dc:description/>
  <cp:lastModifiedBy>Kiran Lee</cp:lastModifiedBy>
  <cp:revision>18</cp:revision>
  <dcterms:created xsi:type="dcterms:W3CDTF">2023-05-25T16:43:00Z</dcterms:created>
  <dcterms:modified xsi:type="dcterms:W3CDTF">2023-06-22T10:42:00Z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{"style":{"styleID":"http://www.zotero.org/styles/harvard-cite-them-right","hasBibliography":true,"bibliographyStyleHasBeenSet":true},"prefs":{"fieldType":"Field","automaticJournalAbbreviations":true,"delayCitationUpdates":false,"noteType":0,"dontAskDelay</vt:lpwstr>
  </property>
  <property fmtid="{D5CDD505-2E9C-101B-9397-08002B2CF9AE}" pid="3" name="ZOTERO_PREF_2">
    <vt:lpwstr>CitationUpdates":true},"sessionID":"Ecy0Auld","zoteroVersion":"6.0.26","dataVersion":4}</vt:lpwstr>
  </property>
</Properties>
</file>