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Business Requirements Document (BRD)</w:t>
      </w:r>
    </w:p>
    <w:p>
      <w:pPr>
        <w:pStyle w:val="Heading1"/>
      </w:pPr>
      <w:r>
        <w:t>1. Document Control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Version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Author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YYYY-MM-DD</w:t>
            </w:r>
          </w:p>
        </w:tc>
        <w:tc>
          <w:tcPr>
            <w:tcW w:type="dxa" w:w="2160"/>
          </w:tcPr>
          <w:p>
            <w:r>
              <w:t>Chodapuneedi Paramjyothi</w:t>
            </w:r>
          </w:p>
        </w:tc>
        <w:tc>
          <w:tcPr>
            <w:tcW w:type="dxa" w:w="2160"/>
          </w:tcPr>
          <w:p>
            <w:r>
              <w:t>Initial Draft</w:t>
            </w:r>
          </w:p>
        </w:tc>
      </w:tr>
    </w:tbl>
    <w:p>
      <w:pPr>
        <w:pStyle w:val="Heading1"/>
      </w:pPr>
      <w:r>
        <w:t>2. Executive Summary</w:t>
      </w:r>
    </w:p>
    <w:p>
      <w:r>
        <w:t>Brief overview of the business problem, the proposed solution, and the expected benefits.</w:t>
      </w:r>
    </w:p>
    <w:p>
      <w:pPr>
        <w:pStyle w:val="Heading1"/>
      </w:pPr>
      <w:r>
        <w:t>3. Business Objectives</w:t>
      </w:r>
    </w:p>
    <w:p>
      <w:pPr>
        <w:pStyle w:val="ListBullet"/>
      </w:pPr>
      <w:r>
        <w:t>Improve operational efficiency</w:t>
      </w:r>
    </w:p>
    <w:p>
      <w:pPr>
        <w:pStyle w:val="ListBullet"/>
      </w:pPr>
      <w:r>
        <w:t>Enhance user experience</w:t>
      </w:r>
    </w:p>
    <w:p>
      <w:pPr>
        <w:pStyle w:val="ListBullet"/>
      </w:pPr>
      <w:r>
        <w:t>Reduce processing time</w:t>
      </w:r>
    </w:p>
    <w:p>
      <w:pPr>
        <w:pStyle w:val="ListBullet"/>
      </w:pPr>
      <w:r>
        <w:t>Ensure regulatory compliance</w:t>
      </w:r>
    </w:p>
    <w:p>
      <w:pPr>
        <w:pStyle w:val="Heading1"/>
      </w:pPr>
      <w:r>
        <w:t>4. Project Scope</w:t>
      </w:r>
    </w:p>
    <w:p>
      <w:pPr>
        <w:pStyle w:val="Heading2"/>
      </w:pPr>
      <w:r>
        <w:t>In Scope</w:t>
      </w:r>
    </w:p>
    <w:p>
      <w:r>
        <w:t>Features and functionalities that will be delivered.</w:t>
      </w:r>
    </w:p>
    <w:p>
      <w:pPr>
        <w:pStyle w:val="Heading2"/>
      </w:pPr>
      <w:r>
        <w:t>Out of Scope</w:t>
      </w:r>
    </w:p>
    <w:p>
      <w:r>
        <w:t>Items explicitly excluded from the project.</w:t>
      </w:r>
    </w:p>
    <w:p>
      <w:pPr>
        <w:pStyle w:val="Heading1"/>
      </w:pPr>
      <w:r>
        <w:t>5. Stakeholders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Responsibility</w:t>
            </w:r>
          </w:p>
        </w:tc>
      </w:tr>
      <w:tr>
        <w:tc>
          <w:tcPr>
            <w:tcW w:type="dxa" w:w="2880"/>
          </w:tcPr>
          <w:p>
            <w:r>
              <w:t>Sonal Shembekar</w:t>
            </w:r>
          </w:p>
        </w:tc>
        <w:tc>
          <w:tcPr>
            <w:tcW w:type="dxa" w:w="2880"/>
          </w:tcPr>
          <w:p>
            <w:r>
              <w:t>Manager</w:t>
            </w:r>
          </w:p>
        </w:tc>
        <w:tc>
          <w:tcPr>
            <w:tcW w:type="dxa" w:w="2880"/>
          </w:tcPr>
          <w:p>
            <w:r>
              <w:t>Project oversight</w:t>
            </w:r>
          </w:p>
        </w:tc>
      </w:tr>
      <w:tr>
        <w:tc>
          <w:tcPr>
            <w:tcW w:type="dxa" w:w="2880"/>
          </w:tcPr>
          <w:p>
            <w:r>
              <w:t>Ganesh Venkataraman</w:t>
            </w:r>
          </w:p>
        </w:tc>
        <w:tc>
          <w:tcPr>
            <w:tcW w:type="dxa" w:w="2880"/>
          </w:tcPr>
          <w:p>
            <w:r>
              <w:t>Skip Manager</w:t>
            </w:r>
          </w:p>
        </w:tc>
        <w:tc>
          <w:tcPr>
            <w:tcW w:type="dxa" w:w="2880"/>
          </w:tcPr>
          <w:p>
            <w:r>
              <w:t>Strategic alignment</w:t>
            </w:r>
          </w:p>
        </w:tc>
      </w:tr>
      <w:tr>
        <w:tc>
          <w:tcPr>
            <w:tcW w:type="dxa" w:w="2880"/>
          </w:tcPr>
          <w:p>
            <w:r>
              <w:t>[Other Stakeholders]</w:t>
            </w:r>
          </w:p>
        </w:tc>
        <w:tc>
          <w:tcPr>
            <w:tcW w:type="dxa" w:w="2880"/>
          </w:tcPr>
          <w:p>
            <w:r>
              <w:t>[Role]</w:t>
            </w:r>
          </w:p>
        </w:tc>
        <w:tc>
          <w:tcPr>
            <w:tcW w:type="dxa" w:w="2880"/>
          </w:tcPr>
          <w:p>
            <w:r>
              <w:t>[Responsibility]</w:t>
            </w:r>
          </w:p>
        </w:tc>
      </w:tr>
    </w:tbl>
    <w:p>
      <w:pPr>
        <w:pStyle w:val="Heading1"/>
      </w:pPr>
      <w:r>
        <w:t>6. Current State Analysis</w:t>
      </w:r>
    </w:p>
    <w:p>
      <w:r>
        <w:t>Describe the existing system or process and its limitations.</w:t>
      </w:r>
    </w:p>
    <w:p>
      <w:pPr>
        <w:pStyle w:val="Heading1"/>
      </w:pPr>
      <w:r>
        <w:t>7. Proposed Solution</w:t>
      </w:r>
    </w:p>
    <w:p>
      <w:r>
        <w:t>Outline the new system/process and how it addresses the business problem.</w:t>
      </w:r>
    </w:p>
    <w:p>
      <w:pPr>
        <w:pStyle w:val="Heading1"/>
      </w:pPr>
      <w:r>
        <w:t>8. Functional Requirements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Requirement Description</w:t>
            </w:r>
          </w:p>
        </w:tc>
        <w:tc>
          <w:tcPr>
            <w:tcW w:type="dxa" w:w="2160"/>
          </w:tcPr>
          <w:p>
            <w:r>
              <w:t>Priority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</w:tr>
      <w:tr>
        <w:tc>
          <w:tcPr>
            <w:tcW w:type="dxa" w:w="2160"/>
          </w:tcPr>
          <w:p>
            <w:r>
              <w:t>FR1</w:t>
            </w:r>
          </w:p>
        </w:tc>
        <w:tc>
          <w:tcPr>
            <w:tcW w:type="dxa" w:w="2160"/>
          </w:tcPr>
          <w:p>
            <w:r>
              <w:t>System should allow user login via SSO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IT</w:t>
            </w:r>
          </w:p>
        </w:tc>
      </w:tr>
      <w:tr>
        <w:tc>
          <w:tcPr>
            <w:tcW w:type="dxa" w:w="2160"/>
          </w:tcPr>
          <w:p>
            <w:r>
              <w:t>FR2</w:t>
            </w:r>
          </w:p>
        </w:tc>
        <w:tc>
          <w:tcPr>
            <w:tcW w:type="dxa" w:w="2160"/>
          </w:tcPr>
          <w:p>
            <w:r>
              <w:t>Workflow metadata extraction from PowerCenter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Dev</w:t>
            </w:r>
          </w:p>
        </w:tc>
      </w:tr>
      <w:tr>
        <w:tc>
          <w:tcPr>
            <w:tcW w:type="dxa" w:w="2160"/>
          </w:tcPr>
          <w:p>
            <w:r>
              <w:t>FR3</w:t>
            </w:r>
          </w:p>
        </w:tc>
        <w:tc>
          <w:tcPr>
            <w:tcW w:type="dxa" w:w="2160"/>
          </w:tcPr>
          <w:p>
            <w:r>
              <w:t>Display transformation logic in UI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Dev</w:t>
            </w:r>
          </w:p>
        </w:tc>
      </w:tr>
    </w:tbl>
    <w:p>
      <w:pPr>
        <w:pStyle w:val="Heading1"/>
      </w:pPr>
      <w:r>
        <w:t>9. Non-Functional Requirements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Requirement Description</w:t>
            </w:r>
          </w:p>
        </w:tc>
        <w:tc>
          <w:tcPr>
            <w:tcW w:type="dxa" w:w="2880"/>
          </w:tcPr>
          <w:p>
            <w:r>
              <w:t>Priority</w:t>
            </w:r>
          </w:p>
        </w:tc>
      </w:tr>
      <w:tr>
        <w:tc>
          <w:tcPr>
            <w:tcW w:type="dxa" w:w="2880"/>
          </w:tcPr>
          <w:p>
            <w:r>
              <w:t>NFR1</w:t>
            </w:r>
          </w:p>
        </w:tc>
        <w:tc>
          <w:tcPr>
            <w:tcW w:type="dxa" w:w="2880"/>
          </w:tcPr>
          <w:p>
            <w:r>
              <w:t>System should respond within 2 seconds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NFR2</w:t>
            </w:r>
          </w:p>
        </w:tc>
        <w:tc>
          <w:tcPr>
            <w:tcW w:type="dxa" w:w="2880"/>
          </w:tcPr>
          <w:p>
            <w:r>
              <w:t>Data should be encrypted at rest and in transit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</w:tbl>
    <w:p>
      <w:pPr>
        <w:pStyle w:val="Heading1"/>
      </w:pPr>
      <w:r>
        <w:t>10. Assumptions</w:t>
      </w:r>
    </w:p>
    <w:p>
      <w:pPr>
        <w:pStyle w:val="ListBullet"/>
      </w:pPr>
      <w:r>
        <w:t>Users will have access to the required systems</w:t>
      </w:r>
    </w:p>
    <w:p>
      <w:pPr>
        <w:pStyle w:val="ListBullet"/>
      </w:pPr>
      <w:r>
        <w:t>Development team has access to PowerCenter metadata</w:t>
      </w:r>
    </w:p>
    <w:p>
      <w:pPr>
        <w:pStyle w:val="Heading1"/>
      </w:pPr>
      <w:r>
        <w:t>11. Constraints</w:t>
      </w:r>
    </w:p>
    <w:p>
      <w:pPr>
        <w:pStyle w:val="ListBullet"/>
      </w:pPr>
      <w:r>
        <w:t>Budget limitations</w:t>
      </w:r>
    </w:p>
    <w:p>
      <w:pPr>
        <w:pStyle w:val="ListBullet"/>
      </w:pPr>
      <w:r>
        <w:t>Timeline restrictions</w:t>
      </w:r>
    </w:p>
    <w:p>
      <w:pPr>
        <w:pStyle w:val="ListBullet"/>
      </w:pPr>
      <w:r>
        <w:t>Technology stack compatibility</w:t>
      </w:r>
    </w:p>
    <w:p>
      <w:pPr>
        <w:pStyle w:val="Heading1"/>
      </w:pPr>
      <w:r>
        <w:t>12. Risks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Risk Description</w:t>
            </w:r>
          </w:p>
        </w:tc>
        <w:tc>
          <w:tcPr>
            <w:tcW w:type="dxa" w:w="2880"/>
          </w:tcPr>
          <w:p>
            <w:r>
              <w:t>Impact</w:t>
            </w:r>
          </w:p>
        </w:tc>
        <w:tc>
          <w:tcPr>
            <w:tcW w:type="dxa" w:w="2880"/>
          </w:tcPr>
          <w:p>
            <w:r>
              <w:t>Mitigation Strategy</w:t>
            </w:r>
          </w:p>
        </w:tc>
      </w:tr>
      <w:tr>
        <w:tc>
          <w:tcPr>
            <w:tcW w:type="dxa" w:w="2880"/>
          </w:tcPr>
          <w:p>
            <w:r>
              <w:t>Delay in metadata access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Early coordination with IT</w:t>
            </w:r>
          </w:p>
        </w:tc>
      </w:tr>
      <w:tr>
        <w:tc>
          <w:tcPr>
            <w:tcW w:type="dxa" w:w="2880"/>
          </w:tcPr>
          <w:p>
            <w:r>
              <w:t>Incomplete transformation logic mapping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Validation with SMEs</w:t>
            </w:r>
          </w:p>
        </w:tc>
      </w:tr>
    </w:tbl>
    <w:p>
      <w:pPr>
        <w:pStyle w:val="Heading1"/>
      </w:pPr>
      <w:r>
        <w:t>13. Success Criteria</w:t>
      </w:r>
    </w:p>
    <w:p>
      <w:pPr>
        <w:pStyle w:val="ListBullet"/>
      </w:pPr>
      <w:r>
        <w:t>All workflows mapped correctly</w:t>
      </w:r>
    </w:p>
    <w:p>
      <w:pPr>
        <w:pStyle w:val="ListBullet"/>
      </w:pPr>
      <w:r>
        <w:t>Metadata extraction accuracy &gt; 95%</w:t>
      </w:r>
    </w:p>
    <w:p>
      <w:pPr>
        <w:pStyle w:val="ListBullet"/>
      </w:pPr>
      <w:r>
        <w:t>User acceptance testing passed</w:t>
      </w:r>
    </w:p>
    <w:p>
      <w:pPr>
        <w:pStyle w:val="Heading1"/>
      </w:pPr>
      <w:r>
        <w:t>14. Appendix</w:t>
      </w:r>
    </w:p>
    <w:p>
      <w:r>
        <w:t>Glossary</w:t>
        <w:br/>
        <w:t>References</w:t>
        <w:br/>
        <w:t>Supporting documents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