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Functional Specification</w:t>
      </w:r>
    </w:p>
    <w:p>
      <w:pPr>
        <w:spacing w:after="600" w:before="100"/>
        <w:jc w:val="center"/>
      </w:pPr>
      <w:r>
        <w:rPr>
          <w:i/>
          <w:iCs/>
          <w:color w:val="595959"/>
          <w:sz w:val="22"/>
          <w:szCs w:val="22"/>
        </w:rPr>
        <w:t xml:space="preserve">Business rules, API contracts, batch job catalog and admin portal for lending-service, lending-batch-service &amp; lending-admin-service</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1.5 — updated 13 October 2026 (adds the Maintenance screen with eleven base products, a test suite that works with the products that exist, and batch fixes: two streams per job, end of day that waits for each job, safer retries)</w:t>
      </w:r>
    </w:p>
    <w:p>
      <w:pPr>
        <w:spacing w:after="60"/>
        <w:jc w:val="center"/>
      </w:pPr>
      <w:r>
        <w:rPr>
          <w:color w:val="595959"/>
          <w:sz w:val="20"/>
          <w:szCs w:val="20"/>
        </w:rPr>
        <w:t xml:space="preserve">Companion to: Lending Platform — Technical Design Document</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specifies the functional behavior of the Lending Platform: what each API endpoint does from a business perspective, the rules and validations that govern loan servicing, and the intended purpose of every one of the 36 batch jobs that make up the platform's daily, monthly, and periodic processing calendar. It is the functional companion to the Technical Design Document, which covers architecture and implementation.</w:t>
      </w:r>
    </w:p>
    <w:p>
      <w:pPr>
        <w:spacing w:after="140" w:line="276"/>
      </w:pPr>
      <w:r>
        <w:rPr>
          <w:b/>
          <w:bCs/>
          <w:sz w:val="21"/>
          <w:szCs w:val="21"/>
        </w:rPr>
        <w:t xml:space="preserve">Version 1.2 (11 October 2026):</w:t>
      </w:r>
      <w:r>
        <w:rPr>
          <w:sz w:val="21"/>
          <w:szCs w:val="21"/>
        </w:rPr>
        <w:t xml:space="preserve"> adds the Admin Portal, loan products and the functions delivered since v1.0 — customer PDF statement, bulk create and disburse, run-accrual-for-all, and the partition fix. They are collected in Chapter 13, which also lists the sandbox and Swagger URLs.</w:t>
      </w:r>
    </w:p>
    <w:p>
      <w:pPr>
        <w:spacing w:after="140" w:line="276"/>
      </w:pPr>
      <w:r>
        <w:rPr>
          <w:b/>
          <w:bCs/>
          <w:sz w:val="21"/>
          <w:szCs w:val="21"/>
        </w:rPr>
        <w:t xml:space="preserve">Version 1.3 (11 October 2026):</w:t>
      </w:r>
      <w:r>
        <w:rPr>
          <w:sz w:val="21"/>
          <w:szCs w:val="21"/>
        </w:rPr>
        <w:t xml:space="preserve"> adds more day-count conventions, five repayment schedule types and the product settings that go with them (repayment frequency, moratorium, balloon %, step-up %). See 13.12.</w:t>
      </w:r>
    </w:p>
    <w:p>
      <w:pPr>
        <w:spacing w:after="140" w:line="276"/>
      </w:pPr>
      <w:r>
        <w:rPr>
          <w:b/>
          <w:bCs/>
          <w:sz w:val="21"/>
          <w:szCs w:val="21"/>
        </w:rPr>
        <w:t xml:space="preserve">Version 1.4 (12 October 2026):</w:t>
      </w:r>
      <w:r>
        <w:rPr>
          <w:sz w:val="21"/>
          <w:szCs w:val="21"/>
        </w:rPr>
        <w:t xml:space="preserve"> adds one platform business date with a nightly end of day (13.13, 13.14), nine batch jobs that now call lending-service (13.15), and the admin portal and end-to-end test suite working on the business date (13.16).</w:t>
      </w:r>
    </w:p>
    <w:p>
      <w:pPr>
        <w:spacing w:after="140" w:line="276"/>
      </w:pPr>
      <w:r>
        <w:rPr>
          <w:b/>
          <w:bCs/>
          <w:sz w:val="21"/>
          <w:szCs w:val="21"/>
        </w:rPr>
        <w:t xml:space="preserve">Version 1.5 (13 October 2026):</w:t>
      </w:r>
      <w:r>
        <w:rPr>
          <w:sz w:val="21"/>
          <w:szCs w:val="21"/>
        </w:rPr>
        <w:t xml:space="preserve"> adds the Maintenance screen to start again from scratch and a set of eleven base products (13.17), batch processing changes and fixes found while running end of day on the sandbox (13.18), and an end-to-end test suite that uses the products that exist and carries on when an account fails (13.19).</w:t>
      </w:r>
    </w:p>
    <w:p>
      <w:pPr>
        <w:pStyle w:val="Heading2"/>
        <w:spacing w:after="120" w:before="280"/>
      </w:pPr>
      <w:r>
        <w:rPr>
          <w:b/>
          <w:bCs/>
          <w:color w:val="2E5AA8"/>
          <w:sz w:val="25"/>
          <w:szCs w:val="25"/>
        </w:rPr>
        <w:t xml:space="preserve">1.2 Product Scope — Phase 1</w:t>
      </w:r>
    </w:p>
    <w:p>
      <w:pPr>
        <w:spacing w:after="140" w:line="276"/>
      </w:pPr>
      <w:r>
        <w:rPr>
          <w:sz w:val="21"/>
          <w:szCs w:val="21"/>
        </w:rPr>
        <w:t xml:space="preserve">The platform currently supports the origination-through-servicing lifecycle for two retail lending products:</w:t>
      </w:r>
    </w:p>
    <w:p>
      <w:pPr>
        <w:pStyle w:val="ListParagraph"/>
        <w:numPr>
          <w:ilvl w:val="0"/>
          <w:numId w:val="1"/>
        </w:numPr>
        <w:spacing w:after="80" w:line="264"/>
      </w:pPr>
      <w:r>
        <w:rPr>
          <w:b/>
          <w:bCs/>
          <w:sz w:val="21"/>
          <w:szCs w:val="21"/>
        </w:rPr>
        <w:t xml:space="preserve">Retail Unsecured loans — </w:t>
      </w:r>
      <w:r>
        <w:rPr>
          <w:sz w:val="21"/>
          <w:szCs w:val="21"/>
        </w:rPr>
        <w:t xml:space="preserve">account_type = UNSECURED. No collateral; a database constraint (chk_unsecured_no_mortgage) actively prevents an unsecured account from ever carrying a linked mortgage record.</w:t>
      </w:r>
    </w:p>
    <w:p>
      <w:pPr>
        <w:pStyle w:val="ListParagraph"/>
        <w:numPr>
          <w:ilvl w:val="0"/>
          <w:numId w:val="1"/>
        </w:numPr>
        <w:spacing w:after="80" w:line="264"/>
      </w:pPr>
      <w:r>
        <w:rPr>
          <w:b/>
          <w:bCs/>
          <w:sz w:val="21"/>
          <w:szCs w:val="21"/>
        </w:rPr>
        <w:t xml:space="preserve">Mortgage-backed loans — </w:t>
      </w:r>
      <w:r>
        <w:rPr>
          <w:sz w:val="21"/>
          <w:szCs w:val="21"/>
        </w:rPr>
        <w:t xml:space="preserve">account_type = MORTGAGE. Backed by registered property collateral; disbursement is blocked until the mortgage's legal charge is registered.</w:t>
      </w:r>
    </w:p>
    <w:p>
      <w:pPr>
        <w:spacing w:after="140" w:line="276"/>
      </w:pPr>
      <w:r>
        <w:rPr>
          <w:sz w:val="21"/>
          <w:szCs w:val="21"/>
        </w:rPr>
        <w:t xml:space="preserve">Explicitly out of scope for the current implementation (see Technical Design Document §11 for the full gap list): a customer-facing front end (this is a backend/API-only platform), authentication/authorization on the servicing API, a real core-banking ledger integration, and working business logic inside the 36 batch jobs (the execution framework and every job's scheduling/partitioning/config is complete; the loan-servicing logic inside each job is scaffolded but not yet implemented — see §5).</w:t>
      </w:r>
    </w:p>
    <w:p>
      <w:pPr>
        <w:pStyle w:val="Heading2"/>
        <w:spacing w:after="120" w:before="280"/>
      </w:pPr>
      <w:r>
        <w:rPr>
          <w:b/>
          <w:bCs/>
          <w:color w:val="2E5AA8"/>
          <w:sz w:val="25"/>
          <w:szCs w:val="25"/>
        </w:rPr>
        <w:t xml:space="preserve">1.3 Document Conventions</w:t>
      </w:r>
    </w:p>
    <w:p>
      <w:pPr>
        <w:pStyle w:val="ListParagraph"/>
        <w:numPr>
          <w:ilvl w:val="0"/>
          <w:numId w:val="1"/>
        </w:numPr>
        <w:spacing w:after="80" w:line="264"/>
      </w:pPr>
      <w:r>
        <w:rPr>
          <w:sz w:val="21"/>
          <w:szCs w:val="21"/>
        </w:rPr>
        <w:t xml:space="preserve">Every endpoint is described as: what it does, what it requires, what business rules it enforces, and what it returns.</w:t>
      </w:r>
    </w:p>
    <w:p>
      <w:pPr>
        <w:pStyle w:val="ListParagraph"/>
        <w:numPr>
          <w:ilvl w:val="0"/>
          <w:numId w:val="1"/>
        </w:numPr>
        <w:spacing w:after="80" w:line="264"/>
      </w:pPr>
      <w:r>
        <w:rPr>
          <w:sz w:val="21"/>
          <w:szCs w:val="21"/>
        </w:rPr>
        <w:t xml:space="preserve">"Idempotent" means a repeated call with the same identifying key (a business ID, or an explicit Idempotency-Key header) produces the same result without double-applying an effect — critical for a system where retried requests must never double-move money.</w:t>
      </w:r>
    </w:p>
    <w:p>
      <w:pPr>
        <w:pStyle w:val="ListParagraph"/>
        <w:numPr>
          <w:ilvl w:val="0"/>
          <w:numId w:val="1"/>
        </w:numPr>
        <w:spacing w:after="80" w:line="264"/>
      </w:pPr>
      <w:r>
        <w:rPr>
          <w:sz w:val="21"/>
          <w:szCs w:val="21"/>
        </w:rPr>
        <w:t xml:space="preserve">Batch job schedules are given in the server's local time zone, translated from the underlying Quartz 6-field cron expression (sec min hour day-of-month month day-of-week) into plain language.</w:t>
      </w:r>
    </w:p>
    <w:p>
      <w:pPr>
        <w:pStyle w:val="ListParagraph"/>
        <w:numPr>
          <w:ilvl w:val="0"/>
          <w:numId w:val="1"/>
        </w:numPr>
        <w:spacing w:after="80" w:line="264"/>
      </w:pPr>
      <w:r>
        <w:rPr>
          <w:sz w:val="21"/>
          <w:szCs w:val="21"/>
        </w:rPr>
        <w:t xml:space="preserve">Each batch job's "Status" is one of: Scaffolded (framework/scheduling complete, business logic is a documented TODO stub — true for all 36 jobs today) or Implemented (would apply once a job's TODO is filled in).</w:t>
      </w:r>
    </w:p>
    <w:p>
      <w:r>
        <w:br w:type="page"/>
      </w:r>
    </w:p>
    <w:p>
      <w:pPr>
        <w:pStyle w:val="Heading1"/>
        <w:pBdr>
          <w:bottom w:val="single" w:color="1F3864" w:sz="8" w:space="4"/>
        </w:pBdr>
        <w:spacing w:after="160" w:before="360"/>
      </w:pPr>
      <w:r>
        <w:rPr>
          <w:b/>
          <w:bCs/>
          <w:color w:val="1F3864"/>
          <w:sz w:val="30"/>
          <w:szCs w:val="30"/>
        </w:rPr>
        <w:t xml:space="preserve">2. Actors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40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Interacts with</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Loan Operations / Servicing user (or an upstream origination system calling on their behalf)</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 REST API</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Creates accounts, disburses sanctioned loans, registers mortgage charges, records valuations, posts EMI/part-payment/foreclosure transactions.</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Batch/Ops Administrator</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Inspects job configuration and status, triggers ad-hoc or backdated batch runs, reviews and acts on dead-lettered error records, reloads configuration after a change.</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Scheduler (Quartz, automated)</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lending-batch-service internally</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Fires every enabled, cron-scheduled job automatically per its configured cadence; not a human actor, listed here because it is the primary trigger path for 31 of the 36 jobs (the 5 EVENT_TRIGGERED jobs excepted).</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Borrower / Customer</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Indirectly, via channels not in this repository (NACH mandate, statements, notifications)</w:t>
            </w:r>
          </w:p>
        </w:tc>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ultimate subject of every account, payment, and notification — no customer-facing UI or channel integration exists in this codebase; customer_id is referenced only as an opaque foreign key.</w:t>
            </w:r>
          </w:p>
        </w:tc>
      </w:tr>
    </w:tbl>
    <w:p>
      <w:r>
        <w:br w:type="page"/>
      </w:r>
    </w:p>
    <w:p>
      <w:pPr>
        <w:pStyle w:val="Heading1"/>
        <w:pBdr>
          <w:bottom w:val="single" w:color="1F3864" w:sz="8" w:space="4"/>
        </w:pBdr>
        <w:spacing w:after="160" w:before="360"/>
      </w:pPr>
      <w:r>
        <w:rPr>
          <w:b/>
          <w:bCs/>
          <w:color w:val="1F3864"/>
          <w:sz w:val="30"/>
          <w:szCs w:val="30"/>
        </w:rPr>
        <w:t xml:space="preserve">3. Functional Module — Loan Account Management</w:t>
      </w:r>
    </w:p>
    <w:p>
      <w:pPr>
        <w:pStyle w:val="Heading2"/>
        <w:spacing w:after="120" w:before="280"/>
      </w:pPr>
      <w:r>
        <w:rPr>
          <w:b/>
          <w:bCs/>
          <w:color w:val="2E5AA8"/>
          <w:sz w:val="25"/>
          <w:szCs w:val="25"/>
        </w:rPr>
        <w:t xml:space="preserve">3.1 Overview</w:t>
      </w:r>
    </w:p>
    <w:p>
      <w:pPr>
        <w:spacing w:after="140" w:line="276"/>
      </w:pPr>
      <w:r>
        <w:rPr>
          <w:sz w:val="21"/>
          <w:szCs w:val="21"/>
        </w:rPr>
        <w:t xml:space="preserve">Covers the lifecycle of a loan account from creation through disbursement, floating-rate maintenance, and delinquency classification. An account is created in status PENDING_DISBURSEMENT, becomes ACTIVE on disbursement, and eventually reaches a terminal status (CLOSED, FORECLOSED, or WRITTEN_OFF) or a delinquency bucket along the way (NPA_SMA0/1/2 → NPA_SUBSTANDARD → NPA_DOUBTFUL → NPA_LOSS).</w:t>
      </w:r>
    </w:p>
    <w:p>
      <w:pPr>
        <w:pStyle w:val="Heading2"/>
        <w:spacing w:after="120" w:before="280"/>
      </w:pPr>
      <w:r>
        <w:rPr>
          <w:b/>
          <w:bCs/>
          <w:color w:val="2E5AA8"/>
          <w:sz w:val="25"/>
          <w:szCs w:val="25"/>
        </w:rPr>
        <w:t xml:space="preserve">3.2 Create Loan Account — POST /api/v1/loan-accounts</w:t>
      </w:r>
    </w:p>
    <w:p>
      <w:pPr>
        <w:pStyle w:val="Heading3"/>
        <w:spacing w:after="100" w:before="200"/>
      </w:pPr>
      <w:r>
        <w:rPr>
          <w:b/>
          <w:bCs/>
          <w:color w:val="1F3864"/>
          <w:sz w:val="22"/>
          <w:szCs w:val="22"/>
        </w:rPr>
        <w:t xml:space="preserve">Business purpose</w:t>
      </w:r>
    </w:p>
    <w:p>
      <w:pPr>
        <w:spacing w:after="140" w:line="276"/>
      </w:pPr>
      <w:r>
        <w:rPr>
          <w:sz w:val="21"/>
          <w:szCs w:val="21"/>
        </w:rPr>
        <w:t xml:space="preserve">Registers a new loan account against an already-sanctioned facility (sanctionRefId is assumed to originate from an upstream credit-sanctioning process not modeled in this repository).</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customerId</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Opaque reference to the customer; no customer master data is stored in this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idempotency key for account creation — unique per account.</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productCode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Free-text product code (max 10 chars at the DB level).</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UNSECURED or MORTGAGE.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sanctionedAmount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tenureMonths</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rateType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FIXED or FLOATING.</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interestRate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 percentage, e.g. 8.5000.</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benchmarkRateRef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Only for FLOATING</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Names the benchmark (e.g. MCLR_1Y) this account's rate tracks.</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spread</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Only for FLOATING</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Added to the benchmark to derive interestRate on a reset.</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dayCountConvention</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ACT_365 (default if omitted), ACT_ACT, or THIRTY_360.</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on sanctionRefId — a repeated creation call for a sanction that already has an account returns the existing account (HTTP 201 with the existing resource) rather than erroring or creating a duplicate.</w:t>
      </w:r>
    </w:p>
    <w:p>
      <w:pPr>
        <w:pStyle w:val="ListParagraph"/>
        <w:numPr>
          <w:ilvl w:val="0"/>
          <w:numId w:val="1"/>
        </w:numPr>
        <w:spacing w:after="80" w:line="264"/>
      </w:pPr>
      <w:r>
        <w:rPr>
          <w:sz w:val="21"/>
          <w:szCs w:val="21"/>
        </w:rPr>
        <w:t xml:space="preserve">The system generates the account number automatically (product-code prefix + date + random suffix); it is never client-supplied.</w:t>
      </w:r>
    </w:p>
    <w:p>
      <w:pPr>
        <w:pStyle w:val="ListParagraph"/>
        <w:numPr>
          <w:ilvl w:val="0"/>
          <w:numId w:val="1"/>
        </w:numPr>
        <w:spacing w:after="80" w:line="264"/>
      </w:pPr>
      <w:r>
        <w:rPr>
          <w:sz w:val="21"/>
          <w:szCs w:val="21"/>
        </w:rPr>
        <w:t xml:space="preserve">New accounts always start in status PENDING_DISBURSEMENT.</w:t>
      </w:r>
    </w:p>
    <w:p>
      <w:pPr>
        <w:pStyle w:val="Heading3"/>
        <w:spacing w:after="100" w:before="200"/>
      </w:pPr>
      <w:r>
        <w:rPr>
          <w:b/>
          <w:bCs/>
          <w:color w:val="1F3864"/>
          <w:sz w:val="22"/>
          <w:szCs w:val="22"/>
        </w:rPr>
        <w:t xml:space="preserve">Response</w:t>
      </w:r>
    </w:p>
    <w:p>
      <w:pPr>
        <w:spacing w:after="140" w:line="276"/>
      </w:pPr>
      <w:r>
        <w:rPr>
          <w:sz w:val="21"/>
          <w:szCs w:val="21"/>
        </w:rPr>
        <w:t xml:space="preserve">201 Created with the full account resource (see §3.6 for the response shape) and a Location header pointing at GET /{accountId}.</w:t>
      </w:r>
    </w:p>
    <w:p>
      <w:pPr>
        <w:spacing w:after="80"/>
      </w:pPr>
    </w:p>
    <w:p>
      <w:pPr>
        <w:pStyle w:val="Heading2"/>
        <w:spacing w:after="120" w:before="280"/>
      </w:pPr>
      <w:r>
        <w:rPr>
          <w:b/>
          <w:bCs/>
          <w:color w:val="2E5AA8"/>
          <w:sz w:val="25"/>
          <w:szCs w:val="25"/>
        </w:rPr>
        <w:t xml:space="preserve">3.3 Disburse Loan Account — POST /api/v1/loan-accounts/{accountId}/disburse</w:t>
      </w:r>
    </w:p>
    <w:p>
      <w:pPr>
        <w:pStyle w:val="Heading3"/>
        <w:spacing w:after="100" w:before="200"/>
      </w:pPr>
      <w:r>
        <w:rPr>
          <w:b/>
          <w:bCs/>
          <w:color w:val="1F3864"/>
          <w:sz w:val="22"/>
          <w:szCs w:val="22"/>
        </w:rPr>
        <w:t xml:space="preserve">Business purpose</w:t>
      </w:r>
    </w:p>
    <w:p>
      <w:pPr>
        <w:spacing w:after="140" w:line="276"/>
      </w:pPr>
      <w:r>
        <w:rPr>
          <w:sz w:val="21"/>
          <w:szCs w:val="21"/>
        </w:rPr>
        <w:t xml:space="preserve">Releases a sanctioned account's funds and starts its EMI cycle by generating the initial amortization schedule.</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disbursedAmount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 may be less than sanctionedAmount for a part-disbursement.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firstEmiDueDate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due date of installment #1; the schedule is generated monthly from this date.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calling disburse against an already-ACTIVE account is a no-op that returns the account unchanged (safe to retry).</w:t>
      </w:r>
    </w:p>
    <w:p>
      <w:pPr>
        <w:pStyle w:val="ListParagraph"/>
        <w:numPr>
          <w:ilvl w:val="0"/>
          <w:numId w:val="1"/>
        </w:numPr>
        <w:spacing w:after="80" w:line="264"/>
      </w:pPr>
      <w:r>
        <w:rPr>
          <w:sz w:val="21"/>
          <w:szCs w:val="21"/>
        </w:rPr>
        <w:t xml:space="preserve">Rejected (409 Conflict) if the account is in any status other than PENDING_DISBURSEMENT or ACTIVE.</w:t>
      </w:r>
    </w:p>
    <w:p>
      <w:pPr>
        <w:pStyle w:val="ListParagraph"/>
        <w:numPr>
          <w:ilvl w:val="0"/>
          <w:numId w:val="1"/>
        </w:numPr>
        <w:spacing w:after="80" w:line="264"/>
      </w:pPr>
      <w:r>
        <w:rPr>
          <w:sz w:val="21"/>
          <w:szCs w:val="21"/>
        </w:rPr>
        <w:t xml:space="preserve">For a MORTGAGE account, rejected (409 Conflict) until the linked mortgage's legal charge has been registered (§4.3) — mortgage_id must be populated on the account first.</w:t>
      </w:r>
    </w:p>
    <w:p>
      <w:pPr>
        <w:pStyle w:val="ListParagraph"/>
        <w:numPr>
          <w:ilvl w:val="0"/>
          <w:numId w:val="1"/>
        </w:numPr>
        <w:spacing w:after="80" w:line="264"/>
      </w:pPr>
      <w:r>
        <w:rPr>
          <w:sz w:val="21"/>
          <w:szCs w:val="21"/>
        </w:rPr>
        <w:t xml:space="preserve">On success: account_status → ACTIVE, disbursed_amount and emi_start_date are set, the full initial (version 1) amortization schedule is generated (§5.2), and a DISBURSEMENT event is recorded to the ledger outbox (§7).</w:t>
      </w:r>
    </w:p>
    <w:p>
      <w:pPr>
        <w:spacing w:after="80"/>
      </w:pPr>
    </w:p>
    <w:p>
      <w:pPr>
        <w:pStyle w:val="Heading2"/>
        <w:spacing w:after="120" w:before="280"/>
      </w:pPr>
      <w:r>
        <w:rPr>
          <w:b/>
          <w:bCs/>
          <w:color w:val="2E5AA8"/>
          <w:sz w:val="25"/>
          <w:szCs w:val="25"/>
        </w:rPr>
        <w:t xml:space="preserve">3.4 List / Retrieve Accounts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Retrieve one account by its internal numeric ID.</w:t>
            </w:r>
          </w:p>
        </w:tc>
      </w:tr>
      <w:tr>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/api/v1/loan-accounts/by-account-number/{accountNumber}</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Retrieve one account by its customer-facing account number.</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GET /api/v1/loan-accounts?customerId=&amp;page=&amp;size=</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Paged listing of a customer's accounts — backs a "my loans" view.</w:t>
            </w:r>
          </w:p>
        </w:tc>
      </w:tr>
    </w:tbl>
    <w:p>
      <w:pPr>
        <w:spacing w:after="120"/>
      </w:pPr>
    </w:p>
    <w:p>
      <w:pPr>
        <w:pStyle w:val="Heading2"/>
        <w:spacing w:after="120" w:before="280"/>
      </w:pPr>
      <w:r>
        <w:rPr>
          <w:b/>
          <w:bCs/>
          <w:color w:val="2E5AA8"/>
          <w:sz w:val="25"/>
          <w:szCs w:val="25"/>
        </w:rPr>
        <w:t xml:space="preserve">3.5 Floating-Rate Reset — POST /api/v1/loan-accounts/rate-resets</w:t>
      </w:r>
    </w:p>
    <w:p>
      <w:pPr>
        <w:pStyle w:val="Heading3"/>
        <w:spacing w:after="100" w:before="200"/>
      </w:pPr>
      <w:r>
        <w:rPr>
          <w:b/>
          <w:bCs/>
          <w:color w:val="1F3864"/>
          <w:sz w:val="22"/>
          <w:szCs w:val="22"/>
        </w:rPr>
        <w:t xml:space="preserve">Business purpose</w:t>
      </w:r>
    </w:p>
    <w:p>
      <w:pPr>
        <w:spacing w:after="140" w:line="276"/>
      </w:pPr>
      <w:r>
        <w:rPr>
          <w:sz w:val="21"/>
          <w:szCs w:val="21"/>
        </w:rPr>
        <w:t xml:space="preserve">A book-wide operation applied when a benchmark rate (e.g. an MCLR or repo-linked reference) changes: every ACTIVE, FLOATING-rate account referencing that benchmark has its interest rate and remaining schedule updated in one call.</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benchmarkRateRef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benchmark identifier whose accounts should be repriced.</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newBenchmarkRate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new published benchmark rate; each account's new interestRate = newBenchmarkRate + that account's own spread.</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Only ACTIVE, FLOATING accounts referencing the given benchmark are affected.</w:t>
      </w:r>
    </w:p>
    <w:p>
      <w:pPr>
        <w:pStyle w:val="ListParagraph"/>
        <w:numPr>
          <w:ilvl w:val="0"/>
          <w:numId w:val="1"/>
        </w:numPr>
        <w:spacing w:after="80" w:line="264"/>
      </w:pPr>
      <w:r>
        <w:rPr>
          <w:sz w:val="21"/>
          <w:szCs w:val="21"/>
        </w:rPr>
        <w:t xml:space="preserve">An account whose newly-computed rate is unchanged from its current rate is skipped entirely — no schedule regeneration, no update.</w:t>
      </w:r>
    </w:p>
    <w:p>
      <w:pPr>
        <w:pStyle w:val="ListParagraph"/>
        <w:numPr>
          <w:ilvl w:val="0"/>
          <w:numId w:val="1"/>
        </w:numPr>
        <w:spacing w:after="80" w:line="264"/>
      </w:pPr>
      <w:r>
        <w:rPr>
          <w:sz w:val="21"/>
          <w:szCs w:val="21"/>
        </w:rPr>
        <w:t xml:space="preserve">For every account whose rate does change: the remaining pending installments are regenerated (same remaining count, recalculated EMI) as a new schedule_version.</w:t>
      </w:r>
    </w:p>
    <w:p>
      <w:pPr>
        <w:pStyle w:val="ListParagraph"/>
        <w:numPr>
          <w:ilvl w:val="0"/>
          <w:numId w:val="1"/>
        </w:numPr>
        <w:spacing w:after="80" w:line="264"/>
      </w:pPr>
      <w:r>
        <w:rPr>
          <w:sz w:val="21"/>
          <w:szCs w:val="21"/>
        </w:rPr>
        <w:t xml:space="preserve">This is a synchronous, book-wide operation processed page-by-page (200 accounts/page) inside the API call — for very large books, the batch-service equivalents (RATE_RESET_CHECK_DAILY, RATE_RESET_MONTHLY, QUARTERLY_RATE_RESET — §5) are the partitioned, scheduled alternative, though their business logic is not yet implemented.</w:t>
      </w:r>
    </w:p>
    <w:p>
      <w:pPr>
        <w:spacing w:after="80"/>
      </w:pPr>
    </w:p>
    <w:p>
      <w:pPr>
        <w:pStyle w:val="Heading2"/>
        <w:spacing w:after="120" w:before="280"/>
      </w:pPr>
      <w:r>
        <w:rPr>
          <w:b/>
          <w:bCs/>
          <w:color w:val="2E5AA8"/>
          <w:sz w:val="25"/>
          <w:szCs w:val="25"/>
        </w:rPr>
        <w:t xml:space="preserve">3.6 Delinquency / NPA Classification — POST /api/v1/loan-accounts/delinquency-classifications</w:t>
      </w:r>
    </w:p>
    <w:p>
      <w:pPr>
        <w:pStyle w:val="Heading3"/>
        <w:spacing w:after="100" w:before="200"/>
      </w:pPr>
      <w:r>
        <w:rPr>
          <w:b/>
          <w:bCs/>
          <w:color w:val="1F3864"/>
          <w:sz w:val="22"/>
          <w:szCs w:val="22"/>
        </w:rPr>
        <w:t xml:space="preserve">Business purpose</w:t>
      </w:r>
    </w:p>
    <w:p>
      <w:pPr>
        <w:spacing w:after="140" w:line="276"/>
      </w:pPr>
      <w:r>
        <w:rPr>
          <w:sz w:val="21"/>
          <w:szCs w:val="21"/>
        </w:rPr>
        <w:t xml:space="preserve">Re-derives every tracked account's delinquency status from its actual payment behavior as of a given date — the mechanism that moves an account from ACTIVE into an NPA bucket, or back to ACTIVE if it cures.</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asOfDate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date to classify against — days-past-due is measured relative to this date.</w:t>
            </w:r>
          </w:p>
        </w:tc>
      </w:tr>
    </w:tbl>
    <w:p>
      <w:pPr>
        <w:spacing w:after="120"/>
      </w:pPr>
    </w:p>
    <w:p>
      <w:pPr>
        <w:pStyle w:val="Heading3"/>
        <w:spacing w:after="100" w:before="200"/>
      </w:pPr>
      <w:r>
        <w:rPr>
          <w:b/>
          <w:bCs/>
          <w:color w:val="1F3864"/>
          <w:sz w:val="22"/>
          <w:szCs w:val="22"/>
        </w:rPr>
        <w:t xml:space="preserve">Business rules — classification bands</w:t>
      </w:r>
    </w:p>
    <w:p>
      <w:pPr>
        <w:spacing w:after="140" w:line="276"/>
      </w:pPr>
      <w:r>
        <w:rPr>
          <w:sz w:val="21"/>
          <w:szCs w:val="21"/>
        </w:rPr>
        <w:t xml:space="preserve">For each tracked account (ACTIVE or already in any NPA/SMA bucket), the oldest unpaid installment due on or before asOfDate is found. If none exists, the account is (re)set to ACTIVE. Otherwise days-past-due (DPD) on that installment drives the new status: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53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Days past due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Resulting status</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0 (no unpaid installment due yet)</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ACTIVE</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1 – 30</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NPA_SMA0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31 – 60</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NPA_SMA1</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61 – 90</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NPA_SMA2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91 – 365</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NPA_SUBSTANDARD</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366 – 1095</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NPA_DOUBTFUL</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&gt; 1095</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NPA_LOSS</w:t>
            </w:r>
          </w:p>
        </w:tc>
      </w:tr>
    </w:tbl>
    <w:p>
      <w:pPr>
        <w:spacing w:after="120"/>
      </w:pPr>
    </w:p>
    <w:p>
      <w:pPr>
        <w:pStyle w:val="ListParagraph"/>
        <w:numPr>
          <w:ilvl w:val="0"/>
          <w:numId w:val="1"/>
        </w:numPr>
        <w:spacing w:after="80" w:line="264"/>
      </w:pPr>
      <w:r>
        <w:rPr>
          <w:sz w:val="21"/>
          <w:szCs w:val="21"/>
        </w:rPr>
        <w:t xml:space="preserve">This approximates the RBI IRAC (Income Recognition and Asset Classification) asset-quality framework. The code itself flags the &gt;1095-day NPA_LOSS threshold as a simplified placeholder — actual loss-asset classification is a risk/audit judgment call, not purely day-count-driven, and should be revisited with Risk/Compliance before being relied on operationally.</w:t>
      </w:r>
    </w:p>
    <w:p>
      <w:pPr>
        <w:pStyle w:val="ListParagraph"/>
        <w:numPr>
          <w:ilvl w:val="0"/>
          <w:numId w:val="1"/>
        </w:numPr>
        <w:spacing w:after="80" w:line="264"/>
      </w:pPr>
      <w:r>
        <w:rPr>
          <w:sz w:val="21"/>
          <w:szCs w:val="21"/>
        </w:rPr>
        <w:t xml:space="preserve">A PENDING installment that is now past due is additionally marked OVERDUE on the schedule itself.</w:t>
      </w:r>
    </w:p>
    <w:p>
      <w:pPr>
        <w:pStyle w:val="ListParagraph"/>
        <w:numPr>
          <w:ilvl w:val="0"/>
          <w:numId w:val="1"/>
        </w:numPr>
        <w:spacing w:after="80" w:line="264"/>
      </w:pPr>
      <w:r>
        <w:rPr>
          <w:sz w:val="21"/>
          <w:szCs w:val="21"/>
        </w:rPr>
        <w:t xml:space="preserve">Like the rate-reset endpoint, this is a synchronous, paged, book-wide operation; DPD_UPDATE_DAILY and NPA_CLASSIFICATION_CHECK_DAILY (§5) are the scaffolded batch equivalents intended to take over this workload at scale.</w:t>
      </w:r>
    </w:p>
    <w:p>
      <w:pPr>
        <w:spacing w:after="80"/>
      </w:pPr>
    </w:p>
    <w:p>
      <w:pPr>
        <w:pStyle w:val="Heading2"/>
        <w:spacing w:after="120" w:before="280"/>
      </w:pPr>
      <w:r>
        <w:rPr>
          <w:b/>
          <w:bCs/>
          <w:color w:val="2E5AA8"/>
          <w:sz w:val="25"/>
          <w:szCs w:val="25"/>
        </w:rPr>
        <w:t xml:space="preserve">3.7 Account Resource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Internal primary key.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accountNumber</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System-generated, unique, customer-facing.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customerId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Opaque customer reference.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 key for creation.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productCode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accountType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UNSECURED | MORTGAGE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sanctionedAmount / disbursedAmount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disbursedAmount is null until disbursement (may part-disburse).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tenureMonths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Integer</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rateType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FIXED | FLOATING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interestRate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Decimal(6,4)</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 percentage.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benchmarkRateRef / spread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 / Decimal</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Populated only for FLOATING accounts.</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dayCountConvention</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ACT_365 | ACT_ACT | THIRTY_360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emiAmount / emiStartDate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 / Date</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Set on disbursement.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 §1.2 lifecycle; 11 possible values.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mortgageId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Null until a mortgage charge is registered (MORTGAGE accounts only).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version</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Integer</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Optimistic-locking counter.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createdAt / updatedAt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
            </w:r>
          </w:p>
        </w:tc>
      </w:tr>
    </w:tbl>
    <w:p>
      <w:r>
        <w:br w:type="page"/>
      </w:r>
    </w:p>
    <w:p>
      <w:pPr>
        <w:pStyle w:val="Heading1"/>
        <w:pBdr>
          <w:bottom w:val="single" w:color="1F3864" w:sz="8" w:space="4"/>
        </w:pBdr>
        <w:spacing w:after="160" w:before="360"/>
      </w:pPr>
      <w:r>
        <w:rPr>
          <w:b/>
          <w:bCs/>
          <w:color w:val="1F3864"/>
          <w:sz w:val="30"/>
          <w:szCs w:val="30"/>
        </w:rPr>
        <w:t xml:space="preserve">4. Functional Module — Mortgage Collateral Management</w:t>
      </w:r>
    </w:p>
    <w:p>
      <w:pPr>
        <w:pStyle w:val="Heading2"/>
        <w:spacing w:after="120" w:before="280"/>
      </w:pPr>
      <w:r>
        <w:rPr>
          <w:b/>
          <w:bCs/>
          <w:color w:val="2E5AA8"/>
          <w:sz w:val="25"/>
          <w:szCs w:val="25"/>
        </w:rPr>
        <w:t xml:space="preserve">4.1 Overview</w:t>
      </w:r>
    </w:p>
    <w:p>
      <w:pPr>
        <w:spacing w:after="140" w:line="276"/>
      </w:pPr>
      <w:r>
        <w:rPr>
          <w:sz w:val="21"/>
          <w:szCs w:val="21"/>
        </w:rPr>
        <w:t xml:space="preserve">Manages the property collateral backing a MORTGAGE-type loan account: property details and valuation, legal charge registration (CERSAI), and valuation history. A mortgage record has a strict one-to-one relationship with its loan account.</w:t>
      </w:r>
    </w:p>
    <w:p>
      <w:pPr>
        <w:pStyle w:val="Heading2"/>
        <w:spacing w:after="120" w:before="280"/>
      </w:pPr>
      <w:r>
        <w:rPr>
          <w:b/>
          <w:bCs/>
          <w:color w:val="2E5AA8"/>
          <w:sz w:val="25"/>
          <w:szCs w:val="25"/>
        </w:rPr>
        <w:t xml:space="preserve">4.2 Create Mortgage — POST /api/v1/mortgages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reference an existing MORTGAGE-type account; rejected (409) otherwise.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RESIDENTIAL or COMMERCIAL.</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propertyAddress</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Free text.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valuationDate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valuerRef</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Reference to the valuer/appraiser.</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on accountId — a repeated call for an account that already has a mortgage returns the existing mortgage.</w:t>
      </w:r>
    </w:p>
    <w:p>
      <w:pPr>
        <w:pStyle w:val="ListParagraph"/>
        <w:numPr>
          <w:ilvl w:val="0"/>
          <w:numId w:val="1"/>
        </w:numPr>
        <w:spacing w:after="80" w:line="264"/>
      </w:pPr>
      <w:r>
        <w:rPr>
          <w:sz w:val="21"/>
          <w:szCs w:val="21"/>
        </w:rPr>
        <w:t xml:space="preserve">LTV (loan-to-value) is computed automatically on creation as sanctionedAmount / valuationAmount × 100, against the account's sanctioned amount (not its current outstanding principal — a documented simplification).</w:t>
      </w:r>
    </w:p>
    <w:p>
      <w:pPr>
        <w:pStyle w:val="ListParagraph"/>
        <w:numPr>
          <w:ilvl w:val="0"/>
          <w:numId w:val="1"/>
        </w:numPr>
        <w:spacing w:after="80" w:line="264"/>
      </w:pPr>
      <w:r>
        <w:rPr>
          <w:sz w:val="21"/>
          <w:szCs w:val="21"/>
        </w:rPr>
        <w:t xml:space="preserve">New mortgages start with chargeStatus = PENDING and legalVerificationStatus = PENDING.</w:t>
      </w:r>
    </w:p>
    <w:p>
      <w:pPr>
        <w:pStyle w:val="ListParagraph"/>
        <w:numPr>
          <w:ilvl w:val="0"/>
          <w:numId w:val="1"/>
        </w:numPr>
        <w:spacing w:after="80" w:line="264"/>
      </w:pPr>
      <w:r>
        <w:rPr>
          <w:sz w:val="21"/>
          <w:szCs w:val="21"/>
        </w:rPr>
        <w:t xml:space="preserve">An INITIAL valuation-history entry is recorded automatically.</w:t>
      </w:r>
    </w:p>
    <w:p>
      <w:pPr>
        <w:spacing w:after="80"/>
      </w:pPr>
    </w:p>
    <w:p>
      <w:pPr>
        <w:pStyle w:val="Heading2"/>
        <w:spacing w:after="120" w:before="280"/>
      </w:pPr>
      <w:r>
        <w:rPr>
          <w:b/>
          <w:bCs/>
          <w:color w:val="2E5AA8"/>
          <w:sz w:val="25"/>
          <w:szCs w:val="25"/>
        </w:rPr>
        <w:t xml:space="preserve">4.3 Register Legal Charge — POST /api/v1/mortgages/{mortgageId}/charge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cersaiRegistrationRef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CERSAI charge registration reference.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mortgageDeedRef</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registered mortgage deed reference.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Sets chargeStatus = REGISTERED and — critically — links mortgageId back onto the loan account. This is the single precondition that unblocks disbursement for a MORTGAGE account (§3.3).</w:t>
      </w:r>
    </w:p>
    <w:p>
      <w:pPr>
        <w:pStyle w:val="ListParagraph"/>
        <w:numPr>
          <w:ilvl w:val="0"/>
          <w:numId w:val="1"/>
        </w:numPr>
        <w:spacing w:after="80" w:line="264"/>
      </w:pPr>
      <w:r>
        <w:rPr>
          <w:sz w:val="21"/>
          <w:szCs w:val="21"/>
        </w:rPr>
        <w:t xml:space="preserve">Not idempotent — a repeated call overwrites the stored charge references; callers should treat this as a one-time operation per mortgage in normal flow.</w:t>
      </w:r>
    </w:p>
    <w:p>
      <w:pPr>
        <w:spacing w:after="80"/>
      </w:pPr>
    </w:p>
    <w:p>
      <w:pPr>
        <w:pStyle w:val="Heading2"/>
        <w:spacing w:after="120" w:before="280"/>
      </w:pPr>
      <w:r>
        <w:rPr>
          <w:b/>
          <w:bCs/>
          <w:color w:val="2E5AA8"/>
          <w:sz w:val="25"/>
          <w:szCs w:val="25"/>
        </w:rPr>
        <w:t xml:space="preserve">4.4 Record Valuation — POST /api/v1/mortgages/{mortgageId}/valuations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valuationAmount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valuationDate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valuerRef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INITIAL | PERIODIC_REVIEW | TRIGGER_BASED.</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Updates the mortgage's current valuationAmount, valuationDate, valuerRef, and recomputed ltvRatio.</w:t>
      </w:r>
    </w:p>
    <w:p>
      <w:pPr>
        <w:pStyle w:val="ListParagraph"/>
        <w:numPr>
          <w:ilvl w:val="0"/>
          <w:numId w:val="1"/>
        </w:numPr>
        <w:spacing w:after="80" w:line="264"/>
      </w:pPr>
      <w:r>
        <w:rPr>
          <w:sz w:val="21"/>
          <w:szCs w:val="21"/>
        </w:rPr>
        <w:t xml:space="preserve">Appends a new, immutable valuation-history row — prior valuations are never overwritten or deleted (GET /{mortgageId}/valuations returns the full history, most recent first).</w:t>
      </w:r>
    </w:p>
    <w:p>
      <w:pPr>
        <w:spacing w:after="80"/>
      </w:pPr>
    </w:p>
    <w:p>
      <w:pPr>
        <w:pStyle w:val="Heading2"/>
        <w:spacing w:after="120" w:before="280"/>
      </w:pPr>
      <w:r>
        <w:rPr>
          <w:b/>
          <w:bCs/>
          <w:color w:val="2E5AA8"/>
          <w:sz w:val="25"/>
          <w:szCs w:val="25"/>
        </w:rPr>
        <w:t xml:space="preserve">4.5 Revaluation Due Query — GET /api/v1/mortgages/due-for-revaluation?cutoffDate=</w:t>
      </w:r>
    </w:p>
    <w:p>
      <w:pPr>
        <w:spacing w:after="140" w:line="276"/>
      </w:pPr>
      <w:r>
        <w:rPr>
          <w:sz w:val="21"/>
          <w:szCs w:val="21"/>
        </w:rPr>
        <w:t xml:space="preserve">Returns every mortgage whose last valuation predates the given cutoff date — an API-callable query today; the periodic ANNUAL_INSURANCE_RENEWAL_CHECK and DOCUMENT_EXPIRY_REMINDER batch jobs (§5) are the scaffolded scheduled equivalents for related renewal/expiry sweeps, though this specific revaluation query is not yet itself wired to a scheduled batch job.</w:t>
      </w:r>
    </w:p>
    <w:p>
      <w:pPr>
        <w:pStyle w:val="Heading2"/>
        <w:spacing w:after="120" w:before="280"/>
      </w:pPr>
      <w:r>
        <w:rPr>
          <w:b/>
          <w:bCs/>
          <w:color w:val="2E5AA8"/>
          <w:sz w:val="25"/>
          <w:szCs w:val="25"/>
        </w:rPr>
        <w:t xml:space="preserve">4.6 Mortgage Resource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0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mortgageId / accountId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accountId is unique — one mortgage per account.</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propertyType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RESIDENTIAL | COMMERCIAL</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propertyAddress</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valuationAmount / valuationDate / valuerRef</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 / Date / String</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Current valuation.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ltvRatio</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Decimal(5,2)</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Constrained 0 &lt; ltv ≤ 100 at the database level.</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PENDING | REGISTERED | RELEASED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cersaiRegistrationRef / mortgageDeedRef / insurancePolicyRef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insurancePolicyRef exists on the entity but is not yet populated by any endpoint.</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legalVerificationStatus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PENDING | VERIFIED | REJECTED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version, createdAt, updatedAt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Standard audit/locking fields.</w:t>
            </w:r>
          </w:p>
        </w:tc>
      </w:tr>
    </w:tbl>
    <w:p>
      <w:r>
        <w:br w:type="page"/>
      </w:r>
    </w:p>
    <w:p>
      <w:pPr>
        <w:pStyle w:val="Heading1"/>
        <w:pBdr>
          <w:bottom w:val="single" w:color="1F3864" w:sz="8" w:space="4"/>
        </w:pBdr>
        <w:spacing w:after="160" w:before="360"/>
      </w:pPr>
      <w:r>
        <w:rPr>
          <w:b/>
          <w:bCs/>
          <w:color w:val="1F3864"/>
          <w:sz w:val="30"/>
          <w:szCs w:val="30"/>
        </w:rPr>
        <w:t xml:space="preserve">5. Functional Module — Amortization Schedule &amp; Interest Accrual</w:t>
      </w:r>
    </w:p>
    <w:p>
      <w:pPr>
        <w:pStyle w:val="Heading2"/>
        <w:spacing w:after="120" w:before="280"/>
      </w:pPr>
      <w:r>
        <w:rPr>
          <w:b/>
          <w:bCs/>
          <w:color w:val="2E5AA8"/>
          <w:sz w:val="25"/>
          <w:szCs w:val="25"/>
        </w:rPr>
        <w:t xml:space="preserve">5.1 Overview</w:t>
      </w:r>
    </w:p>
    <w:p>
      <w:pPr>
        <w:spacing w:after="140" w:line="276"/>
      </w:pPr>
      <w:r>
        <w:rPr>
          <w:sz w:val="21"/>
          <w:szCs w:val="21"/>
        </w:rPr>
        <w:t xml:space="preserve">Two closely related concerns: the installment-by-installment repayment plan for an account (amortization schedule), and the day-by-day interest earned on outstanding principal (interest accrual). Both are foundational inputs to payment posting, foreclosure payoff quotes, and delinquency classification.</w:t>
      </w:r>
    </w:p>
    <w:p>
      <w:pPr>
        <w:pStyle w:val="Heading2"/>
        <w:spacing w:after="120" w:before="280"/>
      </w:pPr>
      <w:r>
        <w:rPr>
          <w:b/>
          <w:bCs/>
          <w:color w:val="2E5AA8"/>
          <w:sz w:val="25"/>
          <w:szCs w:val="25"/>
        </w:rPr>
        <w:t xml:space="preserve">5.2 Amortization Schedule</w:t>
      </w:r>
    </w:p>
    <w:p>
      <w:pPr>
        <w:pStyle w:val="Heading3"/>
        <w:spacing w:after="100" w:before="200"/>
      </w:pPr>
      <w:r>
        <w:rPr>
          <w:b/>
          <w:bCs/>
          <w:color w:val="1F3864"/>
          <w:sz w:val="22"/>
          <w:szCs w:val="22"/>
        </w:rPr>
        <w:t xml:space="preserve">Generation</w:t>
      </w:r>
    </w:p>
    <w:p>
      <w:pPr>
        <w:spacing w:after="140" w:line="276"/>
      </w:pPr>
      <w:r>
        <w:rPr>
          <w:sz w:val="21"/>
          <w:szCs w:val="21"/>
        </w:rPr>
        <w:t xml:space="preserve">Generated automatically on disbursement (§3.3) as schedule_version 1: a full reducing-balance installment table is built up front for the entire tenure, each row carrying its due date, principal component, interest component, and post-installment outstanding balance. See §8.1 for the underlying EMI formula.</w:t>
      </w:r>
    </w:p>
    <w:p>
      <w:pPr>
        <w:pStyle w:val="Heading3"/>
        <w:spacing w:after="100" w:before="200"/>
      </w:pPr>
      <w:r>
        <w:rPr>
          <w:b/>
          <w:bCs/>
          <w:color w:val="1F3864"/>
          <w:sz w:val="22"/>
          <w:szCs w:val="22"/>
        </w:rPr>
        <w:t xml:space="preserve">Regeneration</w:t>
      </w:r>
    </w:p>
    <w:p>
      <w:pPr>
        <w:spacing w:after="140" w:line="276"/>
      </w:pPr>
      <w:r>
        <w:rPr>
          <w:sz w:val="21"/>
          <w:szCs w:val="21"/>
        </w:rPr>
        <w:t xml:space="preserve">Whenever the schedule must change — a floating-rate reset (§3.5), a part-payment (§6.3), or in future a restructuring — the remaining installments are regenerated as a new, higher schedule_version. Prior versions are never deleted or edited; the "current" schedule for an account is always the version with the highest schedule_version number. This gives a complete, auditable history of every schedule change an account has ever undergone.</w:t>
      </w:r>
    </w:p>
    <w:p>
      <w:pPr>
        <w:pStyle w:val="Heading3"/>
        <w:spacing w:after="100" w:before="200"/>
      </w:pPr>
      <w:r>
        <w:rPr>
          <w:b/>
          <w:bCs/>
          <w:color w:val="1F3864"/>
          <w:sz w:val="22"/>
          <w:szCs w:val="22"/>
        </w:rPr>
        <w:t xml:space="preserve">GET /api/v1/loan-accounts/{accountId}/schedule</w:t>
      </w:r>
    </w:p>
    <w:p>
      <w:pPr>
        <w:spacing w:after="140" w:line="276"/>
      </w:pPr>
      <w:r>
        <w:rPr>
          <w:sz w:val="21"/>
          <w:szCs w:val="21"/>
        </w:rPr>
        <w:t xml:space="preserve">Returns every installment of the current (latest-version) schedule: installment number, due date, principal/interest components, resulting outstanding balance, and status (PENDING, PAID, or OVERDUE).</w:t>
      </w:r>
    </w:p>
    <w:p>
      <w:pPr>
        <w:pStyle w:val="Heading2"/>
        <w:spacing w:after="120" w:before="280"/>
      </w:pPr>
      <w:r>
        <w:rPr>
          <w:b/>
          <w:bCs/>
          <w:color w:val="2E5AA8"/>
          <w:sz w:val="25"/>
          <w:szCs w:val="25"/>
        </w:rPr>
        <w:t xml:space="preserve">5.3 Interest Accrual</w:t>
      </w:r>
    </w:p>
    <w:p>
      <w:pPr>
        <w:pStyle w:val="Heading3"/>
        <w:spacing w:after="100" w:before="200"/>
      </w:pPr>
      <w:r>
        <w:rPr>
          <w:b/>
          <w:bCs/>
          <w:color w:val="1F3864"/>
          <w:sz w:val="22"/>
          <w:szCs w:val="22"/>
        </w:rPr>
        <w:t xml:space="preserve">POST /api/v1/interest-accruals/run?businessDate=</w:t>
      </w:r>
    </w:p>
    <w:p>
      <w:pPr>
        <w:spacing w:after="140" w:line="276"/>
      </w:pPr>
      <w:r>
        <w:rPr>
          <w:sz w:val="21"/>
          <w:szCs w:val="21"/>
        </w:rPr>
        <w:t xml:space="preserve">Runs daily interest accrual for every ACTIVE account as of the given business date: for each account, current outstanding principal is derived from the schedule's next pending/overdue installment, daily interest is computed per the account's day-count convention (§8.2), and the result is upserted into interest_accrual.</w:t>
      </w: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per (account, business date) — re-running for a date that already has accrual rows for an account leaves them untouched (native SQL upsert, ON CONFLICT DO NOTHING); safe to re-trigger after a partial failure.</w:t>
      </w:r>
    </w:p>
    <w:p>
      <w:pPr>
        <w:pStyle w:val="ListParagraph"/>
        <w:numPr>
          <w:ilvl w:val="0"/>
          <w:numId w:val="1"/>
        </w:numPr>
        <w:spacing w:after="80" w:line="264"/>
      </w:pPr>
      <w:r>
        <w:rPr>
          <w:sz w:val="21"/>
          <w:szCs w:val="21"/>
        </w:rPr>
        <w:t xml:space="preserve">An account with zero or negative computed outstanding principal (e.g. fully paid off) is skipped for that day.</w:t>
      </w:r>
    </w:p>
    <w:p>
      <w:pPr>
        <w:pStyle w:val="ListParagraph"/>
        <w:numPr>
          <w:ilvl w:val="0"/>
          <w:numId w:val="1"/>
        </w:numPr>
        <w:spacing w:after="80" w:line="264"/>
      </w:pPr>
      <w:r>
        <w:rPr>
          <w:sz w:val="21"/>
          <w:szCs w:val="21"/>
        </w:rPr>
        <w:t xml:space="preserve">This synchronous endpoint and the scaffolded INTEREST_ACCRUAL_DAILY batch job (§5, batch catalog) are documented as two paths to the same outcome; once the batch job's logic is implemented, the synchronous endpoint is intended to become an EOD-batch-only trigger surface rather than a second independent source of accrual writes.</w:t>
      </w:r>
    </w:p>
    <w:p>
      <w:pPr>
        <w:pStyle w:val="Heading3"/>
        <w:spacing w:after="100" w:before="200"/>
      </w:pPr>
      <w:r>
        <w:rPr>
          <w:b/>
          <w:bCs/>
          <w:color w:val="1F3864"/>
          <w:sz w:val="22"/>
          <w:szCs w:val="22"/>
        </w:rPr>
        <w:t xml:space="preserve">GET /api/v1/loan-accounts/{accountId}/interest-accruals/{businessDate}</w:t>
      </w:r>
    </w:p>
    <w:p>
      <w:pPr>
        <w:spacing w:after="140" w:line="276"/>
      </w:pPr>
      <w:r>
        <w:rPr>
          <w:sz w:val="21"/>
          <w:szCs w:val="21"/>
        </w:rPr>
        <w:t xml:space="preserve">Returns the single accrual row posted for that account on that date, or 404 if none exists yet.</w:t>
      </w:r>
    </w:p>
    <w:p>
      <w:r>
        <w:br w:type="page"/>
      </w:r>
    </w:p>
    <w:p>
      <w:pPr>
        <w:pStyle w:val="Heading1"/>
        <w:pBdr>
          <w:bottom w:val="single" w:color="1F3864" w:sz="8" w:space="4"/>
        </w:pBdr>
        <w:spacing w:after="160" w:before="360"/>
      </w:pPr>
      <w:r>
        <w:rPr>
          <w:b/>
          <w:bCs/>
          <w:color w:val="1F3864"/>
          <w:sz w:val="30"/>
          <w:szCs w:val="30"/>
        </w:rPr>
        <w:t xml:space="preserve">6. Functional Module — EMI Payments &amp; Servicing</w:t>
      </w:r>
    </w:p>
    <w:p>
      <w:pPr>
        <w:pStyle w:val="Heading2"/>
        <w:spacing w:after="120" w:before="280"/>
      </w:pPr>
      <w:r>
        <w:rPr>
          <w:b/>
          <w:bCs/>
          <w:color w:val="2E5AA8"/>
          <w:sz w:val="25"/>
          <w:szCs w:val="25"/>
        </w:rPr>
        <w:t xml:space="preserve">6.1 Overview</w:t>
      </w:r>
    </w:p>
    <w:p>
      <w:pPr>
        <w:spacing w:after="140" w:line="276"/>
      </w:pPr>
      <w:r>
        <w:rPr>
          <w:sz w:val="21"/>
          <w:szCs w:val="21"/>
        </w:rPr>
        <w:t xml:space="preserve">Handles every money-movement event against an active loan: scheduled EMI collection, ad-hoc part-payments, and full foreclosure payoff. Every mutating endpoint in this module requires an Idempotency-Key request header and is idempotent on (accountId, that key) — a client retry (network timeout, gateway resend) with the same key returns the original result rather than posting twice.</w:t>
      </w:r>
    </w:p>
    <w:p>
      <w:pPr>
        <w:pStyle w:val="Heading2"/>
        <w:spacing w:after="120" w:before="280"/>
      </w:pPr>
      <w:r>
        <w:rPr>
          <w:b/>
          <w:bCs/>
          <w:color w:val="2E5AA8"/>
          <w:sz w:val="25"/>
          <w:szCs w:val="25"/>
        </w:rPr>
        <w:t xml:space="preserve">6.2 Post EMI Payment — POST /api/v1/loan-accounts/{accountId}/payments/emi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value date of the payment.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exactly match the next pending installment's due amount (principal + interest component).</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Client-generated; guarantees this exact request is applied at most once.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The account must be ACTIVE — rejected (409) otherwise.</w:t>
      </w:r>
    </w:p>
    <w:p>
      <w:pPr>
        <w:pStyle w:val="ListParagraph"/>
        <w:numPr>
          <w:ilvl w:val="0"/>
          <w:numId w:val="1"/>
        </w:numPr>
        <w:spacing w:after="80" w:line="264"/>
      </w:pPr>
      <w:r>
        <w:rPr>
          <w:sz w:val="21"/>
          <w:szCs w:val="21"/>
        </w:rPr>
        <w:t xml:space="preserve">amount must equal the exact EMI due for the next pending installment; any other amount is rejected (409) with guidance to use the part-payment endpoint instead.</w:t>
      </w:r>
    </w:p>
    <w:p>
      <w:pPr>
        <w:pStyle w:val="ListParagraph"/>
        <w:numPr>
          <w:ilvl w:val="0"/>
          <w:numId w:val="1"/>
        </w:numPr>
        <w:spacing w:after="80" w:line="264"/>
      </w:pPr>
      <w:r>
        <w:rPr>
          <w:sz w:val="21"/>
          <w:szCs w:val="21"/>
        </w:rPr>
        <w:t xml:space="preserve">On success: the installment is marked PAID, an EMI transaction is recorded, an EMI_POSTING ledger event is written (§7), and — if that was the last pending installment — the account transitions to CLOSED.</w:t>
      </w:r>
    </w:p>
    <w:p>
      <w:pPr>
        <w:spacing w:after="80"/>
      </w:pPr>
    </w:p>
    <w:p>
      <w:pPr>
        <w:pStyle w:val="Heading2"/>
        <w:spacing w:after="120" w:before="280"/>
      </w:pPr>
      <w:r>
        <w:rPr>
          <w:b/>
          <w:bCs/>
          <w:color w:val="2E5AA8"/>
          <w:sz w:val="25"/>
          <w:szCs w:val="25"/>
        </w:rPr>
        <w:t xml:space="preserve">6.3 Post Part-Payment — POST /api/v1/loan-accounts/{accountId}/payments/part-payment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 and not exceed current outstanding principal (use foreclosure instead if it would).</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Reduces outstanding principal by the payment amount and regenerates the remaining schedule at the same installment count with a recalculated (lower) EMI — tenure is not shortened by a part-payment in the current design.</w:t>
      </w:r>
    </w:p>
    <w:p>
      <w:pPr>
        <w:pStyle w:val="ListParagraph"/>
        <w:numPr>
          <w:ilvl w:val="0"/>
          <w:numId w:val="1"/>
        </w:numPr>
        <w:spacing w:after="80" w:line="264"/>
      </w:pPr>
      <w:r>
        <w:rPr>
          <w:sz w:val="21"/>
          <w:szCs w:val="21"/>
        </w:rPr>
        <w:t xml:space="preserve">If the part-payment brings outstanding principal to exactly zero, the account is closed (CLOSED) immediately instead of regenerating an empty schedule.</w:t>
      </w:r>
    </w:p>
    <w:p>
      <w:pPr>
        <w:pStyle w:val="ListParagraph"/>
        <w:numPr>
          <w:ilvl w:val="0"/>
          <w:numId w:val="1"/>
        </w:numPr>
        <w:spacing w:after="80" w:line="264"/>
      </w:pPr>
      <w:r>
        <w:rPr>
          <w:sz w:val="21"/>
          <w:szCs w:val="21"/>
        </w:rPr>
        <w:t xml:space="preserve">A part-payment ledger event is recorded via the same EMI_POSTING event type used for regular EMI postings, distinguished by a "type": "PART_PAYMENT" field in the event payload.</w:t>
      </w:r>
    </w:p>
    <w:p>
      <w:pPr>
        <w:spacing w:after="80"/>
      </w:pPr>
    </w:p>
    <w:p>
      <w:pPr>
        <w:pStyle w:val="Heading2"/>
        <w:spacing w:after="120" w:before="280"/>
      </w:pPr>
      <w:r>
        <w:rPr>
          <w:b/>
          <w:bCs/>
          <w:color w:val="2E5AA8"/>
          <w:sz w:val="25"/>
          <w:szCs w:val="25"/>
        </w:rPr>
        <w:t xml:space="preserve">6.4 Foreclose — POST /api/v1/loan-accounts/{accountId}/payments/foreclosure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foreclosureDate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The account must not already be PENDING_DISBURSEMENT, CLOSED, FORECLOSED, or WRITTEN_OFF — any other status (ACTIVE or any NPA/SMA bucket) is foreclosable.</w:t>
      </w:r>
    </w:p>
    <w:p>
      <w:pPr>
        <w:pStyle w:val="ListParagraph"/>
        <w:numPr>
          <w:ilvl w:val="0"/>
          <w:numId w:val="1"/>
        </w:numPr>
        <w:spacing w:after="80" w:line="264"/>
      </w:pPr>
      <w:r>
        <w:rPr>
          <w:sz w:val="21"/>
          <w:szCs w:val="21"/>
        </w:rPr>
        <w:t xml:space="preserve">Payoff amount = outstanding principal (as of the next pending installment) + interest accrued between the day after the last paid installment's due date and the foreclosure date (summed from posted interest_accrual rows).</w:t>
      </w:r>
    </w:p>
    <w:p>
      <w:pPr>
        <w:pStyle w:val="ListParagraph"/>
        <w:numPr>
          <w:ilvl w:val="0"/>
          <w:numId w:val="1"/>
        </w:numPr>
        <w:spacing w:after="80" w:line="264"/>
      </w:pPr>
      <w:r>
        <w:rPr>
          <w:sz w:val="21"/>
          <w:szCs w:val="21"/>
        </w:rPr>
        <w:t xml:space="preserve">On success: a FORECLOSURE transaction is recorded for the full payoff amount, the account transitions to FORECLOSED, and a FORECLOSURE ledger event is written.</w:t>
      </w:r>
    </w:p>
    <w:p>
      <w:pPr>
        <w:spacing w:after="80"/>
      </w:pPr>
    </w:p>
    <w:p>
      <w:pPr>
        <w:pStyle w:val="Heading2"/>
        <w:spacing w:after="120" w:before="280"/>
      </w:pPr>
      <w:r>
        <w:rPr>
          <w:b/>
          <w:bCs/>
          <w:color w:val="2E5AA8"/>
          <w:sz w:val="25"/>
          <w:szCs w:val="25"/>
        </w:rPr>
        <w:t xml:space="preserve">6.5 Transaction History — GET /api/v1/loan-accounts/{accountId}/payments</w:t>
      </w:r>
    </w:p>
    <w:p>
      <w:pPr>
        <w:spacing w:after="140" w:line="276"/>
      </w:pPr>
      <w:r>
        <w:rPr>
          <w:sz w:val="21"/>
          <w:szCs w:val="21"/>
        </w:rPr>
        <w:t xml:space="preserve">Returns every EMI, part-payment, and foreclosure transaction for the account, most recent first — transaction type, amount, principal/interest split, channel, status, and idempotency key.</w:t>
      </w:r>
    </w:p>
    <w:p>
      <w:pPr>
        <w:pStyle w:val="Heading2"/>
        <w:spacing w:after="120" w:before="280"/>
      </w:pPr>
      <w:r>
        <w:rPr>
          <w:b/>
          <w:bCs/>
          <w:color w:val="2E5AA8"/>
          <w:sz w:val="25"/>
          <w:szCs w:val="25"/>
        </w:rPr>
        <w:t xml:space="preserve">6.6 Payment Channels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Auto-debit / standing-instruction collection via the National Automated Clearing House.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MANUAL</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Manually recorded payment (e.g. cash, cheque, over-the-counter).</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ONLINE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Customer-initiated online/digital payment.</w:t>
            </w:r>
          </w:p>
        </w:tc>
      </w:tr>
    </w:tbl>
    <w:p>
      <w:r>
        <w:br w:type="page"/>
      </w:r>
    </w:p>
    <w:p>
      <w:pPr>
        <w:pStyle w:val="Heading1"/>
        <w:pBdr>
          <w:bottom w:val="single" w:color="1F3864" w:sz="8" w:space="4"/>
        </w:pBdr>
        <w:spacing w:after="160" w:before="360"/>
      </w:pPr>
      <w:r>
        <w:rPr>
          <w:b/>
          <w:bCs/>
          <w:color w:val="1F3864"/>
          <w:sz w:val="30"/>
          <w:szCs w:val="30"/>
        </w:rPr>
        <w:t xml:space="preserve">7. Functional Module — Ledger Outbox</w:t>
      </w:r>
    </w:p>
    <w:p>
      <w:pPr>
        <w:pStyle w:val="Heading2"/>
        <w:spacing w:after="120" w:before="280"/>
      </w:pPr>
      <w:r>
        <w:rPr>
          <w:b/>
          <w:bCs/>
          <w:color w:val="2E5AA8"/>
          <w:sz w:val="25"/>
          <w:szCs w:val="25"/>
        </w:rPr>
        <w:t xml:space="preserve">7.1 Overview</w:t>
      </w:r>
    </w:p>
    <w:p>
      <w:pPr>
        <w:spacing w:after="140" w:line="276"/>
      </w:pPr>
      <w:r>
        <w:rPr>
          <w:sz w:val="21"/>
          <w:szCs w:val="21"/>
        </w:rPr>
        <w:t xml:space="preserve">Every money-moving or state-changing operation in the platform (disbursement, EMI posting, part-payment, foreclosure) writes a ledger event to an internal outbox in the same transaction as the business change, so that a downstream core-banking ledger being temporarily unreachable never blocks loan servicing. A separate push mechanism drains the outbox to the ledger.</w:t>
      </w:r>
    </w:p>
    <w:p>
      <w:pPr>
        <w:pStyle w:val="Heading2"/>
        <w:spacing w:after="120" w:before="280"/>
      </w:pPr>
      <w:r>
        <w:rPr>
          <w:b/>
          <w:bCs/>
          <w:color w:val="2E5AA8"/>
          <w:sz w:val="25"/>
          <w:szCs w:val="25"/>
        </w:rPr>
        <w:t xml:space="preserve">7.2 Push Pending Entries — POST /api/v1/ledger-outbox/push?batchSize=50</w:t>
      </w:r>
    </w:p>
    <w:p>
      <w:pPr>
        <w:spacing w:after="140" w:line="276"/>
      </w:pPr>
      <w:r>
        <w:rPr>
          <w:sz w:val="21"/>
          <w:szCs w:val="21"/>
        </w:rPr>
        <w:t xml:space="preserve">Attempts to push up to batchSize PENDING outbox entries (oldest first) to the ledger gateway. For each: on acceptance, the entry is marked POSTED; on failure, retry_count increments and the entry remains PENDING until it has failed 5 times, at which point it is marked FAILED and stops being retried automatically.</w:t>
      </w:r>
    </w:p>
    <w:p>
      <w:pPr>
        <w:pStyle w:val="Heading3"/>
        <w:spacing w:after="100" w:before="200"/>
      </w:pPr>
      <w:r>
        <w:rPr>
          <w:b/>
          <w:bCs/>
          <w:color w:val="1F3864"/>
          <w:sz w:val="22"/>
          <w:szCs w:val="22"/>
        </w:rPr>
        <w:t xml:space="preserve">Current operational status</w:t>
      </w:r>
    </w:p>
    <w:p>
      <w:pPr>
        <w:spacing w:after="140" w:line="276"/>
      </w:pPr>
      <w:r>
        <w:rPr>
          <w:sz w:val="21"/>
          <w:szCs w:val="21"/>
        </w:rPr>
        <w:t xml:space="preserve">The only ledger gateway implementation currently wired in is a logging stub that always reports failure — so today, every entry pushed through this endpoint will increment its retry count and, after 5 pushes, land in FAILED. No entry currently reaches a real ledger. This is a known, explicitly documented placeholder (see Technical Design Document §9.3 and §11.1) — replacing it with a real core-banking adapter is a prerequisite for this platform to move real money end-to-end.</w:t>
      </w:r>
    </w:p>
    <w:p>
      <w:pPr>
        <w:pStyle w:val="Heading2"/>
        <w:spacing w:after="120" w:before="280"/>
      </w:pPr>
      <w:r>
        <w:rPr>
          <w:b/>
          <w:bCs/>
          <w:color w:val="2E5AA8"/>
          <w:sz w:val="25"/>
          <w:szCs w:val="25"/>
        </w:rPr>
        <w:t xml:space="preserve">7.3 View Pending Entries — GET /api/v1/ledger-outbox/pending?batchSize=50</w:t>
      </w:r>
    </w:p>
    <w:p>
      <w:pPr>
        <w:spacing w:after="140" w:line="276"/>
      </w:pPr>
      <w:r>
        <w:rPr>
          <w:sz w:val="21"/>
          <w:szCs w:val="21"/>
        </w:rPr>
        <w:t xml:space="preserve">Read-only view of PENDING entries, oldest first — the operational queue-depth check without side effects. The PENDING/FAILED count on this queue is called out in the platform's own deployment documentation as the single most important business metric to alert on once a real ledger integration exists, since a stuck integration otherwise fails silently into endless retries.</w:t>
      </w:r>
    </w:p>
    <w:p>
      <w:pPr>
        <w:pStyle w:val="Heading2"/>
        <w:spacing w:after="120" w:before="280"/>
      </w:pPr>
      <w:r>
        <w:rPr>
          <w:b/>
          <w:bCs/>
          <w:color w:val="2E5AA8"/>
          <w:sz w:val="25"/>
          <w:szCs w:val="25"/>
        </w:rPr>
        <w:t xml:space="preserve">7.4 Ledger Event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Event type</w:t>
            </w:r>
          </w:p>
        </w:tc>
        <w:tc>
          <w:tcPr>
            <w:tcW w:type="dxa" w:w="6700"/>
            <w:shd w:fill="1F3864" w:val="clear"/>
            <w:tcMar>
              <w:top w:type="dxa" w:w="60"/>
              <w:left w:type="dxa" w:w="100"/>
              <w:bottom w:type="dxa" w:w="60"/>
              <w:right w:type="dxa" w:w="100"/>
            </w:tcMar>
            <w:vAlign w:val="center"/>
          </w:tcPr>
          <w:p>
            <w:pPr>
              <w:jc w:val="left"/>
            </w:pPr>
            <w:r>
              <w:rPr>
                <w:b/>
                <w:bCs/>
                <w:color w:val="FFFFFF"/>
                <w:sz w:val="19"/>
                <w:szCs w:val="19"/>
              </w:rPr>
              <w:t xml:space="preserve">Written by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DISBURSEMENT</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Account disbursement (§3.3).</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EMI_POSTING</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 payment posting and part-payments (§6.2, §6.3).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FORECLOSURE</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Foreclosure payoff (§6.4).</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CHARGE_REVERSAL</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Defined in the schema/domain model for a fee/charge reversal event; not currently written by any implemented flow.</w:t>
            </w:r>
          </w:p>
        </w:tc>
      </w:tr>
    </w:tbl>
    <w:p>
      <w:r>
        <w:br w:type="page"/>
      </w:r>
    </w:p>
    <w:p>
      <w:pPr>
        <w:pStyle w:val="Heading1"/>
        <w:pBdr>
          <w:bottom w:val="single" w:color="1F3864" w:sz="8" w:space="4"/>
        </w:pBdr>
        <w:spacing w:after="160" w:before="360"/>
      </w:pPr>
      <w:r>
        <w:rPr>
          <w:b/>
          <w:bCs/>
          <w:color w:val="1F3864"/>
          <w:sz w:val="30"/>
          <w:szCs w:val="30"/>
        </w:rPr>
        <w:t xml:space="preserve">8. Business Rules Reference</w:t>
      </w:r>
    </w:p>
    <w:p>
      <w:pPr>
        <w:pStyle w:val="Heading2"/>
        <w:spacing w:after="120" w:before="280"/>
      </w:pPr>
      <w:r>
        <w:rPr>
          <w:b/>
          <w:bCs/>
          <w:color w:val="2E5AA8"/>
          <w:sz w:val="25"/>
          <w:szCs w:val="25"/>
        </w:rPr>
        <w:t xml:space="preserve">8.1 EMI Calculation</w:t>
      </w:r>
    </w:p>
    <w:p>
      <w:pPr>
        <w:spacing w:after="140" w:line="276"/>
      </w:pPr>
      <w:r>
        <w:rPr>
          <w:sz w:val="21"/>
          <w:szCs w:val="21"/>
        </w:rPr>
        <w:t xml:space="preserve">Standard reducing-balance (diminishing balance) formula, monthly rest:</w:t>
      </w:r>
    </w:p>
    <w:p>
      <w:pPr>
        <w:shd w:fill="F2F2F2" w:val="clear"/>
        <w:spacing w:after="140"/>
      </w:pPr>
      <w:r>
        <w:rPr>
          <w:rFonts w:ascii="Consolas" w:cs="Consolas" w:eastAsia="Consolas" w:hAnsi="Consolas"/>
          <w:color w:val="333333"/>
          <w:sz w:val="19"/>
          <w:szCs w:val="19"/>
        </w:rPr>
        <w:t xml:space="preserve">EMI = P × r × (1 + r)ⁿ / ((1 + r)ⁿ − 1)
where P = principal, r = monthlyRate = annualRatePercent / 1200, n = tenure in months.
If r = 0 (a zero-interest product), EMI falls back to a straight-line P / n split.</w:t>
      </w:r>
    </w:p>
    <w:p>
      <w:pPr>
        <w:spacing w:after="140" w:line="276"/>
      </w:pPr>
      <w:r>
        <w:rPr>
          <w:sz w:val="21"/>
          <w:szCs w:val="21"/>
        </w:rPr>
        <w:t xml:space="preserve">Applied identically at initial schedule generation and at every regeneration (rate reset, part-payment). All monetary results are rounded to 2 decimal places (HALF_UP); the interim EMI computation itself uses 20 significant digits of precision before rounding.</w:t>
      </w:r>
    </w:p>
    <w:p>
      <w:pPr>
        <w:pStyle w:val="Heading2"/>
        <w:spacing w:after="120" w:before="280"/>
      </w:pPr>
      <w:r>
        <w:rPr>
          <w:b/>
          <w:bCs/>
          <w:color w:val="2E5AA8"/>
          <w:sz w:val="25"/>
          <w:szCs w:val="25"/>
        </w:rPr>
        <w:t xml:space="preserve">8.2 Day-Count Conventions (Daily Interest Accrual)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Convention</w:t>
            </w:r>
          </w:p>
        </w:tc>
        <w:tc>
          <w:tcPr>
            <w:tcW w:type="dxa" w:w="6700"/>
            <w:shd w:fill="1F3864" w:val="clear"/>
            <w:tcMar>
              <w:top w:type="dxa" w:w="60"/>
              <w:left w:type="dxa" w:w="100"/>
              <w:bottom w:type="dxa" w:w="60"/>
              <w:right w:type="dxa" w:w="100"/>
            </w:tcMar>
            <w:vAlign w:val="center"/>
          </w:tcPr>
          <w:p>
            <w:pPr>
              <w:jc w:val="left"/>
            </w:pPr>
            <w:r>
              <w:rPr>
                <w:b/>
                <w:bCs/>
                <w:color w:val="FFFFFF"/>
                <w:sz w:val="19"/>
                <w:szCs w:val="19"/>
              </w:rPr>
              <w:t xml:space="preserve">Year basis used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ACT_365</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Always 365.</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ACT_ACT</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365 or 366, depending on whether the business date falls in a leap year.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THIRTY_360</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 flat 360-day annual basis for the daily accrual calculation. Note: conventionally, 30/360 is used for period-to-period interest calculations, not single-day accrual; this is a documented simplification for the daily batch and should be revisited with Treasury/Product if a stricter date-pair 30/360 convention is required for any product.</w:t>
            </w:r>
          </w:p>
        </w:tc>
      </w:tr>
    </w:tbl>
    <w:p>
      <w:pPr>
        <w:spacing w:after="120"/>
      </w:pPr>
    </w:p>
    <w:p>
      <w:pPr>
        <w:spacing w:after="140" w:line="276"/>
      </w:pPr>
      <w:r>
        <w:rPr>
          <w:sz w:val="21"/>
          <w:szCs w:val="21"/>
        </w:rPr>
        <w:t xml:space="preserve">Daily interest = outstandingPrincipal × (annualRatePercent / 100) / yearBasis, rounded to 4 decimal places.</w:t>
      </w:r>
    </w:p>
    <w:p>
      <w:pPr>
        <w:pStyle w:val="Heading2"/>
        <w:spacing w:after="120" w:before="280"/>
      </w:pPr>
      <w:r>
        <w:rPr>
          <w:b/>
          <w:bCs/>
          <w:color w:val="2E5AA8"/>
          <w:sz w:val="25"/>
          <w:szCs w:val="25"/>
        </w:rPr>
        <w:t xml:space="preserve">8.3 Delinquency / NPA Classification Bands</w:t>
      </w:r>
    </w:p>
    <w:p>
      <w:pPr>
        <w:spacing w:after="140" w:line="276"/>
      </w:pPr>
      <w:r>
        <w:rPr>
          <w:sz w:val="21"/>
          <w:szCs w:val="21"/>
        </w:rPr>
        <w:t xml:space="preserve">See §3.6 for the full table. Summary: 0 DPD = ACTIVE; 1-30 = SMA-0; 31-60 = SMA-1; 61-90 = SMA-2; 91-365 = Substandard; 366-1095 = Doubtful; &gt;1095 = Loss. Explicitly flagged in the codebase as a simplified approximation of the RBI IRAC framework, not a substitute for Risk/Compliance sign-off.</w:t>
      </w:r>
    </w:p>
    <w:p>
      <w:pPr>
        <w:pStyle w:val="Heading2"/>
        <w:spacing w:after="120" w:before="280"/>
      </w:pPr>
      <w:r>
        <w:rPr>
          <w:b/>
          <w:bCs/>
          <w:color w:val="2E5AA8"/>
          <w:sz w:val="25"/>
          <w:szCs w:val="25"/>
        </w:rPr>
        <w:t xml:space="preserve">8.4 Loan-to-Value (LTV)</w:t>
      </w:r>
    </w:p>
    <w:p>
      <w:pPr>
        <w:shd w:fill="F2F2F2" w:val="clear"/>
        <w:spacing w:after="140"/>
      </w:pPr>
      <w:r>
        <w:rPr>
          <w:rFonts w:ascii="Consolas" w:cs="Consolas" w:eastAsia="Consolas" w:hAnsi="Consolas"/>
          <w:color w:val="333333"/>
          <w:sz w:val="19"/>
          <w:szCs w:val="19"/>
        </w:rPr>
        <w:t xml:space="preserve">LTV % = sanctionedAmount / valuationAmount × 100</w:t>
      </w:r>
    </w:p>
    <w:p>
      <w:pPr>
        <w:spacing w:after="140" w:line="276"/>
      </w:pPr>
      <w:r>
        <w:rPr>
          <w:sz w:val="21"/>
          <w:szCs w:val="21"/>
        </w:rPr>
        <w:t xml:space="preserve">Computed against the account's original sanctioned amount, not its current outstanding principal — recorded in the codebase as an adjustable simplification should the product instead want LTV tracked against outstanding balance.</w:t>
      </w:r>
    </w:p>
    <w:p>
      <w:pPr>
        <w:pStyle w:val="Heading2"/>
        <w:spacing w:after="120" w:before="280"/>
      </w:pPr>
      <w:r>
        <w:rPr>
          <w:b/>
          <w:bCs/>
          <w:color w:val="2E5AA8"/>
          <w:sz w:val="25"/>
          <w:szCs w:val="25"/>
        </w:rPr>
        <w:t xml:space="preserve">8.5 Idempotency Rules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5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Operation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Idempotency key</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Behavior on repeat</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Create loan account</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Returns the existing account.</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Disburse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accountId (state-based)</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No-op if already ACTIVE; rejected if in any other non-pending state.</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Create mortgage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Returns the existing mortgage.</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EMI / part-payment / foreclosure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(accountId, Idempotency-Key header)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Returns the original transaction, unchanged.</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Run daily interest accrual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 businessDate)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Existing rows are left untouched (DB-level ON CONFLICT DO NOTHING).</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Trigger a batch job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jobName + running-execution check</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Refused (409-equivalent) if that job already has a RUNNING execution.</w:t>
            </w:r>
          </w:p>
        </w:tc>
      </w:tr>
    </w:tbl>
    <w:p>
      <w:r>
        <w:br w:type="page"/>
      </w:r>
    </w:p>
    <w:p>
      <w:pPr>
        <w:pStyle w:val="Heading1"/>
        <w:pBdr>
          <w:bottom w:val="single" w:color="1F3864" w:sz="8" w:space="4"/>
        </w:pBdr>
        <w:spacing w:after="160" w:before="360"/>
      </w:pPr>
      <w:r>
        <w:rPr>
          <w:b/>
          <w:bCs/>
          <w:color w:val="1F3864"/>
          <w:sz w:val="30"/>
          <w:szCs w:val="30"/>
        </w:rPr>
        <w:t xml:space="preserve">9. Functional Module — Batch Administration</w:t>
      </w:r>
    </w:p>
    <w:p>
      <w:pPr>
        <w:pStyle w:val="Heading2"/>
        <w:spacing w:after="120" w:before="280"/>
      </w:pPr>
      <w:r>
        <w:rPr>
          <w:b/>
          <w:bCs/>
          <w:color w:val="2E5AA8"/>
          <w:sz w:val="25"/>
          <w:szCs w:val="25"/>
        </w:rPr>
        <w:t xml:space="preserve">9.1 Overview</w:t>
      </w:r>
    </w:p>
    <w:p>
      <w:pPr>
        <w:spacing w:after="140" w:line="276"/>
      </w:pPr>
      <w:r>
        <w:rPr>
          <w:sz w:val="21"/>
          <w:szCs w:val="21"/>
        </w:rPr>
        <w:t xml:space="preserve">An operator-facing API (not customer-facing) for inspecting, triggering, and monitoring the platform's 36 batch jobs. Secured with HTTP Basic auth, role BATCH_ADMIN. All endpoints are under /api/v1/batch-admin.</w:t>
      </w:r>
    </w:p>
    <w:p>
      <w:pPr>
        <w:pStyle w:val="Heading2"/>
        <w:spacing w:after="120" w:before="280"/>
      </w:pPr>
      <w:r>
        <w:rPr>
          <w:b/>
          <w:bCs/>
          <w:color w:val="2E5AA8"/>
          <w:sz w:val="25"/>
          <w:szCs w:val="25"/>
        </w:rPr>
        <w:t xml:space="preserve">9.2 Endpoint Catalog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61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GET /jobs</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List every configured job with its current schedule, chunking, and concurrency settings, and whether it is currently assembled (ready to run).</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/jobs/{jobName}</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job's full configuration.</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POST /jobs/{jobName}/trigger</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Launch a job now. An empty body runs it for today (ad-hoc run). A body with businessDate re-runs it for a specific past date (EOD catch-up / backdated re-run). A body with jobParams supplies the invocation context an EVENT_TRIGGERED job needs (e.g. {"accountId": 12345}) since those jobs have no scheduled run to carry a default from.</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/jobs/{jobName}/executions?limit=</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Recent run history for a job: status, exit code, business date, timing, read/write/skip counts.</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GET /jobs/{jobName}/errors?limit=</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Recent dead-lettered (skipped/failed) records for a job, across all its runs.</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/executions/{jobExecutionId}/errors?limit=</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Dead-lettered records for one specific run.</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POST /config/reload</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Re-reads every batch_job_config row from the database, rebuilds every job, and re-schedules every cron trigger — the only way a configuration change (frequency, concurrency, chunk size, enabled flag, timeout) takes effect without a service restart.</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/status/today</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consolidated health view: for every configured job, whether it's enabled, currently running, its last run's outcome, and its next scheduled fire time.</w:t>
            </w:r>
          </w:p>
        </w:tc>
      </w:tr>
    </w:tbl>
    <w:p>
      <w:pPr>
        <w:spacing w:after="160"/>
      </w:pPr>
    </w:p>
    <w:p>
      <w:pPr>
        <w:pStyle w:val="Heading2"/>
        <w:spacing w:after="120" w:before="280"/>
      </w:pPr>
      <w:r>
        <w:rPr>
          <w:b/>
          <w:bCs/>
          <w:color w:val="2E5AA8"/>
          <w:sz w:val="25"/>
          <w:szCs w:val="25"/>
        </w:rPr>
        <w:t xml:space="preserve">9.3 Operational Workflows</w:t>
      </w:r>
    </w:p>
    <w:p>
      <w:pPr>
        <w:pStyle w:val="Heading3"/>
        <w:spacing w:after="100" w:before="200"/>
      </w:pPr>
      <w:r>
        <w:rPr>
          <w:b/>
          <w:bCs/>
          <w:color w:val="1F3864"/>
          <w:sz w:val="22"/>
          <w:szCs w:val="22"/>
        </w:rPr>
        <w:t xml:space="preserve">Backdated / EOD catch-up run</w:t>
      </w:r>
    </w:p>
    <w:p>
      <w:pPr>
        <w:spacing w:after="140" w:line="276"/>
      </w:pPr>
      <w:r>
        <w:rPr>
          <w:sz w:val="21"/>
          <w:szCs w:val="21"/>
        </w:rPr>
        <w:t xml:space="preserve">If a scheduled run was missed (e.g. the service was down overnight) or needs to be redone for a prior date, an operator triggers the job explicitly with { "businessDate": "2026-08-20" }. Every business job reads its operating date exclusively from the run context, never the current system date, so this works uniformly across all jobs with no per-job catch-up code.</w:t>
      </w:r>
    </w:p>
    <w:p>
      <w:pPr>
        <w:pStyle w:val="Heading3"/>
        <w:spacing w:after="100" w:before="200"/>
      </w:pPr>
      <w:r>
        <w:rPr>
          <w:b/>
          <w:bCs/>
          <w:color w:val="1F3864"/>
          <w:sz w:val="22"/>
          <w:szCs w:val="22"/>
        </w:rPr>
        <w:t xml:space="preserve">Event-triggered job invocation</w:t>
      </w:r>
    </w:p>
    <w:p>
      <w:pPr>
        <w:spacing w:after="140" w:line="276"/>
      </w:pPr>
      <w:r>
        <w:rPr>
          <w:sz w:val="21"/>
          <w:szCs w:val="21"/>
        </w:rPr>
        <w:t xml:space="preserve">The five EVENT_TRIGGERED jobs (LOAN_CLOSURE_NOC_GENERATION, FORECLOSURE_PREPAYMENT_PROCESSING, WRITE_OFF_PROCESSING, SETTLEMENT_OTS_PROCESSING, LOAN_RESTRUCTURING_BATCH — see §10.4) have no cron schedule; triggering via this endpoint, with the relevant context in jobParams, is the only way they run.</w:t>
      </w:r>
    </w:p>
    <w:p>
      <w:pPr>
        <w:pStyle w:val="Heading3"/>
        <w:spacing w:after="100" w:before="200"/>
      </w:pPr>
      <w:r>
        <w:rPr>
          <w:b/>
          <w:bCs/>
          <w:color w:val="1F3864"/>
          <w:sz w:val="22"/>
          <w:szCs w:val="22"/>
        </w:rPr>
        <w:t xml:space="preserve">Configuration change</w:t>
      </w:r>
    </w:p>
    <w:p>
      <w:pPr>
        <w:spacing w:after="140" w:line="276"/>
      </w:pPr>
      <w:r>
        <w:rPr>
          <w:sz w:val="21"/>
          <w:szCs w:val="21"/>
        </w:rPr>
        <w:t xml:space="preserve">An operator updates a batch_job_config row directly (frequency, concurrency, chunk size, retry/skip limits, timeout, or the enabled flag), then calls POST /config/reload to pick it up immediately — no redeploy or restart is required for any of these changes.</w:t>
      </w:r>
    </w:p>
    <w:p>
      <w:pPr>
        <w:pStyle w:val="Heading3"/>
        <w:spacing w:after="100" w:before="200"/>
      </w:pPr>
      <w:r>
        <w:rPr>
          <w:b/>
          <w:bCs/>
          <w:color w:val="1F3864"/>
          <w:sz w:val="22"/>
          <w:szCs w:val="22"/>
        </w:rPr>
        <w:t xml:space="preserve">Error record review and replay</w:t>
      </w:r>
    </w:p>
    <w:p>
      <w:pPr>
        <w:spacing w:after="140" w:line="276"/>
      </w:pPr>
      <w:r>
        <w:rPr>
          <w:sz w:val="21"/>
          <w:szCs w:val="21"/>
        </w:rPr>
        <w:t xml:space="preserve">Every skipped/failed item in a chunk job's run is dead-lettered with its identifier, a payload snapshot, and the exception detail, starting in status PENDING_REVIEW. There is deliberately no automated replay endpoint in the current implementation — the intended workflow is: an operator reviews the record via the errors endpoints, fixes the underlying data/condition if needed, then either re-triggers the owning job for the same business date (safe for restartable jobs — the specific record simply reprocesses cleanly) or handles it out-of-band and updates the record's replay_status directly (REPLAYED or IGNORED).</w:t>
      </w:r>
    </w:p>
    <w:p>
      <w:r>
        <w:br w:type="page"/>
      </w:r>
    </w:p>
    <w:p>
      <w:pPr>
        <w:pStyle w:val="Heading1"/>
        <w:pBdr>
          <w:bottom w:val="single" w:color="1F3864" w:sz="8" w:space="4"/>
        </w:pBdr>
        <w:spacing w:after="160" w:before="360"/>
      </w:pPr>
      <w:r>
        <w:rPr>
          <w:b/>
          <w:bCs/>
          <w:color w:val="1F3864"/>
          <w:sz w:val="30"/>
          <w:szCs w:val="30"/>
        </w:rPr>
        <w:t xml:space="preserve">10. Batch Job Catalog</w:t>
      </w:r>
    </w:p>
    <w:p>
      <w:pPr>
        <w:pStyle w:val="Heading2"/>
        <w:spacing w:after="120" w:before="280"/>
      </w:pPr>
      <w:r>
        <w:rPr>
          <w:b/>
          <w:bCs/>
          <w:color w:val="2E5AA8"/>
          <w:sz w:val="25"/>
          <w:szCs w:val="25"/>
        </w:rPr>
        <w:t xml:space="preserve">10.1 Overview &amp; Status Note</w:t>
      </w:r>
    </w:p>
    <w:p>
      <w:pPr>
        <w:spacing w:after="140" w:line="276"/>
      </w:pPr>
      <w:r>
        <w:rPr>
          <w:sz w:val="21"/>
          <w:szCs w:val="21"/>
        </w:rPr>
        <w:t xml:space="preserve">The lending-batch-service platform hosts 36 batch jobs, seeded as 13 daily, 11 monthly, and 12 periodic (7 calendar-scheduled quarterly/annual jobs plus 5 event-triggered jobs). Every job listed below is structurally complete today: correct job identity, category, chunk/tasklet type, partitioning/concurrency configuration, schedule (or explicit event-trigger-only status), retry/skip policy, and a detailed Javadoc specifying exactly what it needs to do against the real schema. The business logic inside every job's processor/tasklet body is a documented TODO placeholder — this catalog describes each job's intended functional behavior as specified in that documentation, not behavior it performs today. See the Technical Design Document §5 and §11.3 for the underlying execution framework and the consolidated gap list.</w:t>
      </w:r>
    </w:p>
    <w:p>
      <w:pPr>
        <w:spacing w:after="140" w:line="276"/>
      </w:pPr>
      <w:r>
        <w:rPr>
          <w:sz w:val="21"/>
          <w:szCs w:val="21"/>
        </w:rPr>
        <w:t xml:space="preserve">All times are the batch service's server-local time and are staggered specifically so same-day jobs do not contend for the database at the same tick; the daily chain in particular is ordered so DPD_UPDATE_DAILY completes before NPA_CLASSIFICATION_CHECK_DAILY begins.</w:t>
      </w:r>
    </w:p>
    <w:p>
      <w:pPr>
        <w:pStyle w:val="Heading2"/>
        <w:spacing w:after="120" w:before="280"/>
      </w:pPr>
      <w:r>
        <w:rPr>
          <w:b/>
          <w:bCs/>
          <w:color w:val="2E5AA8"/>
          <w:sz w:val="25"/>
          <w:szCs w:val="25"/>
        </w:rPr>
        <w:t xml:space="preserve">10.2 Daily Jobs (13)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INTEREST_ACCRUAL_DAILY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Computes and posts each active account's daily interest accrual, based on current outstanding principal and the account's day-count convention. Batch-owned counterpart of the synchronous interest-accrual API (§5.3).</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PENAL_INTEREST_CALCULATION_DAILY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01:05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Calculates penal/overdue interest on installments already past due, at the product's configured penal rate, for accounts in any SMA/NPA bucket.</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DPD_UPDATE_DAILY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01:10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Recomputes days-past-due for each account's oldest unpaid installment. Must run before, and feeds, NPA_CLASSIFICATION_CHECK_DAILY (enforced via priority ordering).</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NPA_CLASSIFICATION_CHECK_DAILY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01:15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Re-derives each account's IRAC/NPA asset-classification bucket from the DPD figure computed by DPD_UPDATE_DAILY. Batch-owned counterpart of §3.6.</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AUTO_DEBIT_PROCESSING_DAILY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01:20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Initiates NACH/standing-instruction auto-debit collection for every ACTIVE account with an EMI installment due today.</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BOUNCE_NSF_HANDLING_DAILY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01:25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Reconciles the prior day's auto-debit attempts against the bank's NACH return/bounce file; on a bounce, marks the transaction failed, applies the configured bounce charge, and flags the account for collections follow-up.</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DISBURSEMENT_SETTLEMENT_DAILY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01:30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2-way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Settles approved-but-not-yet-disbursed sanctions due for payout today — the bulk/batch counterpart of the synchronous Disburse API (§3.3).</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GL_POSTING_RECONCILIATION_DAILY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01:35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Drains the ledger outbox to the core banking ledger and reconciles the day's posted total against the core GL trial balance, raising a discrepancy alert on mismatch. Batch-owned superset of the manual ledger-outbox push (§7.2).</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LIMIT_UTILIZATION_REFRESH_DAILY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01:40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Refreshes available-limit figures for revolving (overdraft/credit-card-style) products. Blocked pending a schema addition — the current model only has UNSECURED and MORTGAGE account types, not a revolving type.</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CHARGES_FEE_APPLICATION_DAILY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01:45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Evaluates the configured fee schedule against each account's current state (DPD, recent bounce, etc.) and posts any fee/charge that falls due today.</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SOD_EOD_BALANCING_DAILY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01:50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Verifies that the day's opening balance plus every posted movement (disbursements, EMI postings, part-payments, charges, foreclosures) reconciles to the closing balance; fails loudly on mismatch.</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STATEMENT_NOTIFICATION_TRIGGER_DAILY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01:55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Evaluates each active account for a due EMI reminder, a payment posted today, or a DPD threshold crossed today, and enqueues the appropriate customer notification.</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RATE_RESET_CHECK_DAILY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floating-rate products whose benchmark resets daily (e.g. an overnight/MIBOR-linked product). Batch-owned counterpart of §3.5 for daily-reset benchmarks.</w:t>
            </w:r>
          </w:p>
        </w:tc>
      </w:tr>
    </w:tbl>
    <w:p>
      <w:pPr>
        <w:spacing w:after="200"/>
      </w:pPr>
    </w:p>
    <w:p>
      <w:pPr>
        <w:pStyle w:val="Heading2"/>
        <w:spacing w:after="120" w:before="280"/>
      </w:pPr>
      <w:r>
        <w:rPr>
          <w:b/>
          <w:bCs/>
          <w:color w:val="2E5AA8"/>
          <w:sz w:val="25"/>
          <w:szCs w:val="25"/>
        </w:rPr>
        <w:t xml:space="preserve">10.3 Monthly Jobs (11)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EMI_BILLING_GENERATION_MONTHLY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Generates/confirms the upcoming billing-cycle EMI bill for every active account — confirms what's owed for the statement pipeline; never itself posts a payment.</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INTEREST_CAPITALIZATION_MONTHLY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02:30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Rolls accrued-but-unbilled interest into principal for products that capitalize monthly (e.g. moratorium-period loans), then regenerates the schedule.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PROVISIONING_CALCULATION_MONTHLY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03:00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Computes regulatory provisioning for every NPA-bucketed account, applying the configured percentage per IRAC stage against outstanding principal.</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RESTRUCTURED_LOAN_MONITORING_MONTHLY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03:30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2-way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Verifies accounts under an active restructuring package are honoring the restructured schedule; flags fresh delinquency as a breach for re-classification.</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RATE_RESET_MONTHLY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04:00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MCLR/repo-linked floating-rate products that reset monthly. Batch-owned counterpart of §3.5 for monthly-reset benchmarks.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LOAN_AMORTIZATION_SCHEDULE_REFRESH_MONTHLY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04:30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Sanity-checks each active account's current schedule against its loan terms and regenerates it if drifted — a monthly consistency sweep on top of event-driven regenerations.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DORMANT_INACTIVE_ACCOUNT_REVIEW_MONTHLY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05:00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Flags accounts with no transaction activity beyond a configured threshold (default 180 days) for a dormancy/closure review workflow.</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MONTH_END_GL_CLOSE_MONTHLY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06:00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Runs the month-end GL close checklist: confirms every outbox entry for the period posted, reconciles subledger totals to the GL trial balance, and locks the period against further posting.</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CREDIT_BUREAU_REPORTING_EXTRACT_MONTHLY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2nd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Produces the CIBIL/Experian bureau reporting extract (account status, DPD, outstanding balance) and hands it to the bureau submission channel.</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REGULATORY_REPORTING_MONTHLY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2nd 03:00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Aggregates the month's data into RBI returns and Priority Sector Lending (PSL) classification reports, per the configured report codes.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FEE_TRUE_UP_PARTNER_RECONCILIATION_MONTHLY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3rd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Reconciles co-lending / business-correspondent partner fee-sharing splits for the month and generates each partner's true-up settlement statement.</w:t>
            </w:r>
          </w:p>
        </w:tc>
      </w:tr>
    </w:tbl>
    <w:p>
      <w:pPr>
        <w:spacing w:after="200"/>
      </w:pPr>
    </w:p>
    <w:p>
      <w:pPr>
        <w:pStyle w:val="Heading2"/>
        <w:spacing w:after="120" w:before="280"/>
      </w:pPr>
      <w:r>
        <w:rPr>
          <w:b/>
          <w:bCs/>
          <w:color w:val="2E5AA8"/>
          <w:sz w:val="25"/>
          <w:szCs w:val="25"/>
        </w:rPr>
        <w:t xml:space="preserve">10.4 Periodic Jobs (12) — Quarterly, Annual &amp; Event-Triggered</w:t>
      </w:r>
    </w:p>
    <w:p>
      <w:pPr>
        <w:spacing w:after="140" w:line="276"/>
      </w:pPr>
      <w:r>
        <w:rPr>
          <w:sz w:val="21"/>
          <w:szCs w:val="21"/>
        </w:rPr>
        <w:t xml:space="preserve">The five event-triggered jobs in this group have cron_expression = NULL and never run on a schedule — they exist purely as manually-triggered actions fired from lending-service's account-lifecycle events (a foreclosure request, a write-off approval, a restructuring approval, etc.) via the batch admin trigger endpoint (§9.3). Each gets a fresh JobInstance on every trigger (restartable = false) rather than resuming a prior attempt.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QUARTERLY_NPA_PROVISIONING_REVIEW</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Quarterly (Jan/Apr/Jul/Oct 1), 06:00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Board/ALCO-level review aggregating provisioning by NPA sub-category against the required RBI/IFRS9 coverage ratio.</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QUARTERLY_STRESS_TESTING</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 06:30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Runs the loan portfolio through configured rate-shock and default-rate stress scenarios for capital adequacy planning.</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QUARTERLY_RATE_RESET</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Quarterly, 07:00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floating-rate products that reset on a quarterly cycle (e.g. T-bill-linked). Batch-owned counterpart of §3.5 for quarterly-reset benchmarks.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DOCUMENT_EXPIRY_REMINDER</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 08:00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Scans KYC re-verification due dates and (for mortgage accounts) collateral document/valuation currency; triggers renewal reminders within the configured window.</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ANNUAL_STATEMENT_FORM16A_GENERATION</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Annual, Apr 1, 07:00 (FY start)</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Generates the Form 16A (TDS certificate) and annual interest-paid statement for the financial year, from the year's posted EMI interest components.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ANNUAL_INSURANCE_RENEWAL_CHECK</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scan, 1st 07:30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Checks each mortgage account's property-insurance expiry; triggers a renewal reminder or force-placed-insurance workflow within the configured window. Scanned monthly (not annually) so no policy is missed between runs, even though each policy itself renews yearly.</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ANNUAL_CREDIT_LIMIT_REVIEW</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Annual, Jan 1, 08:00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Re-evaluates sanctioned-limit adequacy against repayment behavior, updated income/collateral data, and bureau score for revolving/reviewable-limit facilities.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LOAN_CLOSURE_NOC_GENERATION</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Generates the No-Objection Certificate / loan closure letter when an account transitions to CLOSED or FORECLOSED, and initiates mortgage charge release for mortgage-backed accounts.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FORECLOSURE_PREPAYMENT_PROCESSING</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Batch-owned settlement leg of a foreclosure request: recomputes the payoff quote as of the run date and posts the settlement, complementing the synchronous Foreclose API (§6.4).</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WRITE_OFF_PROCESSING</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Processes an approved write-off (typically NPA_LOSS accounts): reverses/utilizes associated provisioning, posts write-off ledger entries, transitions the account to WRITTEN_OFF.</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SETTLEMENT_OTS_PROCESSING</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Processes a negotiated One-Time-Settlement: posts the settlement receipt, waives the residual balance, closes the account with a settlement reason recorded.</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LOAN_RESTRUCTURING_BATCH</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Applies an approved restructuring proposal (tenure extension, moratorium, or rate concession) to the account and regenerates its amortization schedule.</w:t>
            </w:r>
          </w:p>
        </w:tc>
      </w:tr>
    </w:tbl>
    <w:p>
      <w:r>
        <w:br w:type="page"/>
      </w:r>
    </w:p>
    <w:p>
      <w:pPr>
        <w:pStyle w:val="Heading1"/>
        <w:pBdr>
          <w:bottom w:val="single" w:color="1F3864" w:sz="8" w:space="4"/>
        </w:pBdr>
        <w:spacing w:after="160" w:before="360"/>
      </w:pPr>
      <w:r>
        <w:rPr>
          <w:b/>
          <w:bCs/>
          <w:color w:val="1F3864"/>
          <w:sz w:val="30"/>
          <w:szCs w:val="30"/>
        </w:rPr>
        <w:t xml:space="preserve">11. Validation &amp; Error Handling</w:t>
      </w:r>
    </w:p>
    <w:p>
      <w:pPr>
        <w:pStyle w:val="Heading2"/>
        <w:spacing w:after="120" w:before="280"/>
      </w:pPr>
      <w:r>
        <w:rPr>
          <w:b/>
          <w:bCs/>
          <w:color w:val="2E5AA8"/>
          <w:sz w:val="25"/>
          <w:szCs w:val="25"/>
        </w:rPr>
        <w:t xml:space="preserve">11.1 Request Validation</w:t>
      </w:r>
    </w:p>
    <w:p>
      <w:pPr>
        <w:spacing w:after="140" w:line="276"/>
      </w:pPr>
      <w:r>
        <w:rPr>
          <w:sz w:val="21"/>
          <w:szCs w:val="21"/>
        </w:rPr>
        <w:t xml:space="preserve">Every lending-service endpoint validates its request body via Bean Validation annotations (@NotNull, @NotBlank, @Positive) before any business logic runs; a failing field returns HTTP 400 with a per-field message list. Path/query parameters bound to the wrong type (e.g. a non-numeric accountId) also return 400.</w:t>
      </w:r>
    </w:p>
    <w:p>
      <w:pPr>
        <w:pStyle w:val="Heading2"/>
        <w:spacing w:after="120" w:before="280"/>
      </w:pPr>
      <w:r>
        <w:rPr>
          <w:b/>
          <w:bCs/>
          <w:color w:val="2E5AA8"/>
          <w:sz w:val="25"/>
          <w:szCs w:val="25"/>
        </w:rPr>
        <w:t xml:space="preserve">11.2 Standard Error Response Shape</w:t>
      </w:r>
    </w:p>
    <w:p>
      <w:pPr>
        <w:shd w:fill="F2F2F2" w:val="clear"/>
        <w:spacing w:after="140"/>
      </w:pPr>
      <w:r>
        <w:rPr>
          <w:rFonts w:ascii="Consolas" w:cs="Consolas" w:eastAsia="Consolas" w:hAnsi="Consolas"/>
          <w:color w:val="333333"/>
          <w:sz w:val="19"/>
          <w:szCs w:val="19"/>
        </w:rPr>
        <w:t xml:space="preserve">{
  "timestamp": "2026-09-02T10:15:30Z",
  "status": 409,
  "error": "Conflict",
  "message": "Account 1042 is not ACTIVE (status=CLOSED)",
  "path": "/api/v1/loan-accounts/1042/payments/emi",
  "details": []
}</w:t>
      </w:r>
    </w:p>
    <w:p>
      <w:pPr>
        <w:pStyle w:val="Heading2"/>
        <w:spacing w:after="120" w:before="280"/>
      </w:pPr>
      <w:r>
        <w:rPr>
          <w:b/>
          <w:bCs/>
          <w:color w:val="2E5AA8"/>
          <w:sz w:val="25"/>
          <w:szCs w:val="25"/>
        </w:rPr>
        <w:t xml:space="preserve">11.3 HTTP Status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7500"/>
            <w:shd w:fill="1F3864" w:val="clear"/>
            <w:tcMar>
              <w:top w:type="dxa" w:w="60"/>
              <w:left w:type="dxa" w:w="100"/>
              <w:bottom w:type="dxa" w:w="60"/>
              <w:right w:type="dxa" w:w="100"/>
            </w:tcMar>
            <w:vAlign w:val="center"/>
          </w:tcPr>
          <w:p>
            <w:pPr>
              <w:jc w:val="left"/>
            </w:pPr>
            <w:r>
              <w:rPr>
                <w:b/>
                <w:bCs/>
                <w:color w:val="FFFFFF"/>
                <w:sz w:val="19"/>
                <w:szCs w:val="19"/>
              </w:rPr>
              <w:t xml:space="preserve">Meaning in this platform</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200 / 201</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Success — 201 for resource creation (with a Location header), 200 otherwise.</w:t>
            </w:r>
          </w:p>
        </w:tc>
      </w:tr>
      <w:tr>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400 Bad Request</w:t>
            </w:r>
          </w:p>
        </w:tc>
        <w:tc>
          <w:tcPr>
            <w:tcW w:type="dxa" w:w="7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Request failed field-level validation, or a path/query parameter is malformed.</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404 Not Found</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The referenced account, mortgage, or other resource does not exist.</w:t>
            </w:r>
          </w:p>
        </w:tc>
      </w:tr>
      <w:tr>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409 Conflict</w:t>
            </w:r>
          </w:p>
        </w:tc>
        <w:tc>
          <w:tcPr>
            <w:tcW w:type="dxa" w:w="7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request is well-formed but conflicts with the resource's current state — wrong account status for the requested operation, an amount that doesn't match the EMI due, a concurrent optimistic-lock conflict, or a database constraint violation (e.g. a duplicate that slipped past the idempotency check).</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500 Internal Server Error</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An unexpected/unhandled exception — logged server-side with full detail; the client sees only a generic message.</w:t>
            </w:r>
          </w:p>
        </w:tc>
      </w:tr>
    </w:tbl>
    <w:p>
      <w:r>
        <w:br w:type="page"/>
      </w:r>
    </w:p>
    <w:p>
      <w:pPr>
        <w:pStyle w:val="Heading1"/>
        <w:pBdr>
          <w:bottom w:val="single" w:color="1F3864" w:sz="8" w:space="4"/>
        </w:pBdr>
        <w:spacing w:after="160" w:before="360"/>
      </w:pPr>
      <w:r>
        <w:rPr>
          <w:b/>
          <w:bCs/>
          <w:color w:val="1F3864"/>
          <w:sz w:val="30"/>
          <w:szCs w:val="30"/>
        </w:rPr>
        <w:t xml:space="preserve">12. Open Items &amp; Functional Gaps</w:t>
      </w:r>
    </w:p>
    <w:p>
      <w:pPr>
        <w:spacing w:after="140" w:line="276"/>
      </w:pPr>
      <w:r>
        <w:rPr>
          <w:sz w:val="21"/>
          <w:szCs w:val="21"/>
        </w:rPr>
        <w:t xml:space="preserve">Consolidated from explicit in-code and documentation notes — restated here as functional (not technical) gaps. See the Technical Design Document §11 for the full technical framing of each.</w:t>
      </w:r>
    </w:p>
    <w:p>
      <w:pPr>
        <w:pStyle w:val="Heading2"/>
        <w:spacing w:after="120" w:before="280"/>
      </w:pPr>
      <w:r>
        <w:rPr>
          <w:b/>
          <w:bCs/>
          <w:color w:val="2E5AA8"/>
          <w:sz w:val="25"/>
          <w:szCs w:val="25"/>
        </w:rPr>
        <w:t xml:space="preserve">12.1 Not Yet Implemented</w:t>
      </w:r>
    </w:p>
    <w:p>
      <w:pPr>
        <w:pStyle w:val="ListParagraph"/>
        <w:numPr>
          <w:ilvl w:val="0"/>
          <w:numId w:val="1"/>
        </w:numPr>
        <w:spacing w:after="80" w:line="264"/>
      </w:pPr>
      <w:r>
        <w:rPr>
          <w:b/>
          <w:bCs/>
          <w:sz w:val="21"/>
          <w:szCs w:val="21"/>
        </w:rPr>
        <w:t xml:space="preserve">Batch job business logic (all 36 jobs). </w:t>
      </w:r>
      <w:r>
        <w:rPr>
          <w:sz w:val="21"/>
          <w:szCs w:val="21"/>
        </w:rPr>
        <w:t xml:space="preserve">The single largest functional gap: every batch job in §10 is fully wired for scheduling, partitioning, retry/audit/dead-lettering, and admin visibility, but performs no actual business action yet — each is a documented TODO. Until implemented, none of daily interest accrual, penal interest, auto-debit collection, bounce handling, fee application, EOD balancing, EMI billing, provisioning, rate resets, dormancy review, bureau reporting, regulatory reporting, document/insurance reminders, or any event-triggered action (NOC, foreclosure settlement, write-off, OTS, restructuring) happens via the batch platform — only the synchronous API equivalents that exist today (disbursement, floating-rate reset, delinquency classification, daily accrual, EMI/part-payment/foreclosure posting) are functionally live.</w:t>
      </w:r>
    </w:p>
    <w:p>
      <w:pPr>
        <w:pStyle w:val="ListParagraph"/>
        <w:numPr>
          <w:ilvl w:val="0"/>
          <w:numId w:val="1"/>
        </w:numPr>
        <w:spacing w:after="80" w:line="264"/>
      </w:pPr>
      <w:r>
        <w:rPr>
          <w:b/>
          <w:bCs/>
          <w:sz w:val="21"/>
          <w:szCs w:val="21"/>
        </w:rPr>
        <w:t xml:space="preserve">Real ledger/GL posting. </w:t>
      </w:r>
      <w:r>
        <w:rPr>
          <w:sz w:val="21"/>
          <w:szCs w:val="21"/>
        </w:rPr>
        <w:t xml:space="preserve">Every disbursement, EMI posting, part-payment, and foreclosure writes an outbox entry, but no entry currently reaches a real ledger — see §7.2.</w:t>
      </w:r>
    </w:p>
    <w:p>
      <w:pPr>
        <w:pStyle w:val="ListParagraph"/>
        <w:numPr>
          <w:ilvl w:val="0"/>
          <w:numId w:val="1"/>
        </w:numPr>
        <w:spacing w:after="80" w:line="264"/>
      </w:pPr>
      <w:r>
        <w:rPr>
          <w:b/>
          <w:bCs/>
          <w:sz w:val="21"/>
          <w:szCs w:val="21"/>
        </w:rPr>
        <w:t xml:space="preserve">Customer-facing channels. </w:t>
      </w:r>
      <w:r>
        <w:rPr>
          <w:sz w:val="21"/>
          <w:szCs w:val="21"/>
        </w:rPr>
        <w:t xml:space="preserve">No notification dispatch (SMS/email/push), no NACH mandate management, no statement generation/delivery pipeline exists — these are named as prerequisites inside several batch jobs' own specifications (§10) but are not built.</w:t>
      </w:r>
    </w:p>
    <w:p>
      <w:pPr>
        <w:pStyle w:val="ListParagraph"/>
        <w:numPr>
          <w:ilvl w:val="0"/>
          <w:numId w:val="1"/>
        </w:numPr>
        <w:spacing w:after="80" w:line="264"/>
      </w:pPr>
      <w:r>
        <w:rPr>
          <w:b/>
          <w:bCs/>
          <w:sz w:val="21"/>
          <w:szCs w:val="21"/>
        </w:rPr>
        <w:t xml:space="preserve">Revolving/limit-based products. </w:t>
      </w:r>
      <w:r>
        <w:rPr>
          <w:sz w:val="21"/>
          <w:szCs w:val="21"/>
        </w:rPr>
        <w:t xml:space="preserve">LIMIT_UTILIZATION_REFRESH_DAILY and ANNUAL_CREDIT_LIMIT_REVIEW assume a revolving (OD/CC-style) product concept the current account_type model (UNSECURED, MORTGAGE only) doesn't yet support.</w:t>
      </w:r>
    </w:p>
    <w:p>
      <w:pPr>
        <w:pStyle w:val="ListParagraph"/>
        <w:numPr>
          <w:ilvl w:val="0"/>
          <w:numId w:val="1"/>
        </w:numPr>
        <w:spacing w:after="80" w:line="264"/>
      </w:pPr>
      <w:r>
        <w:rPr>
          <w:b/>
          <w:bCs/>
          <w:sz w:val="21"/>
          <w:szCs w:val="21"/>
        </w:rPr>
        <w:t xml:space="preserve">Restructuring status tracking. </w:t>
      </w:r>
      <w:r>
        <w:rPr>
          <w:sz w:val="21"/>
          <w:szCs w:val="21"/>
        </w:rPr>
        <w:t xml:space="preserve">RESTRUCTURED_LOAN_MONITORING_MONTHLY needs a restructuring flag/record on the account that nothing currently writes (would be set by LOAN_RESTRUCTURING_BATCH once implemented).</w:t>
      </w:r>
    </w:p>
    <w:p>
      <w:pPr>
        <w:pStyle w:val="ListParagraph"/>
        <w:numPr>
          <w:ilvl w:val="0"/>
          <w:numId w:val="1"/>
        </w:numPr>
        <w:spacing w:after="80" w:line="264"/>
      </w:pPr>
      <w:r>
        <w:rPr>
          <w:b/>
          <w:bCs/>
          <w:sz w:val="21"/>
          <w:szCs w:val="21"/>
        </w:rPr>
        <w:t xml:space="preserve">Co-lending / BC partner attribution. </w:t>
      </w:r>
      <w:r>
        <w:rPr>
          <w:sz w:val="21"/>
          <w:szCs w:val="21"/>
        </w:rPr>
        <w:t xml:space="preserve">FEE_TRUE_UP_PARTNER_RECONCILIATION_MONTHLY needs a partner attribution model (a partner reference column or a co-lending split table) that doesn't exist on loan_account today.</w:t>
      </w:r>
    </w:p>
    <w:p>
      <w:pPr>
        <w:pStyle w:val="Heading2"/>
        <w:spacing w:after="120" w:before="280"/>
      </w:pPr>
      <w:r>
        <w:rPr>
          <w:b/>
          <w:bCs/>
          <w:color w:val="2E5AA8"/>
          <w:sz w:val="25"/>
          <w:szCs w:val="25"/>
        </w:rPr>
        <w:t xml:space="preserve">12.2 Partially Implemented</w:t>
      </w:r>
    </w:p>
    <w:p>
      <w:pPr>
        <w:pStyle w:val="ListParagraph"/>
        <w:numPr>
          <w:ilvl w:val="0"/>
          <w:numId w:val="1"/>
        </w:numPr>
        <w:spacing w:after="80" w:line="264"/>
      </w:pPr>
      <w:r>
        <w:rPr>
          <w:b/>
          <w:bCs/>
          <w:sz w:val="21"/>
          <w:szCs w:val="21"/>
        </w:rPr>
        <w:t xml:space="preserve">Mortgage insurance tracking. </w:t>
      </w:r>
      <w:r>
        <w:rPr>
          <w:sz w:val="21"/>
          <w:szCs w:val="21"/>
        </w:rPr>
        <w:t xml:space="preserve">Mortgage.insurancePolicyRef exists on the entity but no endpoint populates it; ANNUAL_INSURANCE_RENEWAL_CHECK's specification calls for an insurance expiry date field that does not yet exist on the schema.</w:t>
      </w:r>
    </w:p>
    <w:p>
      <w:pPr>
        <w:pStyle w:val="ListParagraph"/>
        <w:numPr>
          <w:ilvl w:val="0"/>
          <w:numId w:val="1"/>
        </w:numPr>
        <w:spacing w:after="80" w:line="264"/>
      </w:pPr>
      <w:r>
        <w:rPr>
          <w:b/>
          <w:bCs/>
          <w:sz w:val="21"/>
          <w:szCs w:val="21"/>
        </w:rPr>
        <w:t xml:space="preserve">Ledger outbox draining. </w:t>
      </w:r>
      <w:r>
        <w:rPr>
          <w:sz w:val="21"/>
          <w:szCs w:val="21"/>
        </w:rPr>
        <w:t xml:space="preserve">Functionally works end-to-end (write → push → retry → FAILED) but is not scheduled anywhere in lending-service — it runs only when an operator calls the manual push endpoint (§7.2), or once GL_POSTING_RECONCILIATION_DAILY's business logic is implemented in lending-batch-service.</w:t>
      </w:r>
    </w:p>
    <w:p>
      <w:pPr>
        <w:pStyle w:val="Heading2"/>
        <w:spacing w:after="120" w:before="280"/>
      </w:pPr>
      <w:r>
        <w:rPr>
          <w:b/>
          <w:bCs/>
          <w:color w:val="2E5AA8"/>
          <w:sz w:val="25"/>
          <w:szCs w:val="25"/>
        </w:rPr>
        <w:t xml:space="preserve">12.3 Working Today (Functionally Complete for Phase 1 Scope)</w:t>
      </w:r>
    </w:p>
    <w:p>
      <w:pPr>
        <w:pStyle w:val="ListParagraph"/>
        <w:numPr>
          <w:ilvl w:val="0"/>
          <w:numId w:val="1"/>
        </w:numPr>
        <w:spacing w:after="80" w:line="264"/>
      </w:pPr>
      <w:r>
        <w:rPr>
          <w:sz w:val="21"/>
          <w:szCs w:val="21"/>
        </w:rPr>
        <w:t xml:space="preserve">Loan account creation, disbursement, and paged retrieval (§3.2-3.4).</w:t>
      </w:r>
    </w:p>
    <w:p>
      <w:pPr>
        <w:pStyle w:val="ListParagraph"/>
        <w:numPr>
          <w:ilvl w:val="0"/>
          <w:numId w:val="1"/>
        </w:numPr>
        <w:spacing w:after="80" w:line="264"/>
      </w:pPr>
      <w:r>
        <w:rPr>
          <w:sz w:val="21"/>
          <w:szCs w:val="21"/>
        </w:rPr>
        <w:t xml:space="preserve">Floating-rate reset and delinquency/NPA classification, as synchronous, book-wide API operations (§3.5-3.6).</w:t>
      </w:r>
    </w:p>
    <w:p>
      <w:pPr>
        <w:pStyle w:val="ListParagraph"/>
        <w:numPr>
          <w:ilvl w:val="0"/>
          <w:numId w:val="1"/>
        </w:numPr>
        <w:spacing w:after="80" w:line="264"/>
      </w:pPr>
      <w:r>
        <w:rPr>
          <w:sz w:val="21"/>
          <w:szCs w:val="21"/>
        </w:rPr>
        <w:t xml:space="preserve">Mortgage creation, charge registration, and valuation history (§4).</w:t>
      </w:r>
    </w:p>
    <w:p>
      <w:pPr>
        <w:pStyle w:val="ListParagraph"/>
        <w:numPr>
          <w:ilvl w:val="0"/>
          <w:numId w:val="1"/>
        </w:numPr>
        <w:spacing w:after="80" w:line="264"/>
      </w:pPr>
      <w:r>
        <w:rPr>
          <w:sz w:val="21"/>
          <w:szCs w:val="21"/>
        </w:rPr>
        <w:t xml:space="preserve">Amortization schedule generation/regeneration with full version history (§5.2).</w:t>
      </w:r>
    </w:p>
    <w:p>
      <w:pPr>
        <w:pStyle w:val="ListParagraph"/>
        <w:numPr>
          <w:ilvl w:val="0"/>
          <w:numId w:val="1"/>
        </w:numPr>
        <w:spacing w:after="80" w:line="264"/>
      </w:pPr>
      <w:r>
        <w:rPr>
          <w:sz w:val="21"/>
          <w:szCs w:val="21"/>
        </w:rPr>
        <w:t xml:space="preserve">Daily interest accrual, idempotent per account per day (§5.3).</w:t>
      </w:r>
    </w:p>
    <w:p>
      <w:pPr>
        <w:pStyle w:val="ListParagraph"/>
        <w:numPr>
          <w:ilvl w:val="0"/>
          <w:numId w:val="1"/>
        </w:numPr>
        <w:spacing w:after="80" w:line="264"/>
      </w:pPr>
      <w:r>
        <w:rPr>
          <w:sz w:val="21"/>
          <w:szCs w:val="21"/>
        </w:rPr>
        <w:t xml:space="preserve">EMI posting, part-payment, and foreclosure, each idempotent on a client-supplied key (§6).</w:t>
      </w:r>
    </w:p>
    <w:p>
      <w:pPr>
        <w:pStyle w:val="ListParagraph"/>
        <w:numPr>
          <w:ilvl w:val="0"/>
          <w:numId w:val="1"/>
        </w:numPr>
        <w:spacing w:after="80" w:line="264"/>
      </w:pPr>
      <w:r>
        <w:rPr>
          <w:sz w:val="21"/>
          <w:szCs w:val="21"/>
        </w:rPr>
        <w:t xml:space="preserve">Ledger outbox writing (the write half of the outbox pattern) and its manual push/monitoring endpoints (§7).</w:t>
      </w:r>
    </w:p>
    <w:p>
      <w:pPr>
        <w:pStyle w:val="ListParagraph"/>
        <w:numPr>
          <w:ilvl w:val="0"/>
          <w:numId w:val="1"/>
        </w:numPr>
        <w:spacing w:after="80" w:line="264"/>
      </w:pPr>
      <w:r>
        <w:rPr>
          <w:sz w:val="21"/>
          <w:szCs w:val="21"/>
        </w:rPr>
        <w:t xml:space="preserve">The entire batch execution framework: job registry, partitioning, Quartz scheduling, admin API, metrics, audit logging, and dead-lettering (§9) — ready to host real business logic as soon as each job's TODO is implemented.</w:t>
      </w:r>
    </w:p>
    <w:p>
      <w:pPr>
        <w:pStyle w:val="Heading1"/>
        <w:pBdr>
          <w:bottom w:val="single" w:color="1F3864" w:sz="8" w:space="4"/>
        </w:pBdr>
        <w:spacing w:after="160" w:before="360"/>
      </w:pPr>
      <w:r>
        <w:rPr>
          <w:b/>
          <w:bCs/>
          <w:color w:val="1F3864"/>
          <w:sz w:val="30"/>
          <w:szCs w:val="30"/>
        </w:rPr>
        <w:t xml:space="preserve">13. Addendum — Admin Portal &amp; Changes Since v1.0</w:t>
      </w:r>
    </w:p>
    <w:p>
      <w:pPr>
        <w:spacing w:after="140" w:line="276"/>
      </w:pPr>
      <w:r>
        <w:rPr>
          <w:sz w:val="21"/>
          <w:szCs w:val="21"/>
        </w:rPr>
        <w:t xml:space="preserve">This chapter adds the functions delivered after version 1.0 (2 September 2026): the read-only </w:t>
      </w:r>
      <w:r>
        <w:rPr>
          <w:b/>
          <w:bCs/>
          <w:sz w:val="21"/>
          <w:szCs w:val="21"/>
        </w:rPr>
        <w:t xml:space="preserve">Admin Portal</w:t>
      </w:r>
      <w:r>
        <w:rPr>
          <w:sz w:val="21"/>
          <w:szCs w:val="21"/>
        </w:rPr>
        <w:t xml:space="preserve">, the customer PDF statement, bulk account create and disburse, the run-accrual-for-all procedure, and the fix for postings that failed when a month had no partition. Chapters 1-12 are unchanged except as noted in §13.8.</w:t>
      </w:r>
    </w:p>
    <w:p>
      <w:pPr>
        <w:pStyle w:val="Heading2"/>
        <w:spacing w:after="120" w:before="280"/>
      </w:pPr>
      <w:r>
        <w:rPr>
          <w:b/>
          <w:bCs/>
          <w:color w:val="2E5AA8"/>
          <w:sz w:val="25"/>
          <w:szCs w:val="25"/>
        </w:rPr>
        <w:t xml:space="preserve">13.1 What Is New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In one line</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Loan products</w:t>
            </w:r>
          </w:p>
        </w:tc>
        <w:tc>
          <w:tcPr>
            <w:tcW w:type="dxa" w:w="6900"/>
            <w:tcMar>
              <w:top w:type="dxa" w:w="60"/>
              <w:left w:type="dxa" w:w="100"/>
              <w:bottom w:type="dxa" w:w="60"/>
              <w:right w:type="dxa" w:w="100"/>
            </w:tcMar>
            <w:vAlign w:val="center"/>
          </w:tcPr>
          <w:p>
            <w:pPr>
              <w:jc w:val="left"/>
            </w:pPr>
            <w:r>
              <w:rPr>
                <w:sz w:val="19"/>
                <w:szCs w:val="19"/>
              </w:rPr>
              <w:t xml:space="preserve">Product master that defines default terms and limits (rate type, rate, benchmark, spread, day count, schedule type, repayment frequency, moratorium, balloon, step-up, rate / spread / amount / tenure bands). An account is opened from a product and takes its terms by default (13.11).</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Day counts and repayment schedules</w:t>
            </w:r>
          </w:p>
        </w:tc>
        <w:tc>
          <w:tcPr>
            <w:tcW w:type="dxa" w:w="6900"/>
            <w:shd w:fill="F5F8FC" w:val="clear"/>
            <w:tcMar>
              <w:top w:type="dxa" w:w="60"/>
              <w:left w:type="dxa" w:w="100"/>
              <w:bottom w:type="dxa" w:w="60"/>
              <w:right w:type="dxa" w:w="100"/>
            </w:tcMar>
            <w:vAlign w:val="center"/>
          </w:tcPr>
          <w:p>
            <w:pPr>
              <w:jc w:val="left"/>
            </w:pPr>
            <w:r>
              <w:rPr>
                <w:sz w:val="19"/>
                <w:szCs w:val="19"/>
              </w:rPr>
              <w:t xml:space="preserve">Five day-count conventions and five schedule types (EMI, equal principal, interest only, balloon, step-up EMI) with monthly, quarterly, half-yearly or yearly repayment and an optional interest-only moratorium (13.12).</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Configuration screen</w:t>
            </w:r>
          </w:p>
        </w:tc>
        <w:tc>
          <w:tcPr>
            <w:tcW w:type="dxa" w:w="6900"/>
            <w:tcMar>
              <w:top w:type="dxa" w:w="60"/>
              <w:left w:type="dxa" w:w="100"/>
              <w:bottom w:type="dxa" w:w="60"/>
              <w:right w:type="dxa" w:w="100"/>
            </w:tcMar>
            <w:vAlign w:val="center"/>
          </w:tcPr>
          <w:p>
            <w:pPr>
              <w:jc w:val="left"/>
            </w:pPr>
            <w:r>
              <w:rPr>
                <w:sz w:val="19"/>
                <w:szCs w:val="19"/>
              </w:rPr>
              <w:t xml:space="preserve">Edit batch job settings (schedule, enabled, chunk size, concurrency, retry and skip limits, timeout, order) and look up every service's settings and the fixed business rules.</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Admin Portal</w:t>
            </w:r>
          </w:p>
        </w:tc>
        <w:tc>
          <w:tcPr>
            <w:tcW w:type="dxa" w:w="6900"/>
            <w:shd w:fill="F5F8FC" w:val="clear"/>
            <w:tcMar>
              <w:top w:type="dxa" w:w="60"/>
              <w:left w:type="dxa" w:w="100"/>
              <w:bottom w:type="dxa" w:w="60"/>
              <w:right w:type="dxa" w:w="100"/>
            </w:tcMar>
            <w:vAlign w:val="center"/>
          </w:tcPr>
          <w:p>
            <w:pPr>
              <w:jc w:val="left"/>
            </w:pPr>
            <w:r>
              <w:rPr>
                <w:sz w:val="19"/>
                <w:szCs w:val="19"/>
              </w:rPr>
              <w:t xml:space="preserve">Web console for operations staff to search accounts and inquire on amortization, accruals, payments, upcoming and overdue instalments, mortgage, ledger outbox and batch jobs — view only.</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Customer statement</w:t>
            </w:r>
          </w:p>
        </w:tc>
        <w:tc>
          <w:tcPr>
            <w:tcW w:type="dxa" w:w="6900"/>
            <w:tcMar>
              <w:top w:type="dxa" w:w="60"/>
              <w:left w:type="dxa" w:w="100"/>
              <w:bottom w:type="dxa" w:w="60"/>
              <w:right w:type="dxa" w:w="100"/>
            </w:tcMar>
            <w:vAlign w:val="center"/>
          </w:tcPr>
          <w:p>
            <w:pPr>
              <w:jc w:val="left"/>
            </w:pPr>
            <w:r>
              <w:rPr>
                <w:sz w:val="19"/>
                <w:szCs w:val="19"/>
              </w:rPr>
              <w:t xml:space="preserve">Downloadable PDF loan statement per account, from the API or from the Admin Portal.</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Bulk create / disburse</w:t>
            </w:r>
          </w:p>
        </w:tc>
        <w:tc>
          <w:tcPr>
            <w:tcW w:type="dxa" w:w="6900"/>
            <w:shd w:fill="F5F8FC" w:val="clear"/>
            <w:tcMar>
              <w:top w:type="dxa" w:w="60"/>
              <w:left w:type="dxa" w:w="100"/>
              <w:bottom w:type="dxa" w:w="60"/>
              <w:right w:type="dxa" w:w="100"/>
            </w:tcMar>
            <w:vAlign w:val="center"/>
          </w:tcPr>
          <w:p>
            <w:pPr>
              <w:jc w:val="left"/>
            </w:pPr>
            <w:r>
              <w:rPr>
                <w:sz w:val="19"/>
                <w:szCs w:val="19"/>
              </w:rPr>
              <w:t xml:space="preserve">Create or disburse up to 200 accounts in one call with a result for each item.</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Run accrual for all</w:t>
            </w:r>
          </w:p>
        </w:tc>
        <w:tc>
          <w:tcPr>
            <w:tcW w:type="dxa" w:w="6900"/>
            <w:tcMar>
              <w:top w:type="dxa" w:w="60"/>
              <w:left w:type="dxa" w:w="100"/>
              <w:bottom w:type="dxa" w:w="60"/>
              <w:right w:type="dxa" w:w="100"/>
            </w:tcMar>
            <w:vAlign w:val="center"/>
          </w:tcPr>
          <w:p>
            <w:pPr>
              <w:jc w:val="left"/>
            </w:pPr>
            <w:r>
              <w:rPr>
                <w:sz w:val="19"/>
                <w:szCs w:val="19"/>
              </w:rPr>
              <w:t xml:space="preserve">One call (or script) accrues interest for every active account for a business date.</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Partition fix</w:t>
            </w:r>
          </w:p>
        </w:tc>
        <w:tc>
          <w:tcPr>
            <w:tcW w:type="dxa" w:w="6900"/>
            <w:shd w:fill="F5F8FC" w:val="clear"/>
            <w:tcMar>
              <w:top w:type="dxa" w:w="60"/>
              <w:left w:type="dxa" w:w="100"/>
              <w:bottom w:type="dxa" w:w="60"/>
              <w:right w:type="dxa" w:w="100"/>
            </w:tcMar>
            <w:vAlign w:val="center"/>
          </w:tcPr>
          <w:p>
            <w:pPr>
              <w:jc w:val="left"/>
            </w:pPr>
            <w:r>
              <w:rPr>
                <w:sz w:val="19"/>
                <w:szCs w:val="19"/>
              </w:rPr>
              <w:t xml:space="preserve">Accrual and EMI posting no longer fail with 409 when the month's storage partition was missing.</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Friendlier errors</w:t>
            </w:r>
          </w:p>
        </w:tc>
        <w:tc>
          <w:tcPr>
            <w:tcW w:type="dxa" w:w="6900"/>
            <w:tcMar>
              <w:top w:type="dxa" w:w="60"/>
              <w:left w:type="dxa" w:w="100"/>
              <w:bottom w:type="dxa" w:w="60"/>
              <w:right w:type="dxa" w:w="100"/>
            </w:tcMar>
            <w:vAlign w:val="center"/>
          </w:tcPr>
          <w:p>
            <w:pPr>
              <w:jc w:val="left"/>
            </w:pPr>
            <w:r>
              <w:rPr>
                <w:sz w:val="19"/>
                <w:szCs w:val="19"/>
              </w:rPr>
              <w:t xml:space="preserve">Wrong URL, method, media type or malformed body now return 404 / 405 / 415 / 400 instead of 500.</w:t>
            </w:r>
          </w:p>
        </w:tc>
      </w:tr>
    </w:tbl>
    <w:p>
      <w:pPr>
        <w:spacing w:after="120"/>
      </w:pPr>
    </w:p>
    <w:p>
      <w:pPr>
        <w:pStyle w:val="Heading2"/>
        <w:spacing w:after="120" w:before="280"/>
      </w:pPr>
      <w:r>
        <w:rPr>
          <w:b/>
          <w:bCs/>
          <w:color w:val="2E5AA8"/>
          <w:sz w:val="25"/>
          <w:szCs w:val="25"/>
        </w:rPr>
        <w:t xml:space="preserve">13.2 Admin Portal</w:t>
      </w:r>
    </w:p>
    <w:p>
      <w:pPr>
        <w:pStyle w:val="Heading3"/>
        <w:spacing w:after="100" w:before="200"/>
      </w:pPr>
      <w:r>
        <w:rPr>
          <w:b/>
          <w:bCs/>
          <w:color w:val="2E5AA8"/>
          <w:sz w:val="22"/>
          <w:szCs w:val="22"/>
        </w:rPr>
        <w:t xml:space="preserve">Actor</w:t>
      </w:r>
    </w:p>
    <w:p>
      <w:pPr>
        <w:spacing w:after="140" w:line="276"/>
      </w:pPr>
      <w:r>
        <w:rPr>
          <w:b/>
          <w:bCs/>
          <w:sz w:val="21"/>
          <w:szCs w:val="21"/>
        </w:rPr>
        <w:t xml:space="preserve">Loan Operations / Servicing analyst</w:t>
      </w:r>
      <w:r>
        <w:rPr>
          <w:sz w:val="21"/>
          <w:szCs w:val="21"/>
        </w:rPr>
        <w:t xml:space="preserve"> (and supervisors) — signs in with the shared administrator login and can only look, never change. The portal is a separate application from the Lending API.</w:t>
      </w:r>
    </w:p>
    <w:p>
      <w:pPr>
        <w:pStyle w:val="Heading3"/>
        <w:spacing w:after="100" w:before="200"/>
      </w:pPr>
      <w:r>
        <w:rPr>
          <w:b/>
          <w:bCs/>
          <w:color w:val="2E5AA8"/>
          <w:sz w:val="22"/>
          <w:szCs w:val="22"/>
        </w:rPr>
        <w:t xml:space="preserve">Signing in</w:t>
      </w:r>
    </w:p>
    <w:p>
      <w:pPr>
        <w:pStyle w:val="ListParagraph"/>
        <w:numPr>
          <w:ilvl w:val="0"/>
          <w:numId w:val="1"/>
        </w:numPr>
        <w:spacing w:after="80" w:line="264"/>
      </w:pPr>
      <w:r>
        <w:rPr>
          <w:sz w:val="21"/>
          <w:szCs w:val="21"/>
        </w:rPr>
        <w:t xml:space="preserve">User id </w:t>
      </w:r>
      <w:r>
        <w:rPr>
          <w:b/>
          <w:bCs/>
          <w:sz w:val="21"/>
          <w:szCs w:val="21"/>
        </w:rPr>
        <w:t xml:space="preserve">admin</w:t>
      </w:r>
      <w:r>
        <w:rPr>
          <w:sz w:val="21"/>
          <w:szCs w:val="21"/>
        </w:rPr>
        <w:t xml:space="preserve">. Password: set by the environment variable </w:t>
      </w:r>
      <w:r>
        <w:rPr>
          <w:rFonts w:ascii="Consolas" w:hAnsi="Consolas" w:cs="Consolas"/>
          <w:color w:val="1F3864"/>
          <w:sz w:val="19"/>
          <w:szCs w:val="19"/>
        </w:rPr>
        <w:t xml:space="preserve">ADMIN_PASSWORD</w:t>
      </w:r>
      <w:r>
        <w:rPr>
          <w:sz w:val="21"/>
          <w:szCs w:val="21"/>
        </w:rPr>
        <w:t xml:space="preserve">; in the Render sandbox it is generated and visible in the Render dashboard (lending-admin-service &gt; Environment). For a local run the default is </w:t>
      </w:r>
      <w:r>
        <w:rPr>
          <w:rFonts w:ascii="Consolas" w:hAnsi="Consolas" w:cs="Consolas"/>
          <w:color w:val="1F3864"/>
          <w:sz w:val="19"/>
          <w:szCs w:val="19"/>
        </w:rPr>
        <w:t xml:space="preserve">changeme</w:t>
      </w:r>
      <w:r>
        <w:rPr>
          <w:sz w:val="21"/>
          <w:szCs w:val="21"/>
        </w:rPr>
        <w:t xml:space="preserve">.</w:t>
      </w:r>
    </w:p>
    <w:p>
      <w:pPr>
        <w:pStyle w:val="ListParagraph"/>
        <w:numPr>
          <w:ilvl w:val="0"/>
          <w:numId w:val="1"/>
        </w:numPr>
        <w:spacing w:after="80" w:line="264"/>
      </w:pPr>
      <w:r>
        <w:rPr>
          <w:sz w:val="21"/>
          <w:szCs w:val="21"/>
        </w:rPr>
        <w:t xml:space="preserve">A wrong or missing login shows the portal's own sign-in screen; there is no self-service password change — an administrator changes the environment variable and redeploys.</w:t>
      </w:r>
    </w:p>
    <w:p>
      <w:pPr>
        <w:pStyle w:val="Heading3"/>
        <w:spacing w:after="100" w:before="200"/>
      </w:pPr>
      <w:r>
        <w:rPr>
          <w:b/>
          <w:bCs/>
          <w:color w:val="2E5AA8"/>
          <w:sz w:val="22"/>
          <w:szCs w:val="22"/>
        </w:rPr>
        <w:t xml:space="preserve">Screens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What the user can do</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Dashboard</w:t>
            </w:r>
          </w:p>
        </w:tc>
        <w:tc>
          <w:tcPr>
            <w:tcW w:type="dxa" w:w="7400"/>
            <w:tcMar>
              <w:top w:type="dxa" w:w="60"/>
              <w:left w:type="dxa" w:w="100"/>
              <w:bottom w:type="dxa" w:w="60"/>
              <w:right w:type="dxa" w:w="100"/>
            </w:tcMar>
            <w:vAlign w:val="center"/>
          </w:tcPr>
          <w:p>
            <w:pPr>
              <w:jc w:val="left"/>
            </w:pPr>
            <w:r>
              <w:rPr>
                <w:sz w:val="19"/>
                <w:szCs w:val="19"/>
              </w:rPr>
              <w:t xml:space="preserve">See total and active accounts, total disbursed, outstanding principal, overdue accounts and amount, instalments due in the next 7 days, collections month-to-date, the latest accrual date, the account-status mix and accrual and collection trends.</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Products</w:t>
            </w:r>
          </w:p>
        </w:tc>
        <w:tc>
          <w:tcPr>
            <w:tcW w:type="dxa" w:w="7400"/>
            <w:shd w:fill="F5F8FC" w:val="clear"/>
            <w:tcMar>
              <w:top w:type="dxa" w:w="60"/>
              <w:left w:type="dxa" w:w="100"/>
              <w:bottom w:type="dxa" w:w="60"/>
              <w:right w:type="dxa" w:w="100"/>
            </w:tcMar>
            <w:vAlign w:val="center"/>
          </w:tcPr>
          <w:p>
            <w:pPr>
              <w:jc w:val="left"/>
            </w:pPr>
            <w:r>
              <w:rPr>
                <w:sz w:val="19"/>
                <w:szCs w:val="19"/>
              </w:rPr>
              <w:t xml:space="preserve">See every loan product with its default terms, bands, status and number of accounts. Create a product or edit one (13.11). A change applies to accounts opened afterwards and to a floating rate reset of an individual account, not to existing accounts.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Accounts</w:t>
            </w:r>
          </w:p>
        </w:tc>
        <w:tc>
          <w:tcPr>
            <w:tcW w:type="dxa" w:w="7400"/>
            <w:tcMar>
              <w:top w:type="dxa" w:w="60"/>
              <w:left w:type="dxa" w:w="100"/>
              <w:bottom w:type="dxa" w:w="60"/>
              <w:right w:type="dxa" w:w="100"/>
            </w:tcMar>
            <w:vAlign w:val="center"/>
          </w:tcPr>
          <w:p>
            <w:pPr>
              <w:jc w:val="left"/>
            </w:pPr>
            <w:r>
              <w:rPr>
                <w:sz w:val="19"/>
                <w:szCs w:val="19"/>
              </w:rPr>
              <w:t xml:space="preserve">Search by account number or customer id; filter by status, account type and product; sort and page. Open any account.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Overview</w:t>
            </w:r>
          </w:p>
        </w:tc>
        <w:tc>
          <w:tcPr>
            <w:tcW w:type="dxa" w:w="7400"/>
            <w:shd w:fill="F5F8FC" w:val="clear"/>
            <w:tcMar>
              <w:top w:type="dxa" w:w="60"/>
              <w:left w:type="dxa" w:w="100"/>
              <w:bottom w:type="dxa" w:w="60"/>
              <w:right w:type="dxa" w:w="100"/>
            </w:tcMar>
            <w:vAlign w:val="center"/>
          </w:tcPr>
          <w:p>
            <w:pPr>
              <w:jc w:val="left"/>
            </w:pPr>
            <w:r>
              <w:rPr>
                <w:sz w:val="19"/>
                <w:szCs w:val="19"/>
              </w:rPr>
              <w:t xml:space="preserve">Terms (sanctioned and disbursed amount, rate and type, tenure, EMI, day-count) and live figures: instalments paid of total, next due date and amount, overdue instalments and amount, outstanding principal.</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 — Amortization</w:t>
            </w:r>
          </w:p>
        </w:tc>
        <w:tc>
          <w:tcPr>
            <w:tcW w:type="dxa" w:w="7400"/>
            <w:tcMar>
              <w:top w:type="dxa" w:w="60"/>
              <w:left w:type="dxa" w:w="100"/>
              <w:bottom w:type="dxa" w:w="60"/>
              <w:right w:type="dxa" w:w="100"/>
            </w:tcMar>
            <w:vAlign w:val="center"/>
          </w:tcPr>
          <w:p>
            <w:pPr>
              <w:jc w:val="left"/>
            </w:pPr>
            <w:r>
              <w:rPr>
                <w:sz w:val="19"/>
                <w:szCs w:val="19"/>
              </w:rPr>
              <w:t xml:space="preserve">Full instalment table (due date, principal, interest, EMI, status). Choose the current schedule or any earlier version created by a part-payment or rate reset. Totals for paid, pending and overdue. Export to CSV.</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Accruals</w:t>
            </w:r>
          </w:p>
        </w:tc>
        <w:tc>
          <w:tcPr>
            <w:tcW w:type="dxa" w:w="7400"/>
            <w:shd w:fill="F5F8FC" w:val="clear"/>
            <w:tcMar>
              <w:top w:type="dxa" w:w="60"/>
              <w:left w:type="dxa" w:w="100"/>
              <w:bottom w:type="dxa" w:w="60"/>
              <w:right w:type="dxa" w:w="100"/>
            </w:tcMar>
            <w:vAlign w:val="center"/>
          </w:tcPr>
          <w:p>
            <w:pPr>
              <w:jc w:val="left"/>
            </w:pPr>
            <w:r>
              <w:rPr>
                <w:sz w:val="19"/>
                <w:szCs w:val="19"/>
              </w:rPr>
              <w:t xml:space="preserve">Daily interest accrued for a chosen date range with total and chart.</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 — Payments</w:t>
            </w:r>
          </w:p>
        </w:tc>
        <w:tc>
          <w:tcPr>
            <w:tcW w:type="dxa" w:w="7400"/>
            <w:tcMar>
              <w:top w:type="dxa" w:w="60"/>
              <w:left w:type="dxa" w:w="100"/>
              <w:bottom w:type="dxa" w:w="60"/>
              <w:right w:type="dxa" w:w="100"/>
            </w:tcMar>
            <w:vAlign w:val="center"/>
          </w:tcPr>
          <w:p>
            <w:pPr>
              <w:jc w:val="left"/>
            </w:pPr>
            <w:r>
              <w:rPr>
                <w:sz w:val="19"/>
                <w:szCs w:val="19"/>
              </w:rPr>
              <w:t xml:space="preserve">Every EMI transaction with value date, instalment, type, amount, principal and interest split, channel and status. Export to CSV.</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Mortgage</w:t>
            </w:r>
          </w:p>
        </w:tc>
        <w:tc>
          <w:tcPr>
            <w:tcW w:type="dxa" w:w="7400"/>
            <w:shd w:fill="F5F8FC" w:val="clear"/>
            <w:tcMar>
              <w:top w:type="dxa" w:w="60"/>
              <w:left w:type="dxa" w:w="100"/>
              <w:bottom w:type="dxa" w:w="60"/>
              <w:right w:type="dxa" w:w="100"/>
            </w:tcMar>
            <w:vAlign w:val="center"/>
          </w:tcPr>
          <w:p>
            <w:pPr>
              <w:jc w:val="left"/>
            </w:pPr>
            <w:r>
              <w:rPr>
                <w:sz w:val="19"/>
                <w:szCs w:val="19"/>
              </w:rPr>
              <w:t xml:space="preserve">For mortgage loans: property details, charge and registration references, LTV and valuation history.</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Download statement</w:t>
            </w:r>
          </w:p>
        </w:tc>
        <w:tc>
          <w:tcPr>
            <w:tcW w:type="dxa" w:w="7400"/>
            <w:tcMar>
              <w:top w:type="dxa" w:w="60"/>
              <w:left w:type="dxa" w:w="100"/>
              <w:bottom w:type="dxa" w:w="60"/>
              <w:right w:type="dxa" w:w="100"/>
            </w:tcMar>
            <w:vAlign w:val="center"/>
          </w:tcPr>
          <w:p>
            <w:pPr>
              <w:jc w:val="left"/>
            </w:pPr>
            <w:r>
              <w:rPr>
                <w:sz w:val="19"/>
                <w:szCs w:val="19"/>
              </w:rPr>
              <w:t xml:space="preserve">Button on the account page that downloads the customer PDF statement.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Upcoming payments</w:t>
            </w:r>
          </w:p>
        </w:tc>
        <w:tc>
          <w:tcPr>
            <w:tcW w:type="dxa" w:w="7400"/>
            <w:shd w:fill="F5F8FC" w:val="clear"/>
            <w:tcMar>
              <w:top w:type="dxa" w:w="60"/>
              <w:left w:type="dxa" w:w="100"/>
              <w:bottom w:type="dxa" w:w="60"/>
              <w:right w:type="dxa" w:w="100"/>
            </w:tcMar>
            <w:vAlign w:val="center"/>
          </w:tcPr>
          <w:p>
            <w:pPr>
              <w:jc w:val="left"/>
            </w:pPr>
            <w:r>
              <w:rPr>
                <w:sz w:val="19"/>
                <w:szCs w:val="19"/>
              </w:rPr>
              <w:t xml:space="preserve">Instalments due in the next 7, 15, 30, 60 or 90 days, filterable by product, with count and total expected.</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Overdue</w:t>
            </w:r>
          </w:p>
        </w:tc>
        <w:tc>
          <w:tcPr>
            <w:tcW w:type="dxa" w:w="7400"/>
            <w:tcMar>
              <w:top w:type="dxa" w:w="60"/>
              <w:left w:type="dxa" w:w="100"/>
              <w:bottom w:type="dxa" w:w="60"/>
              <w:right w:type="dxa" w:w="100"/>
            </w:tcMar>
            <w:vAlign w:val="center"/>
          </w:tcPr>
          <w:p>
            <w:pPr>
              <w:jc w:val="left"/>
            </w:pPr>
            <w:r>
              <w:rPr>
                <w:sz w:val="19"/>
                <w:szCs w:val="19"/>
              </w:rPr>
              <w:t xml:space="preserve">Unpaid instalments past their due date with days past due, plus a summary by bucket (1-30, 31-60, 61-90, 90+ days).</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Payments</w:t>
            </w:r>
          </w:p>
        </w:tc>
        <w:tc>
          <w:tcPr>
            <w:tcW w:type="dxa" w:w="7400"/>
            <w:shd w:fill="F5F8FC" w:val="clear"/>
            <w:tcMar>
              <w:top w:type="dxa" w:w="60"/>
              <w:left w:type="dxa" w:w="100"/>
              <w:bottom w:type="dxa" w:w="60"/>
              <w:right w:type="dxa" w:w="100"/>
            </w:tcMar>
            <w:vAlign w:val="center"/>
          </w:tcPr>
          <w:p>
            <w:pPr>
              <w:jc w:val="left"/>
            </w:pPr>
            <w:r>
              <w:rPr>
                <w:sz w:val="19"/>
                <w:szCs w:val="19"/>
              </w:rPr>
              <w:t xml:space="preserve">All EMI transactions across accounts; filter by status, date range or account; see failed payments.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Accruals</w:t>
            </w:r>
          </w:p>
        </w:tc>
        <w:tc>
          <w:tcPr>
            <w:tcW w:type="dxa" w:w="7400"/>
            <w:tcMar>
              <w:top w:type="dxa" w:w="60"/>
              <w:left w:type="dxa" w:w="100"/>
              <w:bottom w:type="dxa" w:w="60"/>
              <w:right w:type="dxa" w:w="100"/>
            </w:tcMar>
            <w:vAlign w:val="center"/>
          </w:tcPr>
          <w:p>
            <w:pPr>
              <w:jc w:val="left"/>
            </w:pPr>
            <w:r>
              <w:rPr>
                <w:sz w:val="19"/>
                <w:szCs w:val="19"/>
              </w:rPr>
              <w:t xml:space="preserve">Daily accrual totals across the book; click a date to list each account's accrual.</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Ledger outbox</w:t>
            </w:r>
          </w:p>
        </w:tc>
        <w:tc>
          <w:tcPr>
            <w:tcW w:type="dxa" w:w="7400"/>
            <w:shd w:fill="F5F8FC" w:val="clear"/>
            <w:tcMar>
              <w:top w:type="dxa" w:w="60"/>
              <w:left w:type="dxa" w:w="100"/>
              <w:bottom w:type="dxa" w:w="60"/>
              <w:right w:type="dxa" w:w="100"/>
            </w:tcMar>
            <w:vAlign w:val="center"/>
          </w:tcPr>
          <w:p>
            <w:pPr>
              <w:jc w:val="left"/>
            </w:pPr>
            <w:r>
              <w:rPr>
                <w:sz w:val="19"/>
                <w:szCs w:val="19"/>
              </w:rPr>
              <w:t xml:space="preserve">Counts of PENDING, POSTED and FAILED ledger entries and the individual entries with retry counts.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Batch</w:t>
            </w:r>
          </w:p>
        </w:tc>
        <w:tc>
          <w:tcPr>
            <w:tcW w:type="dxa" w:w="7400"/>
            <w:tcMar>
              <w:top w:type="dxa" w:w="60"/>
              <w:left w:type="dxa" w:w="100"/>
              <w:bottom w:type="dxa" w:w="60"/>
              <w:right w:type="dxa" w:w="100"/>
            </w:tcMar>
            <w:vAlign w:val="center"/>
          </w:tcPr>
          <w:p>
            <w:pPr>
              <w:jc w:val="left"/>
            </w:pPr>
            <w:r>
              <w:rPr>
                <w:sz w:val="19"/>
                <w:szCs w:val="19"/>
              </w:rPr>
              <w:t xml:space="preserve">The 36 batch job slots and recent executions; empty until the batch service has run.</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Configuration</w:t>
            </w:r>
          </w:p>
        </w:tc>
        <w:tc>
          <w:tcPr>
            <w:tcW w:type="dxa" w:w="7400"/>
            <w:shd w:fill="F5F8FC" w:val="clear"/>
            <w:tcMar>
              <w:top w:type="dxa" w:w="60"/>
              <w:left w:type="dxa" w:w="100"/>
              <w:bottom w:type="dxa" w:w="60"/>
              <w:right w:type="dxa" w:w="100"/>
            </w:tcMar>
            <w:vAlign w:val="center"/>
          </w:tcPr>
          <w:p>
            <w:pPr>
              <w:jc w:val="left"/>
            </w:pPr>
            <w:r>
              <w:rPr>
                <w:sz w:val="19"/>
                <w:szCs w:val="19"/>
              </w:rPr>
              <w:t xml:space="preserve">Edit batch job settings; view the settings of all three services and the business rules fixed in code (see 13.10).</w:t>
            </w:r>
          </w:p>
        </w:tc>
      </w:tr>
    </w:tbl>
    <w:p>
      <w:pPr>
        <w:spacing w:after="120"/>
      </w:pPr>
    </w:p>
    <w:p>
      <w:pPr>
        <w:pStyle w:val="Heading3"/>
        <w:spacing w:after="100" w:before="200"/>
      </w:pPr>
      <w:r>
        <w:rPr>
          <w:b/>
          <w:bCs/>
          <w:color w:val="2E5AA8"/>
          <w:sz w:val="22"/>
          <w:szCs w:val="22"/>
        </w:rPr>
        <w:t xml:space="preserve">Business rules the portal applies</w:t>
      </w:r>
    </w:p>
    <w:p>
      <w:pPr>
        <w:pStyle w:val="ListParagraph"/>
        <w:numPr>
          <w:ilvl w:val="0"/>
          <w:numId w:val="1"/>
        </w:numPr>
        <w:spacing w:after="80" w:line="264"/>
      </w:pPr>
      <w:r>
        <w:rPr>
          <w:b/>
          <w:bCs/>
          <w:sz w:val="21"/>
          <w:szCs w:val="21"/>
        </w:rPr>
        <w:t xml:space="preserve">Current schedule:</w:t>
      </w:r>
      <w:r>
        <w:rPr>
          <w:sz w:val="21"/>
          <w:szCs w:val="21"/>
        </w:rPr>
        <w:t xml:space="preserve"> for each instalment the highest schedule version wins. Earlier versions stay viewable.</w:t>
      </w:r>
    </w:p>
    <w:p>
      <w:pPr>
        <w:pStyle w:val="ListParagraph"/>
        <w:numPr>
          <w:ilvl w:val="0"/>
          <w:numId w:val="1"/>
        </w:numPr>
        <w:spacing w:after="80" w:line="264"/>
      </w:pPr>
      <w:r>
        <w:rPr>
          <w:b/>
          <w:bCs/>
          <w:sz w:val="21"/>
          <w:szCs w:val="21"/>
        </w:rPr>
        <w:t xml:space="preserve">Overdue:</w:t>
      </w:r>
      <w:r>
        <w:rPr>
          <w:sz w:val="21"/>
          <w:szCs w:val="21"/>
        </w:rPr>
        <w:t xml:space="preserve"> an instalment that is not PAID and whose due date is before today (India time) is overdue. Days past due = today minus the oldest unpaid due date of the account.</w:t>
      </w:r>
    </w:p>
    <w:p>
      <w:pPr>
        <w:pStyle w:val="ListParagraph"/>
        <w:numPr>
          <w:ilvl w:val="0"/>
          <w:numId w:val="1"/>
        </w:numPr>
        <w:spacing w:after="80" w:line="264"/>
      </w:pPr>
      <w:r>
        <w:rPr>
          <w:b/>
          <w:bCs/>
          <w:sz w:val="21"/>
          <w:szCs w:val="21"/>
        </w:rPr>
        <w:t xml:space="preserve">Which accounts count:</w:t>
      </w:r>
      <w:r>
        <w:rPr>
          <w:sz w:val="21"/>
          <w:szCs w:val="21"/>
        </w:rPr>
        <w:t xml:space="preserve"> overdue, upcoming and dashboard figures exclude accounts that are PENDING_DISBURSEMENT, CLOSED, FORECLOSED or WRITTEN_OFF.</w:t>
      </w:r>
    </w:p>
    <w:p>
      <w:pPr>
        <w:pStyle w:val="ListParagraph"/>
        <w:numPr>
          <w:ilvl w:val="0"/>
          <w:numId w:val="1"/>
        </w:numPr>
        <w:spacing w:after="80" w:line="264"/>
      </w:pPr>
      <w:r>
        <w:rPr>
          <w:b/>
          <w:bCs/>
          <w:sz w:val="21"/>
          <w:szCs w:val="21"/>
        </w:rPr>
        <w:t xml:space="preserve">Outstanding principal:</w:t>
      </w:r>
      <w:r>
        <w:rPr>
          <w:sz w:val="21"/>
          <w:szCs w:val="21"/>
        </w:rPr>
        <w:t xml:space="preserve"> not shown before disbursement; zero for closed and foreclosed loans.</w:t>
      </w:r>
    </w:p>
    <w:p>
      <w:pPr>
        <w:pStyle w:val="ListParagraph"/>
        <w:numPr>
          <w:ilvl w:val="0"/>
          <w:numId w:val="1"/>
        </w:numPr>
        <w:spacing w:after="80" w:line="264"/>
      </w:pPr>
      <w:r>
        <w:rPr>
          <w:b/>
          <w:bCs/>
          <w:sz w:val="21"/>
          <w:szCs w:val="21"/>
        </w:rPr>
        <w:t xml:space="preserve">Upcoming:</w:t>
      </w:r>
      <w:r>
        <w:rPr>
          <w:sz w:val="21"/>
          <w:szCs w:val="21"/>
        </w:rPr>
        <w:t xml:space="preserve"> unpaid instalments with a due date from today up to the selected window.</w:t>
      </w:r>
    </w:p>
    <w:p>
      <w:pPr>
        <w:pStyle w:val="ListParagraph"/>
        <w:numPr>
          <w:ilvl w:val="0"/>
          <w:numId w:val="1"/>
        </w:numPr>
        <w:spacing w:after="80" w:line="264"/>
      </w:pPr>
      <w:r>
        <w:rPr>
          <w:b/>
          <w:bCs/>
          <w:sz w:val="21"/>
          <w:szCs w:val="21"/>
        </w:rPr>
        <w:t xml:space="preserve">Collections month-to-date:</w:t>
      </w:r>
      <w:r>
        <w:rPr>
          <w:sz w:val="21"/>
          <w:szCs w:val="21"/>
        </w:rPr>
        <w:t xml:space="preserve"> sum of successful EMI transactions with a value date in the current month.</w:t>
      </w:r>
    </w:p>
    <w:p>
      <w:pPr>
        <w:pStyle w:val="ListParagraph"/>
        <w:numPr>
          <w:ilvl w:val="0"/>
          <w:numId w:val="1"/>
        </w:numPr>
        <w:spacing w:after="80" w:line="264"/>
      </w:pPr>
      <w:r>
        <w:rPr>
          <w:b/>
          <w:bCs/>
          <w:sz w:val="21"/>
          <w:szCs w:val="21"/>
        </w:rPr>
        <w:t xml:space="preserve">Read-only for lending data:</w:t>
      </w:r>
      <w:r>
        <w:rPr>
          <w:sz w:val="21"/>
          <w:szCs w:val="21"/>
        </w:rPr>
        <w:t xml:space="preserve"> the portal cannot create, change, disburse, waive or post anything. Corrections are made through the Lending API. The only things it can change are batch job settings (13.10) and loan products (13.11).</w:t>
      </w:r>
    </w:p>
    <w:p>
      <w:pPr>
        <w:pStyle w:val="Heading3"/>
        <w:spacing w:after="100" w:before="200"/>
      </w:pPr>
      <w:r>
        <w:rPr>
          <w:b/>
          <w:bCs/>
          <w:color w:val="2E5AA8"/>
          <w:sz w:val="22"/>
          <w:szCs w:val="22"/>
        </w:rPr>
        <w:t xml:space="preserve">Limits</w:t>
      </w:r>
    </w:p>
    <w:p>
      <w:pPr>
        <w:pStyle w:val="ListParagraph"/>
        <w:numPr>
          <w:ilvl w:val="0"/>
          <w:numId w:val="1"/>
        </w:numPr>
        <w:spacing w:after="80" w:line="264"/>
      </w:pPr>
      <w:r>
        <w:rPr>
          <w:sz w:val="21"/>
          <w:szCs w:val="21"/>
        </w:rPr>
        <w:t xml:space="preserve">Single shared login with no individual users, roles or audit trail; anyone who can sign in can edit batch job settings and loan products.</w:t>
      </w:r>
    </w:p>
    <w:p>
      <w:pPr>
        <w:pStyle w:val="ListParagraph"/>
        <w:numPr>
          <w:ilvl w:val="0"/>
          <w:numId w:val="1"/>
        </w:numPr>
        <w:spacing w:after="80" w:line="264"/>
      </w:pPr>
      <w:r>
        <w:rPr>
          <w:sz w:val="21"/>
          <w:szCs w:val="21"/>
        </w:rPr>
        <w:t xml:space="preserve">Data is as fresh as the database; there is no caching, but the sandbox may be asleep (first load takes about a minute).</w:t>
      </w:r>
    </w:p>
    <w:p>
      <w:pPr>
        <w:pStyle w:val="ListParagraph"/>
        <w:numPr>
          <w:ilvl w:val="0"/>
          <w:numId w:val="1"/>
        </w:numPr>
        <w:spacing w:after="80" w:line="264"/>
      </w:pPr>
      <w:r>
        <w:rPr>
          <w:sz w:val="21"/>
          <w:szCs w:val="21"/>
        </w:rPr>
        <w:t xml:space="preserve">The statement download needs the portal to be configured with the Lending API address.</w:t>
      </w:r>
    </w:p>
    <w:p>
      <w:pPr>
        <w:pStyle w:val="Heading2"/>
        <w:spacing w:after="120" w:before="280"/>
      </w:pPr>
      <w:r>
        <w:rPr>
          <w:b/>
          <w:bCs/>
          <w:color w:val="2E5AA8"/>
          <w:sz w:val="25"/>
          <w:szCs w:val="25"/>
        </w:rPr>
        <w:t xml:space="preserve">13.3 Customer Statement (PDF)</w:t>
      </w:r>
    </w:p>
    <w:p>
      <w:pPr>
        <w:spacing w:after="140" w:line="276"/>
      </w:pPr>
      <w:r>
        <w:rPr>
          <w:b/>
          <w:bCs/>
          <w:sz w:val="21"/>
          <w:szCs w:val="21"/>
        </w:rPr>
        <w:t xml:space="preserve">Endpoints:</w:t>
      </w:r>
      <w:r>
        <w:rPr>
          <w:sz w:val="21"/>
          <w:szCs w:val="21"/>
        </w:rPr>
        <w:t xml:space="preserve">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Response is a PDF.</w:t>
      </w:r>
    </w:p>
    <w:p>
      <w:pPr>
        <w:pStyle w:val="ListParagraph"/>
        <w:numPr>
          <w:ilvl w:val="0"/>
          <w:numId w:val="1"/>
        </w:numPr>
        <w:spacing w:after="80" w:line="264"/>
      </w:pPr>
      <w:r>
        <w:rPr>
          <w:b/>
          <w:bCs/>
          <w:sz w:val="21"/>
          <w:szCs w:val="21"/>
        </w:rPr>
        <w:t xml:space="preserve">Contents:</w:t>
      </w:r>
      <w:r>
        <w:rPr>
          <w:sz w:val="21"/>
          <w:szCs w:val="21"/>
        </w:rPr>
        <w:t xml:space="preserve"> account and loan terms; the repayment table in instalment order (instalments already paid under an earlier schedule version, followed by the current schedule); the payments that reached the account (successful or still processing); and summary figures — instalments paid of total, next instalment, overdue amount, total paid and outstanding principal.</w:t>
      </w:r>
    </w:p>
    <w:p>
      <w:pPr>
        <w:pStyle w:val="ListParagraph"/>
        <w:numPr>
          <w:ilvl w:val="0"/>
          <w:numId w:val="1"/>
        </w:numPr>
        <w:spacing w:after="80" w:line="264"/>
      </w:pPr>
      <w:r>
        <w:rPr>
          <w:b/>
          <w:bCs/>
          <w:sz w:val="21"/>
          <w:szCs w:val="21"/>
        </w:rPr>
        <w:t xml:space="preserve">Rules:</w:t>
      </w:r>
      <w:r>
        <w:rPr>
          <w:sz w:val="21"/>
          <w:szCs w:val="21"/>
        </w:rPr>
        <w:t xml:space="preserve"> outstanding principal is not stated before disbursement; closed and foreclosed loans show nothing owed. </w:t>
      </w:r>
    </w:p>
    <w:p>
      <w:pPr>
        <w:pStyle w:val="Heading2"/>
        <w:spacing w:after="120" w:before="280"/>
      </w:pPr>
      <w:r>
        <w:rPr>
          <w:b/>
          <w:bCs/>
          <w:color w:val="2E5AA8"/>
          <w:sz w:val="25"/>
          <w:szCs w:val="25"/>
        </w:rPr>
        <w:t xml:space="preserve">13.4 Bulk Create and Bulk Disburse</w:t>
      </w:r>
    </w:p>
    <w:p>
      <w:pPr>
        <w:pStyle w:val="ListParagraph"/>
        <w:numPr>
          <w:ilvl w:val="0"/>
          <w:numId w:val="1"/>
        </w:numPr>
        <w:spacing w:after="80" w:line="264"/>
      </w:pPr>
      <w:r>
        <w:rPr>
          <w:rFonts w:ascii="Consolas" w:hAnsi="Consolas" w:cs="Consolas"/>
          <w:color w:val="1F3864"/>
          <w:sz w:val="19"/>
          <w:szCs w:val="19"/>
        </w:rPr>
        <w:t xml:space="preserve">POST /api/v1/loan-accounts/bulk/create</w:t>
      </w:r>
      <w:r>
        <w:rPr>
          <w:sz w:val="21"/>
          <w:szCs w:val="21"/>
        </w:rPr>
        <w:t xml:space="preserve"> and </w:t>
      </w:r>
      <w:r>
        <w:rPr>
          <w:rFonts w:ascii="Consolas" w:hAnsi="Consolas" w:cs="Consolas"/>
          <w:color w:val="1F3864"/>
          <w:sz w:val="19"/>
          <w:szCs w:val="19"/>
        </w:rPr>
        <w:t xml:space="preserve">POST /api/v1/loan-accounts/bulk/disburse</w:t>
      </w:r>
      <w:r>
        <w:rPr>
          <w:sz w:val="21"/>
          <w:szCs w:val="21"/>
        </w:rPr>
        <w:t xml:space="preserve"> accept up to 200 items.</w:t>
      </w:r>
    </w:p>
    <w:p>
      <w:pPr>
        <w:pStyle w:val="ListParagraph"/>
        <w:numPr>
          <w:ilvl w:val="0"/>
          <w:numId w:val="1"/>
        </w:numPr>
        <w:spacing w:after="80" w:line="264"/>
      </w:pPr>
      <w:r>
        <w:rPr>
          <w:sz w:val="21"/>
          <w:szCs w:val="21"/>
        </w:rPr>
        <w:t xml:space="preserve">Each item succeeds or fails on its own and gets its own result; a failing item never rolls back the others.</w:t>
      </w:r>
    </w:p>
    <w:p>
      <w:pPr>
        <w:pStyle w:val="ListParagraph"/>
        <w:numPr>
          <w:ilvl w:val="0"/>
          <w:numId w:val="1"/>
        </w:numPr>
        <w:spacing w:after="80" w:line="264"/>
      </w:pPr>
      <w:r>
        <w:rPr>
          <w:sz w:val="21"/>
          <w:szCs w:val="21"/>
        </w:rPr>
        <w:t xml:space="preserve">Both calls are idempotent (the same request can be re-sent safely after a timeout).</w:t>
      </w:r>
    </w:p>
    <w:p>
      <w:pPr>
        <w:pStyle w:val="ListParagraph"/>
        <w:numPr>
          <w:ilvl w:val="0"/>
          <w:numId w:val="1"/>
        </w:numPr>
        <w:spacing w:after="80" w:line="264"/>
      </w:pPr>
      <w:r>
        <w:rPr>
          <w:sz w:val="21"/>
          <w:szCs w:val="21"/>
        </w:rPr>
        <w:t xml:space="preserve">Sample payloads for 100 accounts are in the repository's </w:t>
      </w:r>
      <w:r>
        <w:rPr>
          <w:rFonts w:ascii="Consolas" w:hAnsi="Consolas" w:cs="Consolas"/>
          <w:color w:val="1F3864"/>
          <w:sz w:val="19"/>
          <w:szCs w:val="19"/>
        </w:rPr>
        <w:t xml:space="preserve">samples/</w:t>
      </w:r>
      <w:r>
        <w:rPr>
          <w:sz w:val="21"/>
          <w:szCs w:val="21"/>
        </w:rPr>
        <w:t xml:space="preserve"> folder; Swagger shows a valid example body for each call.</w:t>
      </w:r>
    </w:p>
    <w:p>
      <w:pPr>
        <w:pStyle w:val="Heading2"/>
        <w:spacing w:after="120" w:before="280"/>
      </w:pPr>
      <w:r>
        <w:rPr>
          <w:b/>
          <w:bCs/>
          <w:color w:val="2E5AA8"/>
          <w:sz w:val="25"/>
          <w:szCs w:val="25"/>
        </w:rPr>
        <w:t xml:space="preserve">13.5 Running Accrual for All Accounts</w:t>
      </w:r>
    </w:p>
    <w:p>
      <w:pPr>
        <w:spacing w:after="140" w:line="276"/>
      </w:pPr>
      <w:r>
        <w:rPr>
          <w:sz w:val="21"/>
          <w:szCs w:val="21"/>
        </w:rPr>
        <w:t xml:space="preserve">Daily interest accrues for every ACTIVE account through </w:t>
      </w:r>
      <w:r>
        <w:rPr>
          <w:rFonts w:ascii="Consolas" w:hAnsi="Consolas" w:cs="Consolas"/>
          <w:color w:val="1F3864"/>
          <w:sz w:val="19"/>
          <w:szCs w:val="19"/>
        </w:rPr>
        <w:t xml:space="preserve">POST /api/v1/interest-accruals/run?businessDate=YYYY-MM-DD</w:t>
      </w:r>
      <w:r>
        <w:rPr>
          <w:sz w:val="21"/>
          <w:szCs w:val="21"/>
        </w:rPr>
        <w:t xml:space="preserve"> (§5.3). The </w:t>
      </w:r>
      <w:r>
        <w:rPr>
          <w:rFonts w:ascii="Consolas" w:hAnsi="Consolas" w:cs="Consolas"/>
          <w:color w:val="1F3864"/>
          <w:sz w:val="19"/>
          <w:szCs w:val="19"/>
        </w:rPr>
        <w:t xml:space="preserve">scripts/run-accrual</w:t>
      </w:r>
      <w:r>
        <w:rPr>
          <w:sz w:val="21"/>
          <w:szCs w:val="21"/>
        </w:rPr>
        <w:t xml:space="preserve"> scripts (bash and PowerShell) wrap the call: set BASE_URL, optionally BUSINESS_DATE (default: today in India) and CHECK_ACCOUNT_ID for a spot check; the script retries while a sleeping sandbox wakes. Running it twice for the same date is harmless.</w:t>
      </w:r>
    </w:p>
    <w:p>
      <w:pPr>
        <w:pStyle w:val="Heading3"/>
        <w:spacing w:after="100" w:before="200"/>
      </w:pPr>
      <w:r>
        <w:rPr>
          <w:b/>
          <w:bCs/>
          <w:color w:val="2E5AA8"/>
          <w:sz w:val="22"/>
          <w:szCs w:val="22"/>
        </w:rPr>
        <w:t xml:space="preserve">The 409 Conflict on accrual or EMI posting</w:t>
      </w:r>
    </w:p>
    <w:p>
      <w:pPr>
        <w:spacing w:after="140" w:line="276"/>
      </w:pPr>
      <w:r>
        <w:rPr>
          <w:sz w:val="21"/>
          <w:szCs w:val="21"/>
        </w:rPr>
        <w:t xml:space="preserve">The response 'The request conflicts with an existing record' on the run call meant the database had no monthly partition for that business date, not that the accrual already existed. Partitions now exist from October 2026 to December 2027 and the service creates the current month plus six months ahead at startup and twice a month. A date far beyond that horizon can still return 409 until the next maintenance run.</w:t>
      </w:r>
    </w:p>
    <w:p>
      <w:pPr>
        <w:pStyle w:val="Heading2"/>
        <w:spacing w:after="120" w:before="280"/>
      </w:pPr>
      <w:r>
        <w:rPr>
          <w:b/>
          <w:bCs/>
          <w:color w:val="2E5AA8"/>
          <w:sz w:val="25"/>
          <w:szCs w:val="25"/>
        </w:rPr>
        <w:t xml:space="preserve">13.6 Sandbox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pStyle w:val="Heading2"/>
        <w:spacing w:after="120" w:before="280"/>
      </w:pPr>
      <w:r>
        <w:rPr>
          <w:b/>
          <w:bCs/>
          <w:color w:val="2E5AA8"/>
          <w:sz w:val="25"/>
          <w:szCs w:val="25"/>
        </w:rPr>
        <w:t xml:space="preserve">13.7 Friendlier Error Responses</w:t>
      </w:r>
    </w:p>
    <w:p>
      <w:pPr>
        <w:spacing w:after="140" w:line="276"/>
      </w:pPr>
      <w:r>
        <w:rPr>
          <w:sz w:val="21"/>
          <w:szCs w:val="21"/>
        </w:rPr>
        <w:t xml:space="preserve">Section 11.3 is extended: a URL that does not exist returns 404, a wrong HTTP method 405, an unsupported content type 415, and a malformed or unreadable body 400, all with the standard error body, instead of a generic 500.</w:t>
      </w:r>
    </w:p>
    <w:p>
      <w:pPr>
        <w:pStyle w:val="Heading2"/>
        <w:spacing w:after="120" w:before="280"/>
      </w:pPr>
      <w:r>
        <w:rPr>
          <w:b/>
          <w:bCs/>
          <w:color w:val="2E5AA8"/>
          <w:sz w:val="25"/>
          <w:szCs w:val="25"/>
        </w:rPr>
        <w:t xml:space="preserve">13.8 Updates to Earlier Chapters</w:t>
      </w:r>
    </w:p>
    <w:p>
      <w:pPr>
        <w:pStyle w:val="ListParagraph"/>
        <w:numPr>
          <w:ilvl w:val="0"/>
          <w:numId w:val="1"/>
        </w:numPr>
        <w:spacing w:after="80" w:line="264"/>
      </w:pPr>
      <w:r>
        <w:rPr>
          <w:b/>
          <w:bCs/>
          <w:sz w:val="21"/>
          <w:szCs w:val="21"/>
        </w:rPr>
        <w:t xml:space="preserve">§1.2 Product scope:</w:t>
      </w:r>
      <w:r>
        <w:rPr>
          <w:sz w:val="21"/>
          <w:szCs w:val="21"/>
        </w:rPr>
        <w:t xml:space="preserve"> the platform now includes the read-only Admin Portal alongside lending-service and lending-batch-service.</w:t>
      </w:r>
    </w:p>
    <w:p>
      <w:pPr>
        <w:pStyle w:val="ListParagraph"/>
        <w:numPr>
          <w:ilvl w:val="0"/>
          <w:numId w:val="1"/>
        </w:numPr>
        <w:spacing w:after="80" w:line="264"/>
      </w:pPr>
      <w:r>
        <w:rPr>
          <w:b/>
          <w:bCs/>
          <w:sz w:val="21"/>
          <w:szCs w:val="21"/>
        </w:rPr>
        <w:t xml:space="preserve">§2 Actors:</w:t>
      </w:r>
      <w:r>
        <w:rPr>
          <w:sz w:val="21"/>
          <w:szCs w:val="21"/>
        </w:rPr>
        <w:t xml:space="preserve"> add Loan Operations / Servicing analyst using the Admin Portal (view only).</w:t>
      </w:r>
    </w:p>
    <w:p>
      <w:pPr>
        <w:pStyle w:val="ListParagraph"/>
        <w:numPr>
          <w:ilvl w:val="0"/>
          <w:numId w:val="1"/>
        </w:numPr>
        <w:spacing w:after="80" w:line="264"/>
      </w:pPr>
      <w:r>
        <w:rPr>
          <w:b/>
          <w:bCs/>
          <w:sz w:val="21"/>
          <w:szCs w:val="21"/>
        </w:rPr>
        <w:t xml:space="preserve">§3 Account creation:</w:t>
      </w:r>
      <w:r>
        <w:rPr>
          <w:sz w:val="21"/>
          <w:szCs w:val="21"/>
        </w:rPr>
        <w:t xml:space="preserve"> </w:t>
      </w:r>
      <w:r>
        <w:rPr>
          <w:rFonts w:ascii="Consolas" w:hAnsi="Consolas" w:cs="Consolas"/>
          <w:color w:val="1F3864"/>
          <w:sz w:val="19"/>
          <w:szCs w:val="19"/>
        </w:rPr>
        <w:t xml:space="preserve">productCode</w:t>
      </w:r>
      <w:r>
        <w:rPr>
          <w:sz w:val="21"/>
          <w:szCs w:val="21"/>
        </w:rPr>
        <w:t xml:space="preserve"> must now name an ACTIVE loan product (13.11). Account type, rate type, interest rate, benchmark, spread and day-count convention become optional and default from the product; supplied values must stay inside the product's limits. The response also returns the product id and schedule type.</w:t>
      </w:r>
    </w:p>
    <w:p>
      <w:pPr>
        <w:pStyle w:val="ListParagraph"/>
        <w:numPr>
          <w:ilvl w:val="0"/>
          <w:numId w:val="1"/>
        </w:numPr>
        <w:spacing w:after="80" w:line="264"/>
      </w:pPr>
      <w:r>
        <w:rPr>
          <w:b/>
          <w:bCs/>
          <w:sz w:val="21"/>
          <w:szCs w:val="21"/>
        </w:rPr>
        <w:t xml:space="preserve">§3.4 List / Retrieve Accounts:</w:t>
      </w:r>
      <w:r>
        <w:rPr>
          <w:sz w:val="21"/>
          <w:szCs w:val="21"/>
        </w:rPr>
        <w:t xml:space="preserve"> searching and listing across accounts is available in the Admin Portal; the Lending API itself still exposes retrieval by id or account number.</w:t>
      </w:r>
    </w:p>
    <w:p>
      <w:pPr>
        <w:pStyle w:val="ListParagraph"/>
        <w:numPr>
          <w:ilvl w:val="0"/>
          <w:numId w:val="1"/>
        </w:numPr>
        <w:spacing w:after="80" w:line="264"/>
      </w:pPr>
      <w:r>
        <w:rPr>
          <w:b/>
          <w:bCs/>
          <w:sz w:val="21"/>
          <w:szCs w:val="21"/>
        </w:rPr>
        <w:t xml:space="preserve">§6.5 Transaction History:</w:t>
      </w:r>
      <w:r>
        <w:rPr>
          <w:sz w:val="21"/>
          <w:szCs w:val="21"/>
        </w:rPr>
        <w:t xml:space="preserve"> the Admin Portal adds cross-account payment search and CSV export.</w:t>
      </w:r>
    </w:p>
    <w:p>
      <w:pPr>
        <w:pStyle w:val="ListParagraph"/>
        <w:numPr>
          <w:ilvl w:val="0"/>
          <w:numId w:val="1"/>
        </w:numPr>
        <w:spacing w:after="80" w:line="264"/>
      </w:pPr>
      <w:r>
        <w:rPr>
          <w:b/>
          <w:bCs/>
          <w:sz w:val="21"/>
          <w:szCs w:val="21"/>
        </w:rPr>
        <w:t xml:space="preserve">§12 Open items:</w:t>
      </w:r>
      <w:r>
        <w:rPr>
          <w:sz w:val="21"/>
          <w:szCs w:val="21"/>
        </w:rPr>
        <w:t xml:space="preserve"> statement download, bulk operations and the accrual partition fix move to 'Working today'.</w:t>
      </w:r>
    </w:p>
    <w:p>
      <w:pPr>
        <w:pStyle w:val="ListParagraph"/>
        <w:numPr>
          <w:ilvl w:val="0"/>
          <w:numId w:val="1"/>
        </w:numPr>
        <w:spacing w:after="80" w:line="264"/>
      </w:pPr>
      <w:r>
        <w:rPr>
          <w:b/>
          <w:bCs/>
          <w:sz w:val="21"/>
          <w:szCs w:val="21"/>
        </w:rPr>
        <w:t xml:space="preserve">§9 Batch Administration:</w:t>
      </w:r>
      <w:r>
        <w:rPr>
          <w:sz w:val="21"/>
          <w:szCs w:val="21"/>
        </w:rPr>
        <w:t xml:space="preserve"> two new operator endpoints, </w:t>
      </w:r>
      <w:r>
        <w:rPr>
          <w:rFonts w:ascii="Consolas" w:hAnsi="Consolas" w:cs="Consolas"/>
          <w:color w:val="1F3864"/>
          <w:sz w:val="19"/>
          <w:szCs w:val="19"/>
        </w:rPr>
        <w:t xml:space="preserve">POST /api/v1/batch-admin/eod/run</w:t>
      </w:r>
      <w:r>
        <w:rPr>
          <w:sz w:val="21"/>
          <w:szCs w:val="21"/>
        </w:rPr>
        <w:t xml:space="preserve"> and </w:t>
      </w:r>
      <w:r>
        <w:rPr>
          <w:rFonts w:ascii="Consolas" w:hAnsi="Consolas" w:cs="Consolas"/>
          <w:color w:val="1F3864"/>
          <w:sz w:val="19"/>
          <w:szCs w:val="19"/>
        </w:rPr>
        <w:t xml:space="preserve">GET /api/v1/batch-admin/eod/status</w:t>
      </w:r>
      <w:r>
        <w:rPr>
          <w:sz w:val="21"/>
          <w:szCs w:val="21"/>
        </w:rPr>
        <w:t xml:space="preserve"> (13.14). A manual job trigger without a business date now uses the platform business date, not the calendar date.</w:t>
      </w:r>
    </w:p>
    <w:p>
      <w:pPr>
        <w:pStyle w:val="ListParagraph"/>
        <w:numPr>
          <w:ilvl w:val="0"/>
          <w:numId w:val="1"/>
        </w:numPr>
        <w:spacing w:after="80" w:line="264"/>
      </w:pPr>
      <w:r>
        <w:rPr>
          <w:b/>
          <w:bCs/>
          <w:sz w:val="21"/>
          <w:szCs w:val="21"/>
        </w:rPr>
        <w:t xml:space="preserve">§10 Batch Job Catalog:</w:t>
      </w:r>
      <w:r>
        <w:rPr>
          <w:sz w:val="21"/>
          <w:szCs w:val="21"/>
        </w:rPr>
        <w:t xml:space="preserve"> nine jobs now call lending-service instead of doing nothing (13.15); the other 27 remain stubs. All enabled DAILY jobs run in the nightly end of day (13.14); MONTHLY and PERIODIC jobs still run from their own schedules.</w:t>
      </w:r>
    </w:p>
    <w:p>
      <w:pPr>
        <w:pStyle w:val="ListParagraph"/>
        <w:numPr>
          <w:ilvl w:val="0"/>
          <w:numId w:val="1"/>
        </w:numPr>
        <w:spacing w:after="80" w:line="264"/>
      </w:pPr>
      <w:r>
        <w:rPr>
          <w:b/>
          <w:bCs/>
          <w:sz w:val="21"/>
          <w:szCs w:val="21"/>
        </w:rPr>
        <w:t xml:space="preserve">Payments (EMI, part-payment, foreclosure), interest accrual, delinquency classification and floating-rate reset:</w:t>
      </w:r>
      <w:r>
        <w:rPr>
          <w:sz w:val="21"/>
          <w:szCs w:val="21"/>
        </w:rPr>
        <w:t xml:space="preserve"> the date supplied may not be after the business date (13.13). Earlier dates are still accepted.</w:t>
      </w:r>
    </w:p>
    <w:p>
      <w:pPr>
        <w:pStyle w:val="ListParagraph"/>
        <w:numPr>
          <w:ilvl w:val="0"/>
          <w:numId w:val="1"/>
        </w:numPr>
        <w:spacing w:after="80" w:line="264"/>
      </w:pPr>
      <w:r>
        <w:rPr>
          <w:b/>
          <w:bCs/>
          <w:sz w:val="21"/>
          <w:szCs w:val="21"/>
        </w:rPr>
        <w:t xml:space="preserve">Customer statement:</w:t>
      </w:r>
      <w:r>
        <w:rPr>
          <w:sz w:val="21"/>
          <w:szCs w:val="21"/>
        </w:rPr>
        <w:t xml:space="preserve"> the statement is dated by the business date.</w:t>
      </w:r>
    </w:p>
    <w:p>
      <w:pPr>
        <w:pStyle w:val="Heading2"/>
        <w:spacing w:after="120" w:before="280"/>
      </w:pPr>
      <w:r>
        <w:rPr>
          <w:b/>
          <w:bCs/>
          <w:color w:val="2E5AA8"/>
          <w:sz w:val="25"/>
          <w:szCs w:val="25"/>
        </w:rPr>
        <w:t xml:space="preserve">13.9 Open Items</w:t>
      </w:r>
    </w:p>
    <w:p>
      <w:pPr>
        <w:pStyle w:val="ListParagraph"/>
        <w:numPr>
          <w:ilvl w:val="0"/>
          <w:numId w:val="1"/>
        </w:numPr>
        <w:spacing w:after="80" w:line="264"/>
      </w:pPr>
      <w:r>
        <w:rPr>
          <w:sz w:val="21"/>
          <w:szCs w:val="21"/>
        </w:rPr>
        <w:t xml:space="preserve">Admin Portal has one shared login; individual users, roles, SSO and audit logging are not built.</w:t>
      </w:r>
    </w:p>
    <w:p>
      <w:pPr>
        <w:pStyle w:val="ListParagraph"/>
        <w:numPr>
          <w:ilvl w:val="0"/>
          <w:numId w:val="1"/>
        </w:numPr>
        <w:spacing w:after="80" w:line="264"/>
      </w:pPr>
      <w:r>
        <w:rPr>
          <w:sz w:val="21"/>
          <w:szCs w:val="21"/>
        </w:rPr>
        <w:t xml:space="preserve">Write actions (create, disburse, waive, post payment) are intentionally absent from the portal.</w:t>
      </w:r>
    </w:p>
    <w:p>
      <w:pPr>
        <w:pStyle w:val="ListParagraph"/>
        <w:numPr>
          <w:ilvl w:val="0"/>
          <w:numId w:val="1"/>
        </w:numPr>
        <w:spacing w:after="80" w:line="264"/>
      </w:pPr>
      <w:r>
        <w:rPr>
          <w:sz w:val="21"/>
          <w:szCs w:val="21"/>
        </w:rPr>
        <w:t xml:space="preserve">Batch job bodies and the real ledger client remain stubs, so the Batch and Ledger screens reflect framework state only.</w:t>
      </w:r>
    </w:p>
    <w:p>
      <w:pPr>
        <w:pStyle w:val="ListParagraph"/>
        <w:numPr>
          <w:ilvl w:val="0"/>
          <w:numId w:val="1"/>
        </w:numPr>
        <w:spacing w:after="80" w:line="264"/>
      </w:pPr>
      <w:r>
        <w:rPr>
          <w:sz w:val="21"/>
          <w:szCs w:val="21"/>
        </w:rPr>
        <w:t xml:space="preserve">Lending API authentication is still outstanding.</w:t>
      </w:r>
    </w:p>
    <w:p>
      <w:pPr>
        <w:pStyle w:val="ListParagraph"/>
        <w:numPr>
          <w:ilvl w:val="0"/>
          <w:numId w:val="1"/>
        </w:numPr>
        <w:spacing w:after="80" w:line="264"/>
      </w:pPr>
      <w:r>
        <w:rPr>
          <w:sz w:val="21"/>
          <w:szCs w:val="21"/>
        </w:rPr>
        <w:t xml:space="preserve">Product changes are not audited (who changed what), and there is no approval step. The product API is unauthenticated like the rest of the Lending API.</w:t>
      </w:r>
    </w:p>
    <w:p>
      <w:pPr>
        <w:pStyle w:val="ListParagraph"/>
        <w:numPr>
          <w:ilvl w:val="0"/>
          <w:numId w:val="1"/>
        </w:numPr>
        <w:spacing w:after="80" w:line="264"/>
      </w:pPr>
      <w:r>
        <w:rPr>
          <w:sz w:val="21"/>
          <w:szCs w:val="21"/>
        </w:rPr>
        <w:t xml:space="preserve">There is no function to reprice or reschedule all accounts of a product after a product change; it was left out on purpose (13.11).</w:t>
      </w:r>
    </w:p>
    <w:p>
      <w:pPr>
        <w:pStyle w:val="ListParagraph"/>
        <w:numPr>
          <w:ilvl w:val="0"/>
          <w:numId w:val="1"/>
        </w:numPr>
        <w:spacing w:after="80" w:line="264"/>
      </w:pPr>
      <w:r>
        <w:rPr>
          <w:sz w:val="21"/>
          <w:szCs w:val="21"/>
        </w:rPr>
        <w:t xml:space="preserve">Schedule changes after opening (switching schedule type, day count or frequency, a new moratorium) are not available; part-payment shortens nothing, it recalculates the instalment over the same number of instalments. Due dates are not moved for holidays (13.12).</w:t>
      </w:r>
    </w:p>
    <w:p>
      <w:pPr>
        <w:pStyle w:val="ListParagraph"/>
        <w:numPr>
          <w:ilvl w:val="0"/>
          <w:numId w:val="1"/>
        </w:numPr>
        <w:spacing w:after="80" w:line="264"/>
      </w:pPr>
      <w:r>
        <w:rPr>
          <w:sz w:val="21"/>
          <w:szCs w:val="21"/>
        </w:rPr>
        <w:t xml:space="preserve">Batch job edits are not audited (who changed what) and have no approval step.</w:t>
      </w:r>
    </w:p>
    <w:p>
      <w:pPr>
        <w:pStyle w:val="ListParagraph"/>
        <w:numPr>
          <w:ilvl w:val="0"/>
          <w:numId w:val="1"/>
        </w:numPr>
        <w:spacing w:after="80" w:line="264"/>
      </w:pPr>
      <w:r>
        <w:rPr>
          <w:sz w:val="21"/>
          <w:szCs w:val="21"/>
        </w:rPr>
        <w:t xml:space="preserve">The business date can be set by anyone who can reach the Lending API, which has no authentication; moving it backwards is off by default and is meant for test environments only.</w:t>
      </w:r>
    </w:p>
    <w:p>
      <w:pPr>
        <w:pStyle w:val="ListParagraph"/>
        <w:numPr>
          <w:ilvl w:val="0"/>
          <w:numId w:val="1"/>
        </w:numPr>
        <w:spacing w:after="80" w:line="264"/>
      </w:pPr>
      <w:r>
        <w:rPr>
          <w:sz w:val="21"/>
          <w:szCs w:val="21"/>
        </w:rPr>
        <w:t xml:space="preserve">MONTHLY and PERIODIC batch jobs are not part of end of day. They start from their own schedules and take the business date at that moment, which may already have moved on.</w:t>
      </w:r>
    </w:p>
    <w:p>
      <w:pPr>
        <w:pStyle w:val="ListParagraph"/>
        <w:numPr>
          <w:ilvl w:val="0"/>
          <w:numId w:val="1"/>
        </w:numPr>
        <w:spacing w:after="80" w:line="264"/>
      </w:pPr>
      <w:r>
        <w:rPr>
          <w:sz w:val="21"/>
          <w:szCs w:val="21"/>
        </w:rPr>
        <w:t xml:space="preserve">Dates always advance by one calendar day. Weekends and holidays are recorded and reported but do not change the date, and instalment due dates are not moved off non-working days.</w:t>
      </w:r>
    </w:p>
    <w:p>
      <w:pPr>
        <w:pStyle w:val="ListParagraph"/>
        <w:numPr>
          <w:ilvl w:val="0"/>
          <w:numId w:val="1"/>
        </w:numPr>
        <w:spacing w:after="80" w:line="264"/>
      </w:pPr>
      <w:r>
        <w:rPr>
          <w:sz w:val="21"/>
          <w:szCs w:val="21"/>
        </w:rPr>
        <w:t xml:space="preserve">Delinquency (days past due) is calculated when asked and is not stored; the DPD and NPA jobs call the same function, and the bands are fixed.</w:t>
      </w:r>
    </w:p>
    <w:p>
      <w:pPr>
        <w:pStyle w:val="ListParagraph"/>
        <w:numPr>
          <w:ilvl w:val="0"/>
          <w:numId w:val="1"/>
        </w:numPr>
        <w:spacing w:after="80" w:line="264"/>
      </w:pPr>
      <w:r>
        <w:rPr>
          <w:sz w:val="21"/>
          <w:szCs w:val="21"/>
        </w:rPr>
        <w:t xml:space="preserve">27 batch jobs remain stubs; GL reconciliation and month-end close check the ledger outbox only, because the real ledger client does not exist.</w:t>
      </w:r>
    </w:p>
    <w:p>
      <w:pPr>
        <w:pStyle w:val="ListParagraph"/>
        <w:numPr>
          <w:ilvl w:val="0"/>
          <w:numId w:val="1"/>
        </w:numPr>
        <w:spacing w:after="80" w:line="264"/>
      </w:pPr>
      <w:r>
        <w:rPr>
          <w:sz w:val="21"/>
          <w:szCs w:val="21"/>
        </w:rPr>
        <w:t xml:space="preserve">The business date, end of day and batch-to-lending work has not been built or run with Maven (see 13.16 for what was checked).</w:t>
      </w:r>
    </w:p>
    <w:p>
      <w:pPr>
        <w:pStyle w:val="Heading2"/>
        <w:spacing w:after="120" w:before="280"/>
      </w:pPr>
      <w:r>
        <w:rPr>
          <w:b/>
          <w:bCs/>
          <w:color w:val="2E5AA8"/>
          <w:sz w:val="25"/>
          <w:szCs w:val="25"/>
        </w:rPr>
        <w:t xml:space="preserve">13.10 Configuration Screen</w:t>
      </w:r>
    </w:p>
    <w:p>
      <w:pPr>
        <w:spacing w:after="140" w:line="276"/>
      </w:pPr>
      <w:r>
        <w:rPr>
          <w:sz w:val="21"/>
          <w:szCs w:val="21"/>
        </w:rPr>
        <w:t xml:space="preserve">The Configuration screen answers 'what can be configured, and where?' and lets an operator change the one kind of setting that is meant to change at runtime: how each batch job runs.</w:t>
      </w:r>
    </w:p>
    <w:p>
      <w:pPr>
        <w:pStyle w:val="Heading3"/>
        <w:spacing w:after="100" w:before="200"/>
      </w:pPr>
      <w:r>
        <w:rPr>
          <w:b/>
          <w:bCs/>
          <w:color w:val="2E5AA8"/>
          <w:sz w:val="22"/>
          <w:szCs w:val="22"/>
        </w:rPr>
        <w:t xml:space="preserve">Three kinds of setting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Kind</w:t>
            </w:r>
          </w:p>
        </w:tc>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Examples</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How to change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Editable at runtime</w:t>
            </w:r>
          </w:p>
        </w:tc>
        <w:tc>
          <w:tcPr>
            <w:tcW w:type="dxa" w:w="3300"/>
            <w:tcMar>
              <w:top w:type="dxa" w:w="60"/>
              <w:left w:type="dxa" w:w="100"/>
              <w:bottom w:type="dxa" w:w="60"/>
              <w:right w:type="dxa" w:w="100"/>
            </w:tcMar>
            <w:vAlign w:val="center"/>
          </w:tcPr>
          <w:p>
            <w:pPr>
              <w:jc w:val="left"/>
            </w:pPr>
            <w:r>
              <w:rPr>
                <w:sz w:val="19"/>
                <w:szCs w:val="19"/>
              </w:rPr>
              <w:t xml:space="preserve">Per batch job: enabled, schedule, restartable, chunk size, concurrency, thread limit, retry limit, skip limit, timeout, order</w:t>
            </w:r>
          </w:p>
        </w:tc>
        <w:tc>
          <w:tcPr>
            <w:tcW w:type="dxa" w:w="3900"/>
            <w:tcMar>
              <w:top w:type="dxa" w:w="60"/>
              <w:left w:type="dxa" w:w="100"/>
              <w:bottom w:type="dxa" w:w="60"/>
              <w:right w:type="dxa" w:w="100"/>
            </w:tcMar>
            <w:vAlign w:val="center"/>
          </w:tcPr>
          <w:p>
            <w:pPr>
              <w:jc w:val="left"/>
            </w:pPr>
            <w:r>
              <w:rPr>
                <w:sz w:val="19"/>
                <w:szCs w:val="19"/>
              </w:rPr>
              <w:t xml:space="preserve">Configuration &gt; Batch jobs &gt; Edit, then Save and apply. No restart.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Environment settings</w:t>
            </w:r>
          </w:p>
        </w:tc>
        <w:tc>
          <w:tcPr>
            <w:tcW w:type="dxa" w:w="3300"/>
            <w:shd w:fill="F5F8FC" w:val="clear"/>
            <w:tcMar>
              <w:top w:type="dxa" w:w="60"/>
              <w:left w:type="dxa" w:w="100"/>
              <w:bottom w:type="dxa" w:w="60"/>
              <w:right w:type="dxa" w:w="100"/>
            </w:tcMar>
            <w:vAlign w:val="center"/>
          </w:tcPr>
          <w:p>
            <w:pPr>
              <w:jc w:val="left"/>
            </w:pPr>
            <w:r>
              <w:rPr>
                <w:sz w:val="19"/>
                <w:szCs w:val="19"/>
              </w:rPr>
              <w:t xml:space="preserve">Database connection and pool size, ports, JVM memory, logins, links between services, statement institution name / currency / footer / timezone, Kafka address, business timezone</w:t>
            </w:r>
          </w:p>
        </w:tc>
        <w:tc>
          <w:tcPr>
            <w:tcW w:type="dxa" w:w="3900"/>
            <w:shd w:fill="F5F8FC" w:val="clear"/>
            <w:tcMar>
              <w:top w:type="dxa" w:w="60"/>
              <w:left w:type="dxa" w:w="100"/>
              <w:bottom w:type="dxa" w:w="60"/>
              <w:right w:type="dxa" w:w="100"/>
            </w:tcMar>
            <w:vAlign w:val="center"/>
          </w:tcPr>
          <w:p>
            <w:pPr>
              <w:jc w:val="left"/>
            </w:pPr>
            <w:r>
              <w:rPr>
                <w:sz w:val="19"/>
                <w:szCs w:val="19"/>
              </w:rPr>
              <w:t xml:space="preserve">Change the service's environment in Render (or docker-compose.yml) and restart it. The screen shows every one, with its default and the sandbox value; secrets are never shown.</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Fixed in code</w:t>
            </w:r>
          </w:p>
        </w:tc>
        <w:tc>
          <w:tcPr>
            <w:tcW w:type="dxa" w:w="3300"/>
            <w:tcMar>
              <w:top w:type="dxa" w:w="60"/>
              <w:left w:type="dxa" w:w="100"/>
              <w:bottom w:type="dxa" w:w="60"/>
              <w:right w:type="dxa" w:w="100"/>
            </w:tcMar>
            <w:vAlign w:val="center"/>
          </w:tcPr>
          <w:p>
            <w:pPr>
              <w:jc w:val="left"/>
            </w:pPr>
            <w:r>
              <w:rPr>
                <w:sz w:val="19"/>
                <w:szCs w:val="19"/>
              </w:rPr>
              <w:t xml:space="preserve">Interest formula and day-count conventions, EMI formula, delinquency bands, LTV, idempotency keys, bulk limit of 200, monthly partition horizon</w:t>
            </w:r>
          </w:p>
        </w:tc>
        <w:tc>
          <w:tcPr>
            <w:tcW w:type="dxa" w:w="3900"/>
            <w:tcMar>
              <w:top w:type="dxa" w:w="60"/>
              <w:left w:type="dxa" w:w="100"/>
              <w:bottom w:type="dxa" w:w="60"/>
              <w:right w:type="dxa" w:w="100"/>
            </w:tcMar>
            <w:vAlign w:val="center"/>
          </w:tcPr>
          <w:p>
            <w:pPr>
              <w:jc w:val="left"/>
            </w:pPr>
            <w:r>
              <w:rPr>
                <w:sz w:val="19"/>
                <w:szCs w:val="19"/>
              </w:rPr>
              <w:t xml:space="preserve">Needs a code change and a release; shown for reference.</w:t>
            </w:r>
          </w:p>
        </w:tc>
      </w:tr>
    </w:tbl>
    <w:p>
      <w:pPr>
        <w:spacing w:after="120"/>
      </w:pPr>
    </w:p>
    <w:p>
      <w:pPr>
        <w:pStyle w:val="Heading3"/>
        <w:spacing w:after="100" w:before="200"/>
      </w:pPr>
      <w:r>
        <w:rPr>
          <w:b/>
          <w:bCs/>
          <w:color w:val="2E5AA8"/>
          <w:sz w:val="22"/>
          <w:szCs w:val="22"/>
        </w:rPr>
        <w:t xml:space="preserve">Editing a batch job</w:t>
      </w:r>
    </w:p>
    <w:p>
      <w:pPr>
        <w:pStyle w:val="ListParagraph"/>
        <w:numPr>
          <w:ilvl w:val="0"/>
          <w:numId w:val="1"/>
        </w:numPr>
        <w:spacing w:after="80" w:line="264"/>
      </w:pPr>
      <w:r>
        <w:rPr>
          <w:sz w:val="21"/>
          <w:szCs w:val="21"/>
        </w:rPr>
        <w:t xml:space="preserve">Open Configuration &gt; Batch jobs, filter by name, category or enabled, and click Edit on a job. Change any of the fields below; only the changed fields are sent.</w:t>
      </w:r>
    </w:p>
    <w:p>
      <w:pPr>
        <w:pStyle w:val="ListParagraph"/>
        <w:numPr>
          <w:ilvl w:val="0"/>
          <w:numId w:val="1"/>
        </w:numPr>
        <w:spacing w:after="80" w:line="264"/>
      </w:pPr>
      <w:r>
        <w:rPr>
          <w:b/>
          <w:bCs/>
          <w:sz w:val="21"/>
          <w:szCs w:val="21"/>
        </w:rPr>
        <w:t xml:space="preserve">Save and apply</w:t>
      </w:r>
      <w:r>
        <w:rPr>
          <w:sz w:val="21"/>
          <w:szCs w:val="21"/>
        </w:rPr>
        <w:t xml:space="preserve"> saves the change and reloads the scheduler so it takes effect at once. </w:t>
      </w:r>
      <w:r>
        <w:rPr>
          <w:b/>
          <w:bCs/>
          <w:sz w:val="21"/>
          <w:szCs w:val="21"/>
        </w:rPr>
        <w:t xml:space="preserve">Save only</w:t>
      </w:r>
      <w:r>
        <w:rPr>
          <w:sz w:val="21"/>
          <w:szCs w:val="21"/>
        </w:rPr>
        <w:t xml:space="preserve"> saves it; use </w:t>
      </w:r>
      <w:r>
        <w:rPr>
          <w:b/>
          <w:bCs/>
          <w:sz w:val="21"/>
          <w:szCs w:val="21"/>
        </w:rPr>
        <w:t xml:space="preserve">Apply changes</w:t>
      </w:r>
      <w:r>
        <w:rPr>
          <w:sz w:val="21"/>
          <w:szCs w:val="21"/>
        </w:rPr>
        <w:t xml:space="preserve"> later to reload (a badge reminds you while changes are waiting).</w:t>
      </w:r>
    </w:p>
    <w:p>
      <w:pPr>
        <w:pStyle w:val="ListParagraph"/>
        <w:numPr>
          <w:ilvl w:val="0"/>
          <w:numId w:val="1"/>
        </w:numPr>
        <w:spacing w:after="80" w:line="264"/>
      </w:pPr>
      <w:r>
        <w:rPr>
          <w:sz w:val="21"/>
          <w:szCs w:val="21"/>
        </w:rPr>
        <w:t xml:space="preserve">If someone else changed the same job after you opened it, the save is refused with a message asking you to reload and retry.</w:t>
      </w:r>
    </w:p>
    <w:p>
      <w:pPr>
        <w:pStyle w:val="ListParagraph"/>
        <w:numPr>
          <w:ilvl w:val="0"/>
          <w:numId w:val="1"/>
        </w:numPr>
        <w:spacing w:after="80" w:line="264"/>
      </w:pPr>
      <w:r>
        <w:rPr>
          <w:sz w:val="21"/>
          <w:szCs w:val="21"/>
        </w:rPr>
        <w:t xml:space="preserve">An invalid value is refused with the reason, for example a cron expression that is not valid, a chunk size of 0, or a negative retry limit. Nothing is saved.</w:t>
      </w:r>
    </w:p>
    <w:p>
      <w:pPr>
        <w:pStyle w:val="ListParagraph"/>
        <w:numPr>
          <w:ilvl w:val="0"/>
          <w:numId w:val="1"/>
        </w:numPr>
        <w:spacing w:after="80" w:line="264"/>
      </w:pPr>
      <w:r>
        <w:rPr>
          <w:sz w:val="21"/>
          <w:szCs w:val="21"/>
        </w:rPr>
        <w:t xml:space="preserve">Disabling a job stops its schedule at the next apply; it can still be run by hand through the batch admin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3"/>
        <w:spacing w:after="100" w:before="200"/>
      </w:pPr>
      <w:r>
        <w:rPr>
          <w:b/>
          <w:bCs/>
          <w:color w:val="2E5AA8"/>
          <w:sz w:val="22"/>
          <w:szCs w:val="22"/>
        </w:rPr>
        <w:t xml:space="preserve">Prerequisites</w:t>
      </w:r>
    </w:p>
    <w:p>
      <w:pPr>
        <w:spacing w:after="140" w:line="276"/>
      </w:pPr>
      <w:r>
        <w:rPr>
          <w:sz w:val="21"/>
          <w:szCs w:val="21"/>
        </w:rPr>
        <w:t xml:space="preserve">Editing needs the admin portal to know where the batch service is and to hold its admin login (</w:t>
      </w:r>
      <w:r>
        <w:rPr>
          <w:rFonts w:ascii="Consolas" w:hAnsi="Consolas" w:cs="Consolas"/>
          <w:color w:val="1F3864"/>
          <w:sz w:val="19"/>
          <w:szCs w:val="19"/>
        </w:rPr>
        <w:t xml:space="preserve">BATCH_SERVICE_URL</w:t>
      </w:r>
      <w:r>
        <w:rPr>
          <w:sz w:val="21"/>
          <w:szCs w:val="21"/>
        </w:rPr>
        <w:t xml:space="preserve">, </w:t>
      </w:r>
      <w:r>
        <w:rPr>
          <w:rFonts w:ascii="Consolas" w:hAnsi="Consolas" w:cs="Consolas"/>
          <w:color w:val="1F3864"/>
          <w:sz w:val="19"/>
          <w:szCs w:val="19"/>
        </w:rPr>
        <w:t xml:space="preserve">BATCH_ADMIN_PASSWORD</w:t>
      </w:r>
      <w:r>
        <w:rPr>
          <w:sz w:val="21"/>
          <w:szCs w:val="21"/>
        </w:rPr>
        <w:t xml:space="preserve">). Without them the screen is view-only and says so. The batch service must be awake: on the free sandbox the first save after a pause can take about a minute.</w:t>
      </w:r>
    </w:p>
    <w:p>
      <w:pPr>
        <w:pStyle w:val="Heading3"/>
        <w:spacing w:after="100" w:before="200"/>
      </w:pPr>
      <w:r>
        <w:rPr>
          <w:b/>
          <w:bCs/>
          <w:color w:val="2E5AA8"/>
          <w:sz w:val="22"/>
          <w:szCs w:val="22"/>
        </w:rPr>
        <w:t xml:space="preserve">Settings reference</w:t>
      </w:r>
    </w:p>
    <w:p>
      <w:pPr>
        <w:spacing w:after="140" w:line="276"/>
      </w:pPr>
      <w:r>
        <w:rPr>
          <w:sz w:val="21"/>
          <w:szCs w:val="21"/>
        </w:rPr>
        <w:t xml:space="preserve">The complete list of settings, with defaults and sandbox values, is in the Technical Design Document, section 15.11, and on the Service settings tab.</w:t>
      </w:r>
    </w:p>
    <w:p>
      <w:pPr>
        <w:pStyle w:val="Heading2"/>
        <w:spacing w:after="120" w:before="280"/>
      </w:pPr>
      <w:r>
        <w:rPr>
          <w:b/>
          <w:bCs/>
          <w:color w:val="2E5AA8"/>
          <w:sz w:val="25"/>
          <w:szCs w:val="25"/>
        </w:rPr>
        <w:t xml:space="preserve">13.11 Loan Products</w:t>
      </w:r>
    </w:p>
    <w:p>
      <w:pPr>
        <w:spacing w:after="140" w:line="276"/>
      </w:pPr>
      <w:r>
        <w:rPr>
          <w:sz w:val="21"/>
          <w:szCs w:val="21"/>
        </w:rPr>
        <w:t xml:space="preserve">A </w:t>
      </w:r>
      <w:r>
        <w:rPr>
          <w:b/>
          <w:bCs/>
          <w:sz w:val="21"/>
          <w:szCs w:val="21"/>
        </w:rPr>
        <w:t xml:space="preserve">loan product</w:t>
      </w:r>
      <w:r>
        <w:rPr>
          <w:sz w:val="21"/>
          <w:szCs w:val="21"/>
        </w:rPr>
        <w:t xml:space="preserve"> defines the terms a kind of loan is offered on. Before this change the product code on an account was only a label. Now every account is opened from a product: it takes the product's terms by default, can differ from them only inside the product's limits, and keeps its own copy afterwards.</w:t>
      </w:r>
    </w:p>
    <w:p>
      <w:pPr>
        <w:pStyle w:val="Heading3"/>
        <w:spacing w:after="100" w:before="200"/>
      </w:pPr>
      <w:r>
        <w:rPr>
          <w:b/>
          <w:bCs/>
          <w:color w:val="2E5AA8"/>
          <w:sz w:val="22"/>
          <w:szCs w:val="22"/>
        </w:rPr>
        <w:t xml:space="preserve">What a product defines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Effect on an account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EQUAL_PRINCIPAL, INTEREST_ONLY, BALLOON or STEP_UP_EMI (§15.13.3)</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 cannot be overridden per account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ACT/360, 30/360 (US) or 30E/360 (§15.13.2)</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4300"/>
            <w:tcMar>
              <w:top w:type="dxa" w:w="60"/>
              <w:left w:type="dxa" w:w="100"/>
              <w:bottom w:type="dxa" w:w="60"/>
              <w:right w:type="dxa" w:w="100"/>
            </w:tcMar>
            <w:vAlign w:val="center"/>
          </w:tcPr>
          <w:p>
            <w:pPr>
              <w:jc w:val="left"/>
            </w:pPr>
            <w:r>
              <w:rPr>
                <w:sz w:val="19"/>
                <w:szCs w:val="19"/>
              </w:rPr>
              <w:t xml:space="preserve">MONTHLY, QUARTERLY, HALF_YEARLY or YEARLY; must be one of the allowed frequencies</w:t>
            </w:r>
          </w:p>
        </w:tc>
        <w:tc>
          <w:tcPr>
            <w:tcW w:type="dxa" w:w="2900"/>
            <w:tcMar>
              <w:top w:type="dxa" w:w="60"/>
              <w:left w:type="dxa" w:w="100"/>
              <w:bottom w:type="dxa" w:w="60"/>
              <w:right w:type="dxa" w:w="100"/>
            </w:tcMar>
            <w:vAlign w:val="center"/>
          </w:tcPr>
          <w:p>
            <w:pPr>
              <w:jc w:val="left"/>
            </w:pPr>
            <w:r>
              <w:rPr>
                <w:sz w:val="19"/>
                <w:szCs w:val="19"/>
              </w:rPr>
              <w:t xml:space="preserve">Defaulted; the request may pick another allowed frequency. Tenure must be a whole number of periods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Allowed frequencies</w:t>
            </w:r>
          </w:p>
        </w:tc>
        <w:tc>
          <w:tcPr>
            <w:tcW w:type="dxa" w:w="4300"/>
            <w:shd w:fill="F5F8FC" w:val="clear"/>
            <w:tcMar>
              <w:top w:type="dxa" w:w="60"/>
              <w:left w:type="dxa" w:w="100"/>
              <w:bottom w:type="dxa" w:w="60"/>
              <w:right w:type="dxa" w:w="100"/>
            </w:tcMar>
            <w:vAlign w:val="center"/>
          </w:tcPr>
          <w:p>
            <w:pPr>
              <w:jc w:val="left"/>
            </w:pPr>
            <w:r>
              <w:rPr>
                <w:sz w:val="19"/>
                <w:szCs w:val="19"/>
              </w:rPr>
              <w:t xml:space="preserve">One or more of the four frequencies; defaults to just the default frequency</w:t>
            </w:r>
          </w:p>
        </w:tc>
        <w:tc>
          <w:tcPr>
            <w:tcW w:type="dxa" w:w="2900"/>
            <w:shd w:fill="F5F8FC" w:val="clear"/>
            <w:tcMar>
              <w:top w:type="dxa" w:w="60"/>
              <w:left w:type="dxa" w:w="100"/>
              <w:bottom w:type="dxa" w:w="60"/>
              <w:right w:type="dxa" w:w="100"/>
            </w:tcMar>
            <w:vAlign w:val="center"/>
          </w:tcPr>
          <w:p>
            <w:pPr>
              <w:jc w:val="left"/>
            </w:pPr>
            <w:r>
              <w:rPr>
                <w:sz w:val="19"/>
                <w:szCs w:val="19"/>
              </w:rPr>
              <w:t xml:space="preserve">The only frequencies an account may choose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Moratorium (default / max months)</w:t>
            </w:r>
          </w:p>
        </w:tc>
        <w:tc>
          <w:tcPr>
            <w:tcW w:type="dxa" w:w="4300"/>
            <w:tcMar>
              <w:top w:type="dxa" w:w="60"/>
              <w:left w:type="dxa" w:w="100"/>
              <w:bottom w:type="dxa" w:w="60"/>
              <w:right w:type="dxa" w:w="100"/>
            </w:tcMar>
            <w:vAlign w:val="center"/>
          </w:tcPr>
          <w:p>
            <w:pPr>
              <w:jc w:val="left"/>
            </w:pPr>
            <w:r>
              <w:rPr>
                <w:sz w:val="19"/>
                <w:szCs w:val="19"/>
              </w:rPr>
              <w:t xml:space="preserve">0 or more; not for INTEREST_ONLY; empty maximum = no limit</w:t>
            </w:r>
          </w:p>
        </w:tc>
        <w:tc>
          <w:tcPr>
            <w:tcW w:type="dxa" w:w="2900"/>
            <w:tcMar>
              <w:top w:type="dxa" w:w="60"/>
              <w:left w:type="dxa" w:w="100"/>
              <w:bottom w:type="dxa" w:w="60"/>
              <w:right w:type="dxa" w:w="100"/>
            </w:tcMar>
            <w:vAlign w:val="center"/>
          </w:tcPr>
          <w:p>
            <w:pPr>
              <w:jc w:val="left"/>
            </w:pPr>
            <w:r>
              <w:rPr>
                <w:sz w:val="19"/>
                <w:szCs w:val="19"/>
              </w:rPr>
              <w:t xml:space="preserve">Opening months of interest-only repayment; the request may choose any value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Balloon % (default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BALLOON only: above 0 and below 100; maximum below 100</w:t>
            </w:r>
          </w:p>
        </w:tc>
        <w:tc>
          <w:tcPr>
            <w:tcW w:type="dxa" w:w="2900"/>
            <w:shd w:fill="F5F8FC" w:val="clear"/>
            <w:tcMar>
              <w:top w:type="dxa" w:w="60"/>
              <w:left w:type="dxa" w:w="100"/>
              <w:bottom w:type="dxa" w:w="60"/>
              <w:right w:type="dxa" w:w="100"/>
            </w:tcMar>
            <w:vAlign w:val="center"/>
          </w:tcPr>
          <w:p>
            <w:pPr>
              <w:jc w:val="left"/>
            </w:pPr>
            <w:r>
              <w:rPr>
                <w:sz w:val="19"/>
                <w:szCs w:val="19"/>
              </w:rPr>
              <w:t xml:space="preserve">Share of the amount lent left for the last instalment; the request may choose up to the maximum</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Step-up % a year (default / max)</w:t>
            </w:r>
          </w:p>
        </w:tc>
        <w:tc>
          <w:tcPr>
            <w:tcW w:type="dxa" w:w="4300"/>
            <w:tcMar>
              <w:top w:type="dxa" w:w="60"/>
              <w:left w:type="dxa" w:w="100"/>
              <w:bottom w:type="dxa" w:w="60"/>
              <w:right w:type="dxa" w:w="100"/>
            </w:tcMar>
            <w:vAlign w:val="center"/>
          </w:tcPr>
          <w:p>
            <w:pPr>
              <w:jc w:val="left"/>
            </w:pPr>
            <w:r>
              <w:rPr>
                <w:sz w:val="19"/>
                <w:szCs w:val="19"/>
              </w:rPr>
              <w:t xml:space="preserve">STEP_UP_EMI only: above 0, up to 100</w:t>
            </w:r>
          </w:p>
        </w:tc>
        <w:tc>
          <w:tcPr>
            <w:tcW w:type="dxa" w:w="2900"/>
            <w:tcMar>
              <w:top w:type="dxa" w:w="60"/>
              <w:left w:type="dxa" w:w="100"/>
              <w:bottom w:type="dxa" w:w="60"/>
              <w:right w:type="dxa" w:w="100"/>
            </w:tcMar>
            <w:vAlign w:val="center"/>
          </w:tcPr>
          <w:p>
            <w:pPr>
              <w:jc w:val="left"/>
            </w:pPr>
            <w:r>
              <w:rPr>
                <w:sz w:val="19"/>
                <w:szCs w:val="19"/>
              </w:rPr>
              <w:t xml:space="preserve">Yearly rise of the instalment; the request may choose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w:t>
            </w:r>
          </w:p>
        </w:tc>
        <w:tc>
          <w:tcPr>
            <w:tcW w:type="dxa" w:w="4300"/>
            <w:shd w:fill="F5F8FC" w:val="clear"/>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interest rate</w:t>
            </w:r>
          </w:p>
        </w:tc>
        <w:tc>
          <w:tcPr>
            <w:tcW w:type="dxa" w:w="4300"/>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spread</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Rate band (min / max)</w:t>
            </w:r>
          </w:p>
        </w:tc>
        <w:tc>
          <w:tcPr>
            <w:tcW w:type="dxa" w:w="4300"/>
            <w:tcMar>
              <w:top w:type="dxa" w:w="60"/>
              <w:left w:type="dxa" w:w="100"/>
              <w:bottom w:type="dxa" w:w="60"/>
              <w:right w:type="dxa" w:w="100"/>
            </w:tcMar>
            <w:vAlign w:val="center"/>
          </w:tcPr>
          <w:p>
            <w:pPr>
              <w:jc w:val="left"/>
            </w:pPr>
            <w:r>
              <w:rPr>
                <w:sz w:val="19"/>
                <w:szCs w:val="19"/>
              </w:rPr>
              <w:t xml:space="preserve">Annual %; empty = no limit</w:t>
            </w:r>
          </w:p>
        </w:tc>
        <w:tc>
          <w:tcPr>
            <w:tcW w:type="dxa" w:w="2900"/>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Spread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Sanctioned amount band</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Tenure band (months)</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Status</w:t>
            </w:r>
          </w:p>
        </w:tc>
        <w:tc>
          <w:tcPr>
            <w:tcW w:type="dxa" w:w="4300"/>
            <w:tcMar>
              <w:top w:type="dxa" w:w="60"/>
              <w:left w:type="dxa" w:w="100"/>
              <w:bottom w:type="dxa" w:w="60"/>
              <w:right w:type="dxa" w:w="100"/>
            </w:tcMar>
            <w:vAlign w:val="center"/>
          </w:tcPr>
          <w:p>
            <w:pPr>
              <w:jc w:val="left"/>
            </w:pPr>
            <w:r>
              <w:rPr>
                <w:sz w:val="19"/>
                <w:szCs w:val="19"/>
              </w:rPr>
              <w:t xml:space="preserve">ACTIVE or INACTIVE</w:t>
            </w:r>
          </w:p>
        </w:tc>
        <w:tc>
          <w:tcPr>
            <w:tcW w:type="dxa" w:w="2900"/>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pStyle w:val="Heading3"/>
        <w:spacing w:after="100" w:before="200"/>
      </w:pPr>
      <w:r>
        <w:rPr>
          <w:b/>
          <w:bCs/>
          <w:color w:val="2E5AA8"/>
          <w:sz w:val="22"/>
          <w:szCs w:val="22"/>
        </w:rPr>
        <w:t xml:space="preserve">Standard products</w:t>
      </w:r>
    </w:p>
    <w:p>
      <w:pPr>
        <w:spacing w:after="140" w:line="276"/>
      </w:pPr>
      <w:r>
        <w:rPr>
          <w:sz w:val="21"/>
          <w:szCs w:val="21"/>
        </w:rPr>
        <w:t xml:space="preserve">These six products are available from the start. Amounts are in rupees. The rate band applies to the account's annual rate, and for floating products there is also a spread band of 1% to 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spacing w:after="140" w:line="276"/>
      </w:pPr>
      <w:r>
        <w:rPr>
          <w:sz w:val="21"/>
          <w:szCs w:val="21"/>
        </w:rPr>
        <w:t xml:space="preserve">Product codes already used by existing accounts that are not in this list are kept as 'Legacy product' entries without limits, so nothing existing is blocked.</w:t>
      </w:r>
    </w:p>
    <w:p>
      <w:pPr>
        <w:pStyle w:val="Heading3"/>
        <w:spacing w:after="100" w:before="200"/>
      </w:pPr>
      <w:r>
        <w:rPr>
          <w:b/>
          <w:bCs/>
          <w:color w:val="2E5AA8"/>
          <w:sz w:val="22"/>
          <w:szCs w:val="22"/>
        </w:rPr>
        <w:t xml:space="preserve">Opening an account from a product</w:t>
      </w:r>
    </w:p>
    <w:p>
      <w:pPr>
        <w:pStyle w:val="ListParagraph"/>
        <w:numPr>
          <w:ilvl w:val="0"/>
          <w:numId w:val="1"/>
        </w:numPr>
        <w:spacing w:after="80" w:line="264"/>
      </w:pPr>
      <w:r>
        <w:rPr>
          <w:sz w:val="21"/>
          <w:szCs w:val="21"/>
        </w:rPr>
        <w:t xml:space="preserve">Give the product code, the customer, the sanctioned amount and the tenure. Everything else is optional.</w:t>
      </w:r>
    </w:p>
    <w:p>
      <w:pPr>
        <w:pStyle w:val="ListParagraph"/>
        <w:numPr>
          <w:ilvl w:val="0"/>
          <w:numId w:val="1"/>
        </w:numPr>
        <w:spacing w:after="80" w:line="264"/>
      </w:pPr>
      <w:r>
        <w:rPr>
          <w:sz w:val="21"/>
          <w:szCs w:val="21"/>
        </w:rPr>
        <w:t xml:space="preserve">Left out: the account takes the product's account type, rate type, default rate, benchmark and spread (floating), day-count convention and schedule type.</w:t>
      </w:r>
    </w:p>
    <w:p>
      <w:pPr>
        <w:pStyle w:val="ListParagraph"/>
        <w:numPr>
          <w:ilvl w:val="0"/>
          <w:numId w:val="1"/>
        </w:numPr>
        <w:spacing w:after="80" w:line="264"/>
      </w:pPr>
      <w:r>
        <w:rPr>
          <w:sz w:val="21"/>
          <w:szCs w:val="21"/>
        </w:rPr>
        <w:t xml:space="preserve">Given: the value is used instead of the default if it is inside the product's limits. Account type and rate type cannot differ from the product's. Benchmark and spread apply to floating products only.</w:t>
      </w:r>
    </w:p>
    <w:p>
      <w:pPr>
        <w:pStyle w:val="ListParagraph"/>
        <w:numPr>
          <w:ilvl w:val="0"/>
          <w:numId w:val="1"/>
        </w:numPr>
        <w:spacing w:after="80" w:line="264"/>
      </w:pPr>
      <w:r>
        <w:rPr>
          <w:sz w:val="21"/>
          <w:szCs w:val="21"/>
        </w:rPr>
        <w:t xml:space="preserve">Refused: an unknown product (not found), an inactive product (conflict), or any value outside a limit (bad request). The message lists every problem at once, for example 'Account does not satisfy product PL01: interestRate 30 is above the maximum 17; tenureMonths 120 is above the maximum 84'. In a bulk call each item gets its own message and the others are still created.</w:t>
      </w:r>
    </w:p>
    <w:p>
      <w:pPr>
        <w:pStyle w:val="ListParagraph"/>
        <w:numPr>
          <w:ilvl w:val="0"/>
          <w:numId w:val="1"/>
        </w:numPr>
        <w:spacing w:after="80" w:line="264"/>
      </w:pPr>
      <w:r>
        <w:rPr>
          <w:sz w:val="21"/>
          <w:szCs w:val="21"/>
        </w:rPr>
        <w:t xml:space="preserve">Repeating a request with the same sanction reference returns the account that already exists, as before.</w:t>
      </w:r>
    </w:p>
    <w:p>
      <w:pPr>
        <w:pStyle w:val="Heading3"/>
        <w:spacing w:after="100" w:before="200"/>
      </w:pPr>
      <w:r>
        <w:rPr>
          <w:b/>
          <w:bCs/>
          <w:color w:val="2E5AA8"/>
          <w:sz w:val="22"/>
          <w:szCs w:val="22"/>
        </w:rPr>
        <w:t xml:space="preserve">Changing a product</w:t>
      </w:r>
    </w:p>
    <w:p>
      <w:pPr>
        <w:pStyle w:val="ListParagraph"/>
        <w:numPr>
          <w:ilvl w:val="0"/>
          <w:numId w:val="1"/>
        </w:numPr>
        <w:spacing w:after="80" w:line="264"/>
      </w:pPr>
      <w:r>
        <w:rPr>
          <w:sz w:val="21"/>
          <w:szCs w:val="21"/>
        </w:rPr>
        <w:t xml:space="preserve">Products are created and edited on the Products screen of the Admin Portal (or through the Loan Products API in Swagger). Edit conflicts are detected: if someone else saved first, you are asked to reload.</w:t>
      </w:r>
    </w:p>
    <w:p>
      <w:pPr>
        <w:pStyle w:val="ListParagraph"/>
        <w:numPr>
          <w:ilvl w:val="0"/>
          <w:numId w:val="1"/>
        </w:numPr>
        <w:spacing w:after="80" w:line="264"/>
      </w:pPr>
      <w:r>
        <w:rPr>
          <w:sz w:val="21"/>
          <w:szCs w:val="21"/>
        </w:rPr>
        <w:t xml:space="preserve">A change applies to </w:t>
      </w:r>
      <w:r>
        <w:rPr>
          <w:b/>
          <w:bCs/>
          <w:sz w:val="21"/>
          <w:szCs w:val="21"/>
        </w:rPr>
        <w:t xml:space="preserve">accounts opened afterwards</w:t>
      </w:r>
      <w:r>
        <w:rPr>
          <w:sz w:val="21"/>
          <w:szCs w:val="21"/>
        </w:rPr>
        <w:t xml:space="preserve">. Existing accounts keep the terms they were opened with.</w:t>
      </w:r>
    </w:p>
    <w:p>
      <w:pPr>
        <w:pStyle w:val="ListParagraph"/>
        <w:numPr>
          <w:ilvl w:val="0"/>
          <w:numId w:val="1"/>
        </w:numPr>
        <w:spacing w:after="80" w:line="264"/>
      </w:pPr>
      <w:r>
        <w:rPr>
          <w:sz w:val="21"/>
          <w:szCs w:val="21"/>
        </w:rPr>
        <w:t xml:space="preserve">A change also applies to an </w:t>
      </w:r>
      <w:r>
        <w:rPr>
          <w:b/>
          <w:bCs/>
          <w:sz w:val="21"/>
          <w:szCs w:val="21"/>
        </w:rPr>
        <w:t xml:space="preserve">individual account when it is rescheduled by a floating rate reset</w:t>
      </w:r>
      <w:r>
        <w:rPr>
          <w:sz w:val="21"/>
          <w:szCs w:val="21"/>
        </w:rPr>
        <w:t xml:space="preserve">: the new rate (benchmark plus the account's spread) is raised to the product's minimum rate or lowered to its maximum rate if it falls outside the band. Rescheduling after a part-payment does not use the product.</w:t>
      </w:r>
    </w:p>
    <w:p>
      <w:pPr>
        <w:pStyle w:val="ListParagraph"/>
        <w:numPr>
          <w:ilvl w:val="0"/>
          <w:numId w:val="1"/>
        </w:numPr>
        <w:spacing w:after="80" w:line="264"/>
      </w:pPr>
      <w:r>
        <w:rPr>
          <w:sz w:val="21"/>
          <w:szCs w:val="21"/>
        </w:rPr>
        <w:t xml:space="preserve">There is </w:t>
      </w:r>
      <w:r>
        <w:rPr>
          <w:b/>
          <w:bCs/>
          <w:sz w:val="21"/>
          <w:szCs w:val="21"/>
        </w:rPr>
        <w:t xml:space="preserve">no function that reprices or reschedules all accounts of a product</w:t>
      </w:r>
      <w:r>
        <w:rPr>
          <w:sz w:val="21"/>
          <w:szCs w:val="21"/>
        </w:rPr>
        <w:t xml:space="preserve"> when it is changed. That is intentionally left out for now.</w:t>
      </w:r>
    </w:p>
    <w:p>
      <w:pPr>
        <w:pStyle w:val="ListParagraph"/>
        <w:numPr>
          <w:ilvl w:val="0"/>
          <w:numId w:val="1"/>
        </w:numPr>
        <w:spacing w:after="80" w:line="264"/>
      </w:pPr>
      <w:r>
        <w:rPr>
          <w:sz w:val="21"/>
          <w:szCs w:val="21"/>
        </w:rPr>
        <w:t xml:space="preserve">Setting a product to Inactive stops new accounts being opened on it; existing accounts continue to be serviced.</w:t>
      </w:r>
    </w:p>
    <w:p>
      <w:pPr>
        <w:pStyle w:val="Heading3"/>
        <w:spacing w:after="100" w:before="200"/>
      </w:pPr>
      <w:r>
        <w:rPr>
          <w:b/>
          <w:bCs/>
          <w:color w:val="2E5AA8"/>
          <w:sz w:val="22"/>
          <w:szCs w:val="22"/>
        </w:rPr>
        <w:t xml:space="preserve">Not covered</w:t>
      </w:r>
    </w:p>
    <w:p>
      <w:pPr>
        <w:pStyle w:val="ListParagraph"/>
        <w:numPr>
          <w:ilvl w:val="0"/>
          <w:numId w:val="1"/>
        </w:numPr>
        <w:spacing w:after="80" w:line="264"/>
      </w:pPr>
      <w:r>
        <w:rPr>
          <w:sz w:val="21"/>
          <w:szCs w:val="21"/>
        </w:rPr>
        <w:t xml:space="preserve">There is no history of product changes and no approval step.</w:t>
      </w:r>
    </w:p>
    <w:p>
      <w:pPr>
        <w:pStyle w:val="Heading2"/>
        <w:spacing w:after="120" w:before="280"/>
      </w:pPr>
      <w:r>
        <w:rPr>
          <w:b/>
          <w:bCs/>
          <w:color w:val="2E5AA8"/>
          <w:sz w:val="25"/>
          <w:szCs w:val="25"/>
        </w:rPr>
        <w:t xml:space="preserve">13.12 Day Counts and Repayment Schedules</w:t>
      </w:r>
    </w:p>
    <w:p>
      <w:pPr>
        <w:spacing w:after="140" w:line="276"/>
      </w:pPr>
      <w:r>
        <w:rPr>
          <w:sz w:val="21"/>
          <w:szCs w:val="21"/>
        </w:rPr>
        <w:t xml:space="preserve">A product decides </w:t>
      </w:r>
      <w:r>
        <w:rPr>
          <w:b/>
          <w:bCs/>
          <w:sz w:val="21"/>
          <w:szCs w:val="21"/>
        </w:rPr>
        <w:t xml:space="preserve">how interest is counted</w:t>
      </w:r>
      <w:r>
        <w:rPr>
          <w:sz w:val="21"/>
          <w:szCs w:val="21"/>
        </w:rPr>
        <w:t xml:space="preserve"> and </w:t>
      </w:r>
      <w:r>
        <w:rPr>
          <w:b/>
          <w:bCs/>
          <w:sz w:val="21"/>
          <w:szCs w:val="21"/>
        </w:rPr>
        <w:t xml:space="preserve">how the loan is repaid</w:t>
      </w:r>
      <w:r>
        <w:rPr>
          <w:sz w:val="21"/>
          <w:szCs w:val="21"/>
        </w:rPr>
        <w:t xml:space="preserve">. The account copies those choices when it is opened and keeps them for life.</w:t>
      </w:r>
    </w:p>
    <w:p>
      <w:pPr>
        <w:pStyle w:val="Heading3"/>
        <w:spacing w:after="100" w:before="200"/>
      </w:pPr>
      <w:r>
        <w:rPr>
          <w:b/>
          <w:bCs/>
          <w:color w:val="2E5AA8"/>
          <w:sz w:val="22"/>
          <w:szCs w:val="22"/>
        </w:rPr>
        <w:t xml:space="preserve">How interest is counted (day 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7600"/>
            <w:shd w:fill="1F3864" w:val="clear"/>
            <w:tcMar>
              <w:top w:type="dxa" w:w="60"/>
              <w:left w:type="dxa" w:w="100"/>
              <w:bottom w:type="dxa" w:w="60"/>
              <w:right w:type="dxa" w:w="100"/>
            </w:tcMar>
            <w:vAlign w:val="center"/>
          </w:tcPr>
          <w:p>
            <w:pPr>
              <w:jc w:val="left"/>
            </w:pPr>
            <w:r>
              <w:rPr>
                <w:b/>
                <w:bCs/>
                <w:color w:val="FFFFFF"/>
                <w:sz w:val="19"/>
                <w:szCs w:val="19"/>
              </w:rPr>
              <w:t xml:space="preserve">Interest for a period between two instalment dates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Actual/365 (ACT/365)</w:t>
            </w:r>
          </w:p>
        </w:tc>
        <w:tc>
          <w:tcPr>
            <w:tcW w:type="dxa" w:w="7600"/>
            <w:tcMar>
              <w:top w:type="dxa" w:w="60"/>
              <w:left w:type="dxa" w:w="100"/>
              <w:bottom w:type="dxa" w:w="60"/>
              <w:right w:type="dxa" w:w="100"/>
            </w:tcMar>
            <w:vAlign w:val="center"/>
          </w:tcPr>
          <w:p>
            <w:pPr>
              <w:jc w:val="left"/>
            </w:pPr>
            <w:r>
              <w:rPr>
                <w:sz w:val="19"/>
                <w:szCs w:val="19"/>
              </w:rPr>
              <w:t xml:space="preserve">Actual number of days divided by 365</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Actual/Actual (ACT/ACT)</w:t>
            </w:r>
          </w:p>
        </w:tc>
        <w:tc>
          <w:tcPr>
            <w:tcW w:type="dxa" w:w="7600"/>
            <w:shd w:fill="F5F8FC" w:val="clear"/>
            <w:tcMar>
              <w:top w:type="dxa" w:w="60"/>
              <w:left w:type="dxa" w:w="100"/>
              <w:bottom w:type="dxa" w:w="60"/>
              <w:right w:type="dxa" w:w="100"/>
            </w:tcMar>
            <w:vAlign w:val="center"/>
          </w:tcPr>
          <w:p>
            <w:pPr>
              <w:jc w:val="left"/>
            </w:pPr>
            <w:r>
              <w:rPr>
                <w:sz w:val="19"/>
                <w:szCs w:val="19"/>
              </w:rPr>
              <w:t xml:space="preserve">Actual days, with each calendar year's days divided by 365 or 366 (leap year)</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Actual/360 (ACT/360)</w:t>
            </w:r>
          </w:p>
        </w:tc>
        <w:tc>
          <w:tcPr>
            <w:tcW w:type="dxa" w:w="7600"/>
            <w:tcMar>
              <w:top w:type="dxa" w:w="60"/>
              <w:left w:type="dxa" w:w="100"/>
              <w:bottom w:type="dxa" w:w="60"/>
              <w:right w:type="dxa" w:w="100"/>
            </w:tcMar>
            <w:vAlign w:val="center"/>
          </w:tcPr>
          <w:p>
            <w:pPr>
              <w:jc w:val="left"/>
            </w:pPr>
            <w:r>
              <w:rPr>
                <w:sz w:val="19"/>
                <w:szCs w:val="19"/>
              </w:rPr>
              <w:t xml:space="preserve">Actual days divided by 360; charges slightly more than ACT/365 for the same rate</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30/360 (US)</w:t>
            </w:r>
          </w:p>
        </w:tc>
        <w:tc>
          <w:tcPr>
            <w:tcW w:type="dxa" w:w="7600"/>
            <w:shd w:fill="F5F8FC" w:val="clear"/>
            <w:tcMar>
              <w:top w:type="dxa" w:w="60"/>
              <w:left w:type="dxa" w:w="100"/>
              <w:bottom w:type="dxa" w:w="60"/>
              <w:right w:type="dxa" w:w="100"/>
            </w:tcMar>
            <w:vAlign w:val="center"/>
          </w:tcPr>
          <w:p>
            <w:pPr>
              <w:jc w:val="left"/>
            </w:pPr>
            <w:r>
              <w:rPr>
                <w:sz w:val="19"/>
                <w:szCs w:val="19"/>
              </w:rPr>
              <w:t xml:space="preserve">Every month counts as 30 days (a 31st counts as the 30th in the usual cases); year of 360 days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30E/360</w:t>
            </w:r>
          </w:p>
        </w:tc>
        <w:tc>
          <w:tcPr>
            <w:tcW w:type="dxa" w:w="7600"/>
            <w:tcMar>
              <w:top w:type="dxa" w:w="60"/>
              <w:left w:type="dxa" w:w="100"/>
              <w:bottom w:type="dxa" w:w="60"/>
              <w:right w:type="dxa" w:w="100"/>
            </w:tcMar>
            <w:vAlign w:val="center"/>
          </w:tcPr>
          <w:p>
            <w:pPr>
              <w:jc w:val="left"/>
            </w:pPr>
            <w:r>
              <w:rPr>
                <w:sz w:val="19"/>
                <w:szCs w:val="19"/>
              </w:rPr>
              <w:t xml:space="preserve">Every month counts as 30 days, a 31st always counts as the 30th; year of 360 days</w:t>
            </w:r>
          </w:p>
        </w:tc>
      </w:tr>
    </w:tbl>
    <w:p>
      <w:pPr>
        <w:spacing w:after="120"/>
      </w:pPr>
    </w:p>
    <w:p>
      <w:pPr>
        <w:spacing w:after="140" w:line="276"/>
      </w:pPr>
      <w:r>
        <w:rPr>
          <w:sz w:val="21"/>
          <w:szCs w:val="21"/>
        </w:rPr>
        <w:t xml:space="preserve">Interest for an instalment is the outstanding principal x the annual rate x the part of a year between the instalment's start and due dates. With the actual-day conventions a 31-day month therefore carries more interest than a 30-day month; with the 30-day conventions every ordinary month carries the same.</w:t>
      </w:r>
    </w:p>
    <w:p>
      <w:pPr>
        <w:pStyle w:val="Heading3"/>
        <w:spacing w:after="100" w:before="200"/>
      </w:pPr>
      <w:r>
        <w:rPr>
          <w:b/>
          <w:bCs/>
          <w:color w:val="2E5AA8"/>
          <w:sz w:val="22"/>
          <w:szCs w:val="22"/>
        </w:rPr>
        <w:t xml:space="preserve">How the loan is repaid (schedule 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Schedule type</w:t>
            </w:r>
          </w:p>
        </w:tc>
        <w:tc>
          <w:tcPr>
            <w:tcW w:type="dxa" w:w="7600"/>
            <w:shd w:fill="1F3864" w:val="clear"/>
            <w:tcMar>
              <w:top w:type="dxa" w:w="60"/>
              <w:left w:type="dxa" w:w="100"/>
              <w:bottom w:type="dxa" w:w="60"/>
              <w:right w:type="dxa" w:w="100"/>
            </w:tcMar>
            <w:vAlign w:val="center"/>
          </w:tcPr>
          <w:p>
            <w:pPr>
              <w:jc w:val="left"/>
            </w:pPr>
            <w:r>
              <w:rPr>
                <w:b/>
                <w:bCs/>
                <w:color w:val="FFFFFF"/>
                <w:sz w:val="19"/>
                <w:szCs w:val="19"/>
              </w:rPr>
              <w:t xml:space="preserve">What the borrower pays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EMI</w:t>
            </w:r>
          </w:p>
        </w:tc>
        <w:tc>
          <w:tcPr>
            <w:tcW w:type="dxa" w:w="7600"/>
            <w:tcMar>
              <w:top w:type="dxa" w:w="60"/>
              <w:left w:type="dxa" w:w="100"/>
              <w:bottom w:type="dxa" w:w="60"/>
              <w:right w:type="dxa" w:w="100"/>
            </w:tcMar>
            <w:vAlign w:val="center"/>
          </w:tcPr>
          <w:p>
            <w:pPr>
              <w:jc w:val="left"/>
            </w:pPr>
            <w:r>
              <w:rPr>
                <w:sz w:val="19"/>
                <w:szCs w:val="19"/>
              </w:rPr>
              <w:t xml:space="preserve">The same amount every instalment; early instalments are mostly interest, later ones mostly principal</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Equal principal</w:t>
            </w:r>
          </w:p>
        </w:tc>
        <w:tc>
          <w:tcPr>
            <w:tcW w:type="dxa" w:w="7600"/>
            <w:shd w:fill="F5F8FC" w:val="clear"/>
            <w:tcMar>
              <w:top w:type="dxa" w:w="60"/>
              <w:left w:type="dxa" w:w="100"/>
              <w:bottom w:type="dxa" w:w="60"/>
              <w:right w:type="dxa" w:w="100"/>
            </w:tcMar>
            <w:vAlign w:val="center"/>
          </w:tcPr>
          <w:p>
            <w:pPr>
              <w:jc w:val="left"/>
            </w:pPr>
            <w:r>
              <w:rPr>
                <w:sz w:val="19"/>
                <w:szCs w:val="19"/>
              </w:rPr>
              <w:t xml:space="preserve">The same principal every instalment plus interest on the balance, so the instalment gets smaller</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Interest only (bullet)</w:t>
            </w:r>
          </w:p>
        </w:tc>
        <w:tc>
          <w:tcPr>
            <w:tcW w:type="dxa" w:w="7600"/>
            <w:tcMar>
              <w:top w:type="dxa" w:w="60"/>
              <w:left w:type="dxa" w:w="100"/>
              <w:bottom w:type="dxa" w:w="60"/>
              <w:right w:type="dxa" w:w="100"/>
            </w:tcMar>
            <w:vAlign w:val="center"/>
          </w:tcPr>
          <w:p>
            <w:pPr>
              <w:jc w:val="left"/>
            </w:pPr>
            <w:r>
              <w:rPr>
                <w:sz w:val="19"/>
                <w:szCs w:val="19"/>
              </w:rPr>
              <w:t xml:space="preserve">Only interest every instalment; the whole loan is repaid with the last instalment</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Balloon</w:t>
            </w:r>
          </w:p>
        </w:tc>
        <w:tc>
          <w:tcPr>
            <w:tcW w:type="dxa" w:w="7600"/>
            <w:shd w:fill="F5F8FC" w:val="clear"/>
            <w:tcMar>
              <w:top w:type="dxa" w:w="60"/>
              <w:left w:type="dxa" w:w="100"/>
              <w:bottom w:type="dxa" w:w="60"/>
              <w:right w:type="dxa" w:w="100"/>
            </w:tcMar>
            <w:vAlign w:val="center"/>
          </w:tcPr>
          <w:p>
            <w:pPr>
              <w:jc w:val="left"/>
            </w:pPr>
            <w:r>
              <w:rPr>
                <w:sz w:val="19"/>
                <w:szCs w:val="19"/>
              </w:rPr>
              <w:t xml:space="preserve">Lower, level instalments; a stated share of the loan (balloon %) is paid together with the last instalment</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Step-up EMI</w:t>
            </w:r>
          </w:p>
        </w:tc>
        <w:tc>
          <w:tcPr>
            <w:tcW w:type="dxa" w:w="7600"/>
            <w:tcMar>
              <w:top w:type="dxa" w:w="60"/>
              <w:left w:type="dxa" w:w="100"/>
              <w:bottom w:type="dxa" w:w="60"/>
              <w:right w:type="dxa" w:w="100"/>
            </w:tcMar>
            <w:vAlign w:val="center"/>
          </w:tcPr>
          <w:p>
            <w:pPr>
              <w:jc w:val="left"/>
            </w:pPr>
            <w:r>
              <w:rPr>
                <w:sz w:val="19"/>
                <w:szCs w:val="19"/>
              </w:rPr>
              <w:t xml:space="preserve">Instalments that rise by a stated percentage every year, starting lower than a level EMI</w:t>
            </w:r>
          </w:p>
        </w:tc>
      </w:tr>
    </w:tbl>
    <w:p>
      <w:pPr>
        <w:spacing w:after="120"/>
      </w:pPr>
    </w:p>
    <w:p>
      <w:pPr>
        <w:pStyle w:val="Heading3"/>
        <w:spacing w:after="100" w:before="200"/>
      </w:pPr>
      <w:r>
        <w:rPr>
          <w:b/>
          <w:bCs/>
          <w:color w:val="2E5AA8"/>
          <w:sz w:val="22"/>
          <w:szCs w:val="22"/>
        </w:rPr>
        <w:t xml:space="preserve">Settings that go with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7200"/>
            <w:tcMar>
              <w:top w:type="dxa" w:w="60"/>
              <w:left w:type="dxa" w:w="100"/>
              <w:bottom w:type="dxa" w:w="60"/>
              <w:right w:type="dxa" w:w="100"/>
            </w:tcMar>
            <w:vAlign w:val="center"/>
          </w:tcPr>
          <w:p>
            <w:pPr>
              <w:jc w:val="left"/>
            </w:pPr>
            <w:r>
              <w:rPr>
                <w:sz w:val="19"/>
                <w:szCs w:val="19"/>
              </w:rPr>
              <w:t xml:space="preserve">Monthly, quarterly, half-yearly or yearly. The tenure must be a whole number of those periods (for example 36 months quarterly = 12 instalments). A product lists the frequencies it allows.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Moratorium (months)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The first months pay interest only and the loan balance does not fall (for example the study period of an education loan). It must be a whole number of periods and leave at least one repaying instalment; it does not apply to interest-only loans.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Balloon %</w:t>
            </w:r>
          </w:p>
        </w:tc>
        <w:tc>
          <w:tcPr>
            <w:tcW w:type="dxa" w:w="7200"/>
            <w:tcMar>
              <w:top w:type="dxa" w:w="60"/>
              <w:left w:type="dxa" w:w="100"/>
              <w:bottom w:type="dxa" w:w="60"/>
              <w:right w:type="dxa" w:w="100"/>
            </w:tcMar>
            <w:vAlign w:val="center"/>
          </w:tcPr>
          <w:p>
            <w:pPr>
              <w:jc w:val="left"/>
            </w:pPr>
            <w:r>
              <w:rPr>
                <w:sz w:val="19"/>
                <w:szCs w:val="19"/>
              </w:rPr>
              <w:t xml:space="preserve">Balloon loans only: the share of the amount lent due with the last instalment, above 0 and below 100.</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Step-up % a year</w:t>
            </w:r>
          </w:p>
        </w:tc>
        <w:tc>
          <w:tcPr>
            <w:tcW w:type="dxa" w:w="7200"/>
            <w:shd w:fill="F5F8FC" w:val="clear"/>
            <w:tcMar>
              <w:top w:type="dxa" w:w="60"/>
              <w:left w:type="dxa" w:w="100"/>
              <w:bottom w:type="dxa" w:w="60"/>
              <w:right w:type="dxa" w:w="100"/>
            </w:tcMar>
            <w:vAlign w:val="center"/>
          </w:tcPr>
          <w:p>
            <w:pPr>
              <w:jc w:val="left"/>
            </w:pPr>
            <w:r>
              <w:rPr>
                <w:sz w:val="19"/>
                <w:szCs w:val="19"/>
              </w:rPr>
              <w:t xml:space="preserve">Step-up loans only: how much the instalment rises each year.</w:t>
            </w:r>
          </w:p>
        </w:tc>
      </w:tr>
    </w:tbl>
    <w:p>
      <w:pPr>
        <w:spacing w:after="120"/>
      </w:pPr>
    </w:p>
    <w:p>
      <w:pPr>
        <w:spacing w:after="140" w:line="276"/>
      </w:pPr>
      <w:r>
        <w:rPr>
          <w:sz w:val="21"/>
          <w:szCs w:val="21"/>
        </w:rPr>
        <w:t xml:space="preserve">The product gives a default for each setting and a maximum. When opening an account the caller may leave them out (the product's values apply) or give their own, up to the product's maximums. A setting that does not suit the product's schedule type is refused, for example a balloon % on an EMI product. As elsewhere, all problems are listed together.</w:t>
      </w:r>
    </w:p>
    <w:p>
      <w:pPr>
        <w:pStyle w:val="Heading3"/>
        <w:spacing w:after="100" w:before="200"/>
      </w:pPr>
      <w:r>
        <w:rPr>
          <w:b/>
          <w:bCs/>
          <w:color w:val="2E5AA8"/>
          <w:sz w:val="22"/>
          <w:szCs w:val="22"/>
        </w:rPr>
        <w:t xml:space="preserve">What the schedule looks like</w:t>
      </w:r>
    </w:p>
    <w:p>
      <w:pPr>
        <w:pStyle w:val="ListParagraph"/>
        <w:numPr>
          <w:ilvl w:val="0"/>
          <w:numId w:val="1"/>
        </w:numPr>
        <w:spacing w:after="80" w:line="264"/>
      </w:pPr>
      <w:r>
        <w:rPr>
          <w:sz w:val="21"/>
          <w:szCs w:val="21"/>
        </w:rPr>
        <w:t xml:space="preserve">The </w:t>
      </w:r>
      <w:r>
        <w:rPr>
          <w:b/>
          <w:bCs/>
          <w:sz w:val="21"/>
          <w:szCs w:val="21"/>
        </w:rPr>
        <w:t xml:space="preserve">last instalment always clears whatever is left</w:t>
      </w:r>
      <w:r>
        <w:rPr>
          <w:sz w:val="21"/>
          <w:szCs w:val="21"/>
        </w:rPr>
        <w:t xml:space="preserve">, so it can differ slightly from the others (a few rupees on a typical loan; more on a very long actual/actual loan).</w:t>
      </w:r>
    </w:p>
    <w:p>
      <w:pPr>
        <w:pStyle w:val="ListParagraph"/>
        <w:numPr>
          <w:ilvl w:val="0"/>
          <w:numId w:val="1"/>
        </w:numPr>
        <w:spacing w:after="80" w:line="264"/>
      </w:pPr>
      <w:r>
        <w:rPr>
          <w:sz w:val="21"/>
          <w:szCs w:val="21"/>
        </w:rPr>
        <w:t xml:space="preserve">Instalment dates are the first due date plus whole periods; if the first due date is the 31st, shorter months use their last day.</w:t>
      </w:r>
    </w:p>
    <w:p>
      <w:pPr>
        <w:pStyle w:val="ListParagraph"/>
        <w:numPr>
          <w:ilvl w:val="0"/>
          <w:numId w:val="1"/>
        </w:numPr>
        <w:spacing w:after="80" w:line="264"/>
      </w:pPr>
      <w:r>
        <w:rPr>
          <w:sz w:val="21"/>
          <w:szCs w:val="21"/>
        </w:rPr>
        <w:t xml:space="preserve">Example, 10,00,000 at 12% for 12 months, first due 5 November 2026 on 30/360: EMI 88,848.79; equal principal 93,333.33 falling to 84,166.70 (total interest 65,000.00); on a 36-month balloon of 30% the regular instalment is 26,256.42 with about 3,26,000 due at the end.</w:t>
      </w:r>
    </w:p>
    <w:p>
      <w:pPr>
        <w:pStyle w:val="ListParagraph"/>
        <w:numPr>
          <w:ilvl w:val="0"/>
          <w:numId w:val="1"/>
        </w:numPr>
        <w:spacing w:after="80" w:line="264"/>
      </w:pPr>
      <w:r>
        <w:rPr>
          <w:sz w:val="21"/>
          <w:szCs w:val="21"/>
        </w:rPr>
        <w:t xml:space="preserve">After a part-payment or a floating rate reset the remaining instalments are rebuilt the same way: a moratorium still running continues, a step-up loan stays in its current year, and a balloon stays at its original amount (never more than what is still owed).</w:t>
      </w:r>
    </w:p>
    <w:p>
      <w:pPr>
        <w:pStyle w:val="ListParagraph"/>
        <w:numPr>
          <w:ilvl w:val="0"/>
          <w:numId w:val="1"/>
        </w:numPr>
        <w:spacing w:after="80" w:line="264"/>
      </w:pPr>
      <w:r>
        <w:rPr>
          <w:sz w:val="21"/>
          <w:szCs w:val="21"/>
        </w:rPr>
        <w:t xml:space="preserve">The customer statement shows the repayment plan and a headline-instalment label that fits the type (for example 'First monthly instalment (highest)').</w:t>
      </w:r>
    </w:p>
    <w:p>
      <w:pPr>
        <w:pStyle w:val="Heading3"/>
        <w:spacing w:after="100" w:before="200"/>
      </w:pPr>
      <w:r>
        <w:rPr>
          <w:b/>
          <w:bCs/>
          <w:color w:val="2E5AA8"/>
          <w:sz w:val="22"/>
          <w:szCs w:val="22"/>
        </w:rPr>
        <w:t xml:space="preserve">Sample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000"/>
        <w:gridCol w:w="1300"/>
        <w:gridCol w:w="2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Settings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2700"/>
            <w:tcMar>
              <w:top w:type="dxa" w:w="60"/>
              <w:left w:type="dxa" w:w="100"/>
              <w:bottom w:type="dxa" w:w="60"/>
              <w:right w:type="dxa" w:w="100"/>
            </w:tcMar>
            <w:vAlign w:val="center"/>
          </w:tcPr>
          <w:p>
            <w:pPr>
              <w:jc w:val="left"/>
            </w:pPr>
            <w:r>
              <w:rPr>
                <w:sz w:val="19"/>
                <w:szCs w:val="19"/>
              </w:rPr>
              <w:t xml:space="preserve">Term Loan - Equal Principal</w:t>
            </w:r>
          </w:p>
        </w:tc>
        <w:tc>
          <w:tcPr>
            <w:tcW w:type="dxa" w:w="2000"/>
            <w:tcMar>
              <w:top w:type="dxa" w:w="60"/>
              <w:left w:type="dxa" w:w="100"/>
              <w:bottom w:type="dxa" w:w="60"/>
              <w:right w:type="dxa" w:w="100"/>
            </w:tcMar>
            <w:vAlign w:val="center"/>
          </w:tcPr>
          <w:p>
            <w:pPr>
              <w:jc w:val="left"/>
            </w:pPr>
            <w:r>
              <w:rPr>
                <w:sz w:val="19"/>
                <w:szCs w:val="19"/>
              </w:rPr>
              <w:t xml:space="preserve">Equal principal</w:t>
            </w:r>
          </w:p>
        </w:tc>
        <w:tc>
          <w:tcPr>
            <w:tcW w:type="dxa" w:w="1300"/>
            <w:tcMar>
              <w:top w:type="dxa" w:w="60"/>
              <w:left w:type="dxa" w:w="100"/>
              <w:bottom w:type="dxa" w:w="60"/>
              <w:right w:type="dxa" w:w="100"/>
            </w:tcMar>
            <w:vAlign w:val="center"/>
          </w:tcPr>
          <w:p>
            <w:pPr>
              <w:jc w:val="left"/>
            </w:pPr>
            <w:r>
              <w:rPr>
                <w:sz w:val="19"/>
                <w:szCs w:val="19"/>
              </w:rPr>
              <w:t xml:space="preserve">30E/360</w:t>
            </w:r>
          </w:p>
        </w:tc>
        <w:tc>
          <w:tcPr>
            <w:tcW w:type="dxa" w:w="2800"/>
            <w:tcMar>
              <w:top w:type="dxa" w:w="60"/>
              <w:left w:type="dxa" w:w="100"/>
              <w:bottom w:type="dxa" w:w="60"/>
              <w:right w:type="dxa" w:w="100"/>
            </w:tcMar>
            <w:vAlign w:val="center"/>
          </w:tcPr>
          <w:p>
            <w:pPr>
              <w:jc w:val="left"/>
            </w:pPr>
            <w:r>
              <w:rPr>
                <w:sz w:val="19"/>
                <w:szCs w:val="19"/>
              </w:rPr>
              <w:t xml:space="preserve">Monthly, quarterly or half-yearly; moratorium up to 12 months</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27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2000"/>
            <w:shd w:fill="F5F8FC" w:val="clear"/>
            <w:tcMar>
              <w:top w:type="dxa" w:w="60"/>
              <w:left w:type="dxa" w:w="100"/>
              <w:bottom w:type="dxa" w:w="60"/>
              <w:right w:type="dxa" w:w="100"/>
            </w:tcMar>
            <w:vAlign w:val="center"/>
          </w:tcPr>
          <w:p>
            <w:pPr>
              <w:jc w:val="left"/>
            </w:pPr>
            <w:r>
              <w:rPr>
                <w:sz w:val="19"/>
                <w:szCs w:val="19"/>
              </w:rPr>
              <w:t xml:space="preserve">Interest only</w:t>
            </w:r>
          </w:p>
        </w:tc>
        <w:tc>
          <w:tcPr>
            <w:tcW w:type="dxa" w:w="1300"/>
            <w:shd w:fill="F5F8FC" w:val="clear"/>
            <w:tcMar>
              <w:top w:type="dxa" w:w="60"/>
              <w:left w:type="dxa" w:w="100"/>
              <w:bottom w:type="dxa" w:w="60"/>
              <w:right w:type="dxa" w:w="100"/>
            </w:tcMar>
            <w:vAlign w:val="center"/>
          </w:tcPr>
          <w:p>
            <w:pPr>
              <w:jc w:val="left"/>
            </w:pPr>
            <w:r>
              <w:rPr>
                <w:sz w:val="19"/>
                <w:szCs w:val="19"/>
              </w:rPr>
              <w:t xml:space="preserve">ACT/360</w:t>
            </w:r>
          </w:p>
        </w:tc>
        <w:tc>
          <w:tcPr>
            <w:tcW w:type="dxa" w:w="2800"/>
            <w:shd w:fill="F5F8FC" w:val="clear"/>
            <w:tcMar>
              <w:top w:type="dxa" w:w="60"/>
              <w:left w:type="dxa" w:w="100"/>
              <w:bottom w:type="dxa" w:w="60"/>
              <w:right w:type="dxa" w:w="100"/>
            </w:tcMar>
            <w:vAlign w:val="center"/>
          </w:tcPr>
          <w:p>
            <w:pPr>
              <w:jc w:val="left"/>
            </w:pPr>
            <w:r>
              <w:rPr>
                <w:sz w:val="19"/>
                <w:szCs w:val="19"/>
              </w:rPr>
              <w:t xml:space="preserve">Monthly or quarterly</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2700"/>
            <w:tcMar>
              <w:top w:type="dxa" w:w="60"/>
              <w:left w:type="dxa" w:w="100"/>
              <w:bottom w:type="dxa" w:w="60"/>
              <w:right w:type="dxa" w:w="100"/>
            </w:tcMar>
            <w:vAlign w:val="center"/>
          </w:tcPr>
          <w:p>
            <w:pPr>
              <w:jc w:val="left"/>
            </w:pPr>
            <w:r>
              <w:rPr>
                <w:sz w:val="19"/>
                <w:szCs w:val="19"/>
              </w:rPr>
              <w:t xml:space="preserve">Auto Loan - Balloon</w:t>
            </w:r>
          </w:p>
        </w:tc>
        <w:tc>
          <w:tcPr>
            <w:tcW w:type="dxa" w:w="2000"/>
            <w:tcMar>
              <w:top w:type="dxa" w:w="60"/>
              <w:left w:type="dxa" w:w="100"/>
              <w:bottom w:type="dxa" w:w="60"/>
              <w:right w:type="dxa" w:w="100"/>
            </w:tcMar>
            <w:vAlign w:val="center"/>
          </w:tcPr>
          <w:p>
            <w:pPr>
              <w:jc w:val="left"/>
            </w:pPr>
            <w:r>
              <w:rPr>
                <w:sz w:val="19"/>
                <w:szCs w:val="19"/>
              </w:rPr>
              <w:t xml:space="preserve">Balloon</w:t>
            </w:r>
          </w:p>
        </w:tc>
        <w:tc>
          <w:tcPr>
            <w:tcW w:type="dxa" w:w="1300"/>
            <w:tcMar>
              <w:top w:type="dxa" w:w="60"/>
              <w:left w:type="dxa" w:w="100"/>
              <w:bottom w:type="dxa" w:w="60"/>
              <w:right w:type="dxa" w:w="100"/>
            </w:tcMar>
            <w:vAlign w:val="center"/>
          </w:tcPr>
          <w:p>
            <w:pPr>
              <w:jc w:val="left"/>
            </w:pPr>
            <w:r>
              <w:rPr>
                <w:sz w:val="19"/>
                <w:szCs w:val="19"/>
              </w:rPr>
              <w:t xml:space="preserve">ACT/365</w:t>
            </w:r>
          </w:p>
        </w:tc>
        <w:tc>
          <w:tcPr>
            <w:tcW w:type="dxa" w:w="2800"/>
            <w:tcMar>
              <w:top w:type="dxa" w:w="60"/>
              <w:left w:type="dxa" w:w="100"/>
              <w:bottom w:type="dxa" w:w="60"/>
              <w:right w:type="dxa" w:w="100"/>
            </w:tcMar>
            <w:vAlign w:val="center"/>
          </w:tcPr>
          <w:p>
            <w:pPr>
              <w:jc w:val="left"/>
            </w:pPr>
            <w:r>
              <w:rPr>
                <w:sz w:val="19"/>
                <w:szCs w:val="19"/>
              </w:rPr>
              <w:t xml:space="preserve">Balloon 30% (up to 50%)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27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2000"/>
            <w:shd w:fill="F5F8FC" w:val="clear"/>
            <w:tcMar>
              <w:top w:type="dxa" w:w="60"/>
              <w:left w:type="dxa" w:w="100"/>
              <w:bottom w:type="dxa" w:w="60"/>
              <w:right w:type="dxa" w:w="100"/>
            </w:tcMar>
            <w:vAlign w:val="center"/>
          </w:tcPr>
          <w:p>
            <w:pPr>
              <w:jc w:val="left"/>
            </w:pPr>
            <w:r>
              <w:rPr>
                <w:sz w:val="19"/>
                <w:szCs w:val="19"/>
              </w:rPr>
              <w:t xml:space="preserve">Step-up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ACT/365</w:t>
            </w:r>
          </w:p>
        </w:tc>
        <w:tc>
          <w:tcPr>
            <w:tcW w:type="dxa" w:w="2800"/>
            <w:shd w:fill="F5F8FC" w:val="clear"/>
            <w:tcMar>
              <w:top w:type="dxa" w:w="60"/>
              <w:left w:type="dxa" w:w="100"/>
              <w:bottom w:type="dxa" w:w="60"/>
              <w:right w:type="dxa" w:w="100"/>
            </w:tcMar>
            <w:vAlign w:val="center"/>
          </w:tcPr>
          <w:p>
            <w:pPr>
              <w:jc w:val="left"/>
            </w:pPr>
            <w:r>
              <w:rPr>
                <w:sz w:val="19"/>
                <w:szCs w:val="19"/>
              </w:rPr>
              <w:t xml:space="preserve">Step-up 5% a year (up to 15%)</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2700"/>
            <w:tcMar>
              <w:top w:type="dxa" w:w="60"/>
              <w:left w:type="dxa" w:w="100"/>
              <w:bottom w:type="dxa" w:w="60"/>
              <w:right w:type="dxa" w:w="100"/>
            </w:tcMar>
            <w:vAlign w:val="center"/>
          </w:tcPr>
          <w:p>
            <w:pPr>
              <w:jc w:val="left"/>
            </w:pPr>
            <w:r>
              <w:rPr>
                <w:sz w:val="19"/>
                <w:szCs w:val="19"/>
              </w:rPr>
              <w:t xml:space="preserve">Education Loan - Study Moratorium</w:t>
            </w:r>
          </w:p>
        </w:tc>
        <w:tc>
          <w:tcPr>
            <w:tcW w:type="dxa" w:w="2000"/>
            <w:tcMar>
              <w:top w:type="dxa" w:w="60"/>
              <w:left w:type="dxa" w:w="100"/>
              <w:bottom w:type="dxa" w:w="60"/>
              <w:right w:type="dxa" w:w="100"/>
            </w:tcMar>
            <w:vAlign w:val="center"/>
          </w:tcPr>
          <w:p>
            <w:pPr>
              <w:jc w:val="left"/>
            </w:pPr>
            <w:r>
              <w:rPr>
                <w:sz w:val="19"/>
                <w:szCs w:val="19"/>
              </w:rPr>
              <w:t xml:space="preserve">EMI</w:t>
            </w:r>
          </w:p>
        </w:tc>
        <w:tc>
          <w:tcPr>
            <w:tcW w:type="dxa" w:w="1300"/>
            <w:tcMar>
              <w:top w:type="dxa" w:w="60"/>
              <w:left w:type="dxa" w:w="100"/>
              <w:bottom w:type="dxa" w:w="60"/>
              <w:right w:type="dxa" w:w="100"/>
            </w:tcMar>
            <w:vAlign w:val="center"/>
          </w:tcPr>
          <w:p>
            <w:pPr>
              <w:jc w:val="left"/>
            </w:pPr>
            <w:r>
              <w:rPr>
                <w:sz w:val="19"/>
                <w:szCs w:val="19"/>
              </w:rPr>
              <w:t xml:space="preserve">30/360</w:t>
            </w:r>
          </w:p>
        </w:tc>
        <w:tc>
          <w:tcPr>
            <w:tcW w:type="dxa" w:w="2800"/>
            <w:tcMar>
              <w:top w:type="dxa" w:w="60"/>
              <w:left w:type="dxa" w:w="100"/>
              <w:bottom w:type="dxa" w:w="60"/>
              <w:right w:type="dxa" w:w="100"/>
            </w:tcMar>
            <w:vAlign w:val="center"/>
          </w:tcPr>
          <w:p>
            <w:pPr>
              <w:jc w:val="left"/>
            </w:pPr>
            <w:r>
              <w:rPr>
                <w:sz w:val="19"/>
                <w:szCs w:val="19"/>
              </w:rPr>
              <w:t xml:space="preserve">12 months moratorium (up to 48)</w:t>
            </w:r>
          </w:p>
        </w:tc>
      </w:tr>
    </w:tbl>
    <w:p>
      <w:pPr>
        <w:spacing w:after="120"/>
      </w:pPr>
    </w:p>
    <w:p>
      <w:pPr>
        <w:pStyle w:val="Heading3"/>
        <w:spacing w:after="100" w:before="200"/>
      </w:pPr>
      <w:r>
        <w:rPr>
          <w:b/>
          <w:bCs/>
          <w:color w:val="2E5AA8"/>
          <w:sz w:val="22"/>
          <w:szCs w:val="22"/>
        </w:rPr>
        <w:t xml:space="preserve">Using it</w:t>
      </w:r>
    </w:p>
    <w:p>
      <w:pPr>
        <w:pStyle w:val="ListParagraph"/>
        <w:numPr>
          <w:ilvl w:val="0"/>
          <w:numId w:val="1"/>
        </w:numPr>
        <w:spacing w:after="80" w:line="264"/>
      </w:pPr>
      <w:r>
        <w:rPr>
          <w:sz w:val="21"/>
          <w:szCs w:val="21"/>
        </w:rPr>
        <w:t xml:space="preserve">On the Products screen: pick the schedule type, day count and default frequency, tick the frequencies accounts may choose, and fill in the moratorium, balloon or step-up defaults and maximums that appear for the type.</w:t>
      </w:r>
    </w:p>
    <w:p>
      <w:pPr>
        <w:pStyle w:val="ListParagraph"/>
        <w:numPr>
          <w:ilvl w:val="0"/>
          <w:numId w:val="1"/>
        </w:numPr>
        <w:spacing w:after="80" w:line="264"/>
      </w:pPr>
      <w:r>
        <w:rPr>
          <w:sz w:val="21"/>
          <w:szCs w:val="21"/>
        </w:rPr>
        <w:t xml:space="preserve">Through the API: the account request accepts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and </w:t>
      </w:r>
      <w:r>
        <w:rPr>
          <w:rFonts w:ascii="Consolas" w:hAnsi="Consolas" w:cs="Consolas"/>
          <w:color w:val="1F3864"/>
          <w:sz w:val="19"/>
          <w:szCs w:val="19"/>
        </w:rPr>
        <w:t xml:space="preserve">stepUpPercent</w:t>
      </w:r>
      <w:r>
        <w:rPr>
          <w:sz w:val="21"/>
          <w:szCs w:val="21"/>
        </w:rPr>
        <w:t xml:space="preserve">; the product API accepts the matching defaults and maximums (Swagger has examples).</w:t>
      </w:r>
    </w:p>
    <w:p>
      <w:pPr>
        <w:pStyle w:val="Heading3"/>
        <w:spacing w:after="100" w:before="200"/>
      </w:pPr>
      <w:r>
        <w:rPr>
          <w:b/>
          <w:bCs/>
          <w:color w:val="2E5AA8"/>
          <w:sz w:val="22"/>
          <w:szCs w:val="22"/>
        </w:rPr>
        <w:t xml:space="preserve">Not covered</w:t>
      </w:r>
    </w:p>
    <w:p>
      <w:pPr>
        <w:pStyle w:val="ListParagraph"/>
        <w:numPr>
          <w:ilvl w:val="0"/>
          <w:numId w:val="1"/>
        </w:numPr>
        <w:spacing w:after="80" w:line="264"/>
      </w:pPr>
      <w:r>
        <w:rPr>
          <w:sz w:val="21"/>
          <w:szCs w:val="21"/>
        </w:rPr>
        <w:t xml:space="preserve">Interest from the disbursement date to the first instalment is not charged separately; the first period is treated as a full period.</w:t>
      </w:r>
    </w:p>
    <w:p>
      <w:pPr>
        <w:pStyle w:val="ListParagraph"/>
        <w:numPr>
          <w:ilvl w:val="0"/>
          <w:numId w:val="1"/>
        </w:numPr>
        <w:spacing w:after="80" w:line="264"/>
      </w:pPr>
      <w:r>
        <w:rPr>
          <w:sz w:val="21"/>
          <w:szCs w:val="21"/>
        </w:rPr>
        <w:t xml:space="preserve">No holiday or business-day adjustment of due dates, and no way to change a live account's schedule type, day count or frequency.</w:t>
      </w:r>
    </w:p>
    <w:p>
      <w:pPr>
        <w:pStyle w:val="Heading2"/>
        <w:spacing w:after="120" w:before="280"/>
      </w:pPr>
      <w:r>
        <w:rPr>
          <w:b/>
          <w:bCs/>
          <w:color w:val="2E5AA8"/>
          <w:sz w:val="25"/>
          <w:szCs w:val="25"/>
        </w:rPr>
        <w:t xml:space="preserve">13.13 Business Date</w:t>
      </w:r>
    </w:p>
    <w:p>
      <w:pPr>
        <w:spacing w:after="140" w:line="276"/>
      </w:pPr>
      <w:r>
        <w:rPr>
          <w:sz w:val="21"/>
          <w:szCs w:val="21"/>
        </w:rPr>
        <w:t xml:space="preserve">The platform keeps </w:t>
      </w:r>
      <w:r>
        <w:rPr>
          <w:b/>
          <w:bCs/>
          <w:sz w:val="21"/>
          <w:szCs w:val="21"/>
        </w:rPr>
        <w:t xml:space="preserve">one business date</w:t>
      </w:r>
      <w:r>
        <w:rPr>
          <w:sz w:val="21"/>
          <w:szCs w:val="21"/>
        </w:rPr>
        <w:t xml:space="preserve">. Everything that depends on "today" — payments, interest accrual, delinquency, rate resets, the customer statement, the batch jobs and the admin portal — uses this date and not the calendar date. lending-service owns it; the other services read it. This lets a bank close a day, post late items against an earlier date, and run end of day for a date that is not today.</w:t>
      </w:r>
    </w:p>
    <w:p>
      <w:pPr>
        <w:pStyle w:val="Heading3"/>
        <w:spacing w:after="100" w:before="200"/>
      </w:pPr>
      <w:r>
        <w:rPr>
          <w:b/>
          <w:bCs/>
          <w:color w:val="2E5AA8"/>
          <w:sz w:val="22"/>
          <w:szCs w:val="22"/>
        </w:rPr>
        <w:t xml:space="preserve">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One date</w:t>
            </w:r>
          </w:p>
        </w:tc>
        <w:tc>
          <w:tcPr>
            <w:tcW w:type="dxa" w:w="7400"/>
            <w:tcMar>
              <w:top w:type="dxa" w:w="60"/>
              <w:left w:type="dxa" w:w="100"/>
              <w:bottom w:type="dxa" w:w="60"/>
              <w:right w:type="dxa" w:w="100"/>
            </w:tcMar>
            <w:vAlign w:val="center"/>
          </w:tcPr>
          <w:p>
            <w:pPr>
              <w:jc w:val="left"/>
            </w:pPr>
            <w:r>
              <w:rPr>
                <w:sz w:val="19"/>
                <w:szCs w:val="19"/>
              </w:rPr>
              <w:t xml:space="preserve">A single business date for the whole platform, with a status of </w:t>
            </w:r>
            <w:r>
              <w:rPr>
                <w:b/>
                <w:bCs/>
                <w:sz w:val="19"/>
                <w:szCs w:val="19"/>
              </w:rPr>
              <w:t xml:space="preserve">OPEN</w:t>
            </w:r>
            <w:r>
              <w:rPr>
                <w:sz w:val="19"/>
                <w:szCs w:val="19"/>
              </w:rPr>
              <w:t xml:space="preserve"> (normal working) or </w:t>
            </w:r>
            <w:r>
              <w:rPr>
                <w:b/>
                <w:bCs/>
                <w:sz w:val="19"/>
                <w:szCs w:val="19"/>
              </w:rPr>
              <w:t xml:space="preserve">EOD_RUNNING</w:t>
            </w:r>
            <w:r>
              <w:rPr>
                <w:sz w:val="19"/>
                <w:szCs w:val="19"/>
              </w:rPr>
              <w:t xml:space="preserve"> (end of day has started and has not finished).</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Starting value</w:t>
            </w:r>
          </w:p>
        </w:tc>
        <w:tc>
          <w:tcPr>
            <w:tcW w:type="dxa" w:w="7400"/>
            <w:shd w:fill="F5F8FC" w:val="clear"/>
            <w:tcMar>
              <w:top w:type="dxa" w:w="60"/>
              <w:left w:type="dxa" w:w="100"/>
              <w:bottom w:type="dxa" w:w="60"/>
              <w:right w:type="dxa" w:w="100"/>
            </w:tcMar>
            <w:vAlign w:val="center"/>
          </w:tcPr>
          <w:p>
            <w:pPr>
              <w:jc w:val="left"/>
            </w:pPr>
            <w:r>
              <w:rPr>
                <w:sz w:val="19"/>
                <w:szCs w:val="19"/>
              </w:rPr>
              <w:t xml:space="preserve">The first time the platform starts, the business date is set to the current date in India (Asia/Kolkata). After that it only moves as described below.</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How it moves</w:t>
            </w:r>
          </w:p>
        </w:tc>
        <w:tc>
          <w:tcPr>
            <w:tcW w:type="dxa" w:w="7400"/>
            <w:tcMar>
              <w:top w:type="dxa" w:w="60"/>
              <w:left w:type="dxa" w:w="100"/>
              <w:bottom w:type="dxa" w:w="60"/>
              <w:right w:type="dxa" w:w="100"/>
            </w:tcMar>
            <w:vAlign w:val="center"/>
          </w:tcPr>
          <w:p>
            <w:pPr>
              <w:jc w:val="left"/>
            </w:pPr>
            <w:r>
              <w:rPr>
                <w:sz w:val="19"/>
                <w:szCs w:val="19"/>
              </w:rPr>
              <w:t xml:space="preserve">End of day moves it forward by one calendar day, and only after every daily batch job has completed (13.14). It can also be set directly, for first-time set-up and testing, while the status is OPEN; setting it backwards is refused unless the environment explicitly allows it.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No future dates</w:t>
            </w:r>
          </w:p>
        </w:tc>
        <w:tc>
          <w:tcPr>
            <w:tcW w:type="dxa" w:w="7400"/>
            <w:shd w:fill="F5F8FC" w:val="clear"/>
            <w:tcMar>
              <w:top w:type="dxa" w:w="60"/>
              <w:left w:type="dxa" w:w="100"/>
              <w:bottom w:type="dxa" w:w="60"/>
              <w:right w:type="dxa" w:w="100"/>
            </w:tcMar>
            <w:vAlign w:val="center"/>
          </w:tcPr>
          <w:p>
            <w:pPr>
              <w:jc w:val="left"/>
            </w:pPr>
            <w:r>
              <w:rPr>
                <w:sz w:val="19"/>
                <w:szCs w:val="19"/>
              </w:rPr>
              <w:t xml:space="preserve">A payment, accrual, classification or rate-reset date after the business date is refused with HTTP 400 and a message naming both dates. This can be switched off for throw-away environments.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Earlier dates</w:t>
            </w:r>
          </w:p>
        </w:tc>
        <w:tc>
          <w:tcPr>
            <w:tcW w:type="dxa" w:w="7400"/>
            <w:tcMar>
              <w:top w:type="dxa" w:w="60"/>
              <w:left w:type="dxa" w:w="100"/>
              <w:bottom w:type="dxa" w:w="60"/>
              <w:right w:type="dxa" w:w="100"/>
            </w:tcMar>
            <w:vAlign w:val="center"/>
          </w:tcPr>
          <w:p>
            <w:pPr>
              <w:jc w:val="left"/>
            </w:pPr>
            <w:r>
              <w:rPr>
                <w:sz w:val="19"/>
                <w:szCs w:val="19"/>
              </w:rPr>
              <w:t xml:space="preserve">Earlier dates are accepted, so a late payment can be recorded against the day it was made.</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Working days</w:t>
            </w:r>
          </w:p>
        </w:tc>
        <w:tc>
          <w:tcPr>
            <w:tcW w:type="dxa" w:w="7400"/>
            <w:shd w:fill="F5F8FC" w:val="clear"/>
            <w:tcMar>
              <w:top w:type="dxa" w:w="60"/>
              <w:left w:type="dxa" w:w="100"/>
              <w:bottom w:type="dxa" w:w="60"/>
              <w:right w:type="dxa" w:w="100"/>
            </w:tcMar>
            <w:vAlign w:val="center"/>
          </w:tcPr>
          <w:p>
            <w:pPr>
              <w:jc w:val="left"/>
            </w:pPr>
            <w:r>
              <w:rPr>
                <w:sz w:val="19"/>
                <w:szCs w:val="19"/>
              </w:rPr>
              <w:t xml:space="preserve">Saturday and Sunday (configurable) and the holidays entered in the holiday calendar are non-working days. The business date endpoint reports whether the date is a working day. The date still moves one calendar day at a time, and instalment due dates are not moved off non-working days.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History</w:t>
            </w:r>
          </w:p>
        </w:tc>
        <w:tc>
          <w:tcPr>
            <w:tcW w:type="dxa" w:w="7400"/>
            <w:tcMar>
              <w:top w:type="dxa" w:w="60"/>
              <w:left w:type="dxa" w:w="100"/>
              <w:bottom w:type="dxa" w:w="60"/>
              <w:right w:type="dxa" w:w="100"/>
            </w:tcMar>
            <w:vAlign w:val="center"/>
          </w:tcPr>
          <w:p>
            <w:pPr>
              <w:jc w:val="left"/>
            </w:pPr>
            <w:r>
              <w:rPr>
                <w:sz w:val="19"/>
                <w:szCs w:val="19"/>
              </w:rPr>
              <w:t xml:space="preserve">For every business date the platform records when it opened, when end of day started, when it closed and who closed it. Setting the date records the reason.</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Concurrency</w:t>
            </w:r>
          </w:p>
        </w:tc>
        <w:tc>
          <w:tcPr>
            <w:tcW w:type="dxa" w:w="7400"/>
            <w:shd w:fill="F5F8FC" w:val="clear"/>
            <w:tcMar>
              <w:top w:type="dxa" w:w="60"/>
              <w:left w:type="dxa" w:w="100"/>
              <w:bottom w:type="dxa" w:w="60"/>
              <w:right w:type="dxa" w:w="100"/>
            </w:tcMar>
            <w:vAlign w:val="center"/>
          </w:tcPr>
          <w:p>
            <w:pPr>
              <w:jc w:val="left"/>
            </w:pPr>
            <w:r>
              <w:rPr>
                <w:sz w:val="19"/>
                <w:szCs w:val="19"/>
              </w:rPr>
              <w:t xml:space="preserve">Starting end of day, advancing and setting the date are done one at a time. Advancing is safe to repeat: asking to close a date that is already closed changes nothing and reports the current date.</w:t>
            </w:r>
          </w:p>
        </w:tc>
      </w:tr>
    </w:tbl>
    <w:p>
      <w:pPr>
        <w:spacing w:after="60"/>
      </w:pPr>
    </w:p>
    <w:p>
      <w:pPr>
        <w:pStyle w:val="Heading3"/>
        <w:spacing w:after="100" w:before="200"/>
      </w:pPr>
      <w:r>
        <w:rPr>
          <w:b/>
          <w:bCs/>
          <w:color w:val="2E5AA8"/>
          <w:sz w:val="22"/>
          <w:szCs w:val="22"/>
        </w:rPr>
        <w:t xml:space="preserve">Which functions check the date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7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Date that is checked</w:t>
            </w:r>
          </w:p>
        </w:tc>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If it is after the business date</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EMI payment</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valueDate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Part-payment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valueDate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Foreclosure</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Interest accrual (all accounts, or one account)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Delinquency classification (all accounts, or one account)</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asOfDate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Floating-rate reset for one account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Customer statement</w:t>
            </w:r>
          </w:p>
        </w:tc>
        <w:tc>
          <w:tcPr>
            <w:tcW w:type="dxa" w:w="2500"/>
            <w:tcMar>
              <w:top w:type="dxa" w:w="60"/>
              <w:left w:type="dxa" w:w="100"/>
              <w:bottom w:type="dxa" w:w="60"/>
              <w:right w:type="dxa" w:w="100"/>
            </w:tcMar>
            <w:vAlign w:val="center"/>
          </w:tcPr>
          <w:p>
            <w:pPr>
              <w:jc w:val="left"/>
            </w:pPr>
            <w:r>
              <w:rPr>
                <w:sz w:val="19"/>
                <w:szCs w:val="19"/>
              </w:rPr>
              <w:t xml:space="preserve">Statement date</w:t>
            </w:r>
          </w:p>
        </w:tc>
        <w:tc>
          <w:tcPr>
            <w:tcW w:type="dxa" w:w="3700"/>
            <w:tcMar>
              <w:top w:type="dxa" w:w="60"/>
              <w:left w:type="dxa" w:w="100"/>
              <w:bottom w:type="dxa" w:w="60"/>
              <w:right w:type="dxa" w:w="100"/>
            </w:tcMar>
            <w:vAlign w:val="center"/>
          </w:tcPr>
          <w:p>
            <w:pPr>
              <w:jc w:val="left"/>
            </w:pPr>
            <w:r>
              <w:rPr>
                <w:sz w:val="19"/>
                <w:szCs w:val="19"/>
              </w:rPr>
              <w:t xml:space="preserve">Uses the business date</w:t>
            </w:r>
          </w:p>
        </w:tc>
      </w:tr>
    </w:tbl>
    <w:p>
      <w:pPr>
        <w:spacing w:after="60"/>
      </w:pPr>
    </w:p>
    <w:p>
      <w:pPr>
        <w:spacing w:after="140" w:line="276"/>
      </w:pPr>
      <w:r>
        <w:rPr>
          <w:sz w:val="21"/>
          <w:szCs w:val="21"/>
        </w:rPr>
        <w:t xml:space="preserve">A repeated payment request (same Idempotency-Key) returns the earlier result before the date is checked, so a safe retry is not rejected because the date has since changed.</w:t>
      </w:r>
    </w:p>
    <w:p>
      <w:pPr>
        <w:pStyle w:val="Heading3"/>
        <w:spacing w:after="100" w:before="200"/>
      </w:pPr>
      <w:r>
        <w:rPr>
          <w:b/>
          <w:bCs/>
          <w:color w:val="2E5AA8"/>
          <w:sz w:val="22"/>
          <w:szCs w:val="22"/>
        </w:rPr>
        <w:t xml:space="preserve">Business date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5800"/>
      </w:tblGrid>
      <w:tr>
        <w:trPr>
          <w:tblHeader/>
        </w:trPr>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w:t>
            </w:r>
          </w:p>
        </w:tc>
        <w:tc>
          <w:tcPr>
            <w:tcW w:type="dxa" w:w="5800"/>
            <w:tcMar>
              <w:top w:type="dxa" w:w="60"/>
              <w:left w:type="dxa" w:w="100"/>
              <w:bottom w:type="dxa" w:w="60"/>
              <w:right w:type="dxa" w:w="100"/>
            </w:tcMar>
            <w:vAlign w:val="center"/>
          </w:tcPr>
          <w:p>
            <w:pPr>
              <w:jc w:val="left"/>
            </w:pPr>
            <w:r>
              <w:rPr>
                <w:sz w:val="19"/>
                <w:szCs w:val="19"/>
              </w:rPr>
              <w:t xml:space="preserve">Current date, previous and next date, status, whether it is a working day, the system date, who last changed it and when.</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/api/v1/business-date/history</w:t>
            </w:r>
          </w:p>
        </w:tc>
        <w:tc>
          <w:tcPr>
            <w:tcW w:type="dxa" w:w="5800"/>
            <w:shd w:fill="F5F8FC" w:val="clear"/>
            <w:tcMar>
              <w:top w:type="dxa" w:w="60"/>
              <w:left w:type="dxa" w:w="100"/>
              <w:bottom w:type="dxa" w:w="60"/>
              <w:right w:type="dxa" w:w="100"/>
            </w:tcMar>
            <w:vAlign w:val="center"/>
          </w:tcPr>
          <w:p>
            <w:pPr>
              <w:jc w:val="left"/>
            </w:pPr>
            <w:r>
              <w:rPr>
                <w:sz w:val="19"/>
                <w:szCs w:val="19"/>
              </w:rPr>
              <w:t xml:space="preserve">The last 30 business dates with open, end-of-day-start and close times.</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/api/v1/business-date/eod/start</w:t>
            </w:r>
          </w:p>
        </w:tc>
        <w:tc>
          <w:tcPr>
            <w:tcW w:type="dxa" w:w="5800"/>
            <w:tcMar>
              <w:top w:type="dxa" w:w="60"/>
              <w:left w:type="dxa" w:w="100"/>
              <w:bottom w:type="dxa" w:w="60"/>
              <w:right w:type="dxa" w:w="100"/>
            </w:tcMar>
            <w:vAlign w:val="center"/>
          </w:tcPr>
          <w:p>
            <w:pPr>
              <w:jc w:val="left"/>
            </w:pPr>
            <w:r>
              <w:rPr>
                <w:sz w:val="19"/>
                <w:szCs w:val="19"/>
              </w:rPr>
              <w:t xml:space="preserve">OPEN to EOD_RUNNING. Refused with 409 if end of day is already running.</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/api/v1/business-date/advance</w:t>
            </w:r>
          </w:p>
        </w:tc>
        <w:tc>
          <w:tcPr>
            <w:tcW w:type="dxa" w:w="58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{"expectedBusinessDate": "yyyy-mm-dd"}</w:t>
            </w:r>
            <w:r>
              <w:rPr>
                <w:sz w:val="19"/>
                <w:szCs w:val="19"/>
              </w:rPr>
              <w:t xml:space="preserve">. Closes that date and opens the next. 409 if end of day has not been started or the date is not the current one; repeating it for a date already closed is acknowledged without moving again.</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/api/v1/business-date</w:t>
            </w:r>
          </w:p>
        </w:tc>
        <w:tc>
          <w:tcPr>
            <w:tcW w:type="dxa" w:w="5800"/>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{"date": "yyyy-mm-dd", "reason": "..."}</w:t>
            </w:r>
            <w:r>
              <w:rPr>
                <w:sz w:val="19"/>
                <w:szCs w:val="19"/>
              </w:rPr>
              <w:t xml:space="preserve">. Sets the date. Only while OPEN; forward only unless backward moves are allowed.</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/api/v1/business-date/working-day?date=</w:t>
            </w:r>
          </w:p>
        </w:tc>
        <w:tc>
          <w:tcPr>
            <w:tcW w:type="dxa" w:w="5800"/>
            <w:shd w:fill="F5F8FC" w:val="clear"/>
            <w:tcMar>
              <w:top w:type="dxa" w:w="60"/>
              <w:left w:type="dxa" w:w="100"/>
              <w:bottom w:type="dxa" w:w="60"/>
              <w:right w:type="dxa" w:w="100"/>
            </w:tcMar>
            <w:vAlign w:val="center"/>
          </w:tcPr>
          <w:p>
            <w:pPr>
              <w:jc w:val="left"/>
            </w:pPr>
            <w:r>
              <w:rPr>
                <w:sz w:val="19"/>
                <w:szCs w:val="19"/>
              </w:rPr>
              <w:t xml:space="preserve">Is the date a working day?</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/api/v1/business-date/holidays?from=&amp;to=</w:t>
            </w:r>
          </w:p>
        </w:tc>
        <w:tc>
          <w:tcPr>
            <w:tcW w:type="dxa" w:w="5800"/>
            <w:tcMar>
              <w:top w:type="dxa" w:w="60"/>
              <w:left w:type="dxa" w:w="100"/>
              <w:bottom w:type="dxa" w:w="60"/>
              <w:right w:type="dxa" w:w="100"/>
            </w:tcMar>
            <w:vAlign w:val="center"/>
          </w:tcPr>
          <w:p>
            <w:pPr>
              <w:jc w:val="left"/>
            </w:pPr>
            <w:r>
              <w:rPr>
                <w:sz w:val="19"/>
                <w:szCs w:val="19"/>
              </w:rPr>
              <w:t xml:space="preserve">List holidays in a range.</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w:t>
            </w:r>
            <w:r>
              <w:rPr>
                <w:sz w:val="19"/>
                <w:szCs w:val="19"/>
              </w:rPr>
              <w:t xml:space="preserve"> / </w:t>
            </w:r>
            <w:r>
              <w:rPr>
                <w:rFonts w:ascii="Consolas" w:hAnsi="Consolas" w:cs="Consolas"/>
                <w:color w:val="1F3864"/>
                <w:sz w:val="17"/>
                <w:szCs w:val="17"/>
              </w:rPr>
              <w:t xml:space="preserve">DELETE /api/v1/business-date/holidays/{date}</w:t>
            </w:r>
          </w:p>
        </w:tc>
        <w:tc>
          <w:tcPr>
            <w:tcW w:type="dxa" w:w="5800"/>
            <w:shd w:fill="F5F8FC" w:val="clear"/>
            <w:tcMar>
              <w:top w:type="dxa" w:w="60"/>
              <w:left w:type="dxa" w:w="100"/>
              <w:bottom w:type="dxa" w:w="60"/>
              <w:right w:type="dxa" w:w="100"/>
            </w:tcMar>
            <w:vAlign w:val="center"/>
          </w:tcPr>
          <w:p>
            <w:pPr>
              <w:jc w:val="left"/>
            </w:pPr>
            <w:r>
              <w:rPr>
                <w:sz w:val="19"/>
                <w:szCs w:val="19"/>
              </w:rPr>
              <w:t xml:space="preserve">Add (body </w:t>
            </w:r>
            <w:r>
              <w:rPr>
                <w:rFonts w:ascii="Consolas" w:hAnsi="Consolas" w:cs="Consolas"/>
                <w:color w:val="1F3864"/>
                <w:sz w:val="17"/>
                <w:szCs w:val="17"/>
              </w:rPr>
              <w:t xml:space="preserve">{"description": "..."}</w:t>
            </w:r>
            <w:r>
              <w:rPr>
                <w:sz w:val="19"/>
                <w:szCs w:val="19"/>
              </w:rPr>
              <w:t xml:space="preserve">) or remove a holiday.</w:t>
            </w:r>
          </w:p>
        </w:tc>
      </w:tr>
    </w:tbl>
    <w:p>
      <w:pPr>
        <w:spacing w:after="60"/>
      </w:pPr>
    </w:p>
    <w:p>
      <w:pPr>
        <w:spacing w:after="140" w:line="276"/>
      </w:pPr>
      <w:r>
        <w:rPr>
          <w:sz w:val="21"/>
          <w:szCs w:val="21"/>
        </w:rPr>
        <w:t xml:space="preserve">An optional </w:t>
      </w:r>
      <w:r>
        <w:rPr>
          <w:rFonts w:ascii="Consolas" w:hAnsi="Consolas" w:cs="Consolas"/>
          <w:color w:val="1F3864"/>
          <w:sz w:val="19"/>
          <w:szCs w:val="19"/>
        </w:rPr>
        <w:t xml:space="preserve">X-Actor</w:t>
      </w:r>
      <w:r>
        <w:rPr>
          <w:sz w:val="21"/>
          <w:szCs w:val="21"/>
        </w:rPr>
        <w:t xml:space="preserve"> header on the changing calls is stored as the user who made the change. Errors follow the standard shape in Chapter 11: 400 for a date after the business date, 404 for an unknown holiday, 409 for a wrong status or date.</w:t>
      </w:r>
    </w:p>
    <w:p>
      <w:pPr>
        <w:pStyle w:val="Heading3"/>
        <w:spacing w:after="100" w:before="200"/>
      </w:pPr>
      <w:r>
        <w:rPr>
          <w:b/>
          <w:bCs/>
          <w:color w:val="2E5AA8"/>
          <w:sz w:val="22"/>
          <w:szCs w:val="22"/>
        </w:rPr>
        <w:t xml:space="preserve">Setting up and operating</w:t>
      </w:r>
    </w:p>
    <w:p>
      <w:pPr>
        <w:pStyle w:val="ListParagraph"/>
        <w:numPr>
          <w:ilvl w:val="0"/>
          <w:numId w:val="1"/>
        </w:numPr>
        <w:spacing w:after="80" w:line="264"/>
      </w:pPr>
      <w:r>
        <w:rPr>
          <w:sz w:val="21"/>
          <w:szCs w:val="21"/>
        </w:rPr>
        <w:t xml:space="preserve">On a new environment the date starts at today (India). To begin at another date, call </w:t>
      </w:r>
      <w:r>
        <w:rPr>
          <w:rFonts w:ascii="Consolas" w:hAnsi="Consolas" w:cs="Consolas"/>
          <w:color w:val="1F3864"/>
          <w:sz w:val="19"/>
          <w:szCs w:val="19"/>
        </w:rPr>
        <w:t xml:space="preserve">PUT /api/v1/business-date</w:t>
      </w:r>
      <w:r>
        <w:rPr>
          <w:sz w:val="21"/>
          <w:szCs w:val="21"/>
        </w:rPr>
        <w:t xml:space="preserve"> before any accounts are processed.</w:t>
      </w:r>
    </w:p>
    <w:p>
      <w:pPr>
        <w:pStyle w:val="ListParagraph"/>
        <w:numPr>
          <w:ilvl w:val="0"/>
          <w:numId w:val="1"/>
        </w:numPr>
        <w:spacing w:after="80" w:line="264"/>
      </w:pPr>
      <w:r>
        <w:rPr>
          <w:sz w:val="21"/>
          <w:szCs w:val="21"/>
        </w:rPr>
        <w:t xml:space="preserve">Check the date at any time with </w:t>
      </w:r>
      <w:r>
        <w:rPr>
          <w:rFonts w:ascii="Consolas" w:hAnsi="Consolas" w:cs="Consolas"/>
          <w:color w:val="1F3864"/>
          <w:sz w:val="19"/>
          <w:szCs w:val="19"/>
        </w:rPr>
        <w:t xml:space="preserve">GET /api/v1/business-date</w:t>
      </w:r>
      <w:r>
        <w:rPr>
          <w:sz w:val="21"/>
          <w:szCs w:val="21"/>
        </w:rPr>
        <w:t xml:space="preserve">; the admin portal also shows it in the side bar.</w:t>
      </w:r>
    </w:p>
    <w:p>
      <w:pPr>
        <w:pStyle w:val="ListParagraph"/>
        <w:numPr>
          <w:ilvl w:val="0"/>
          <w:numId w:val="1"/>
        </w:numPr>
        <w:spacing w:after="80" w:line="264"/>
      </w:pPr>
      <w:r>
        <w:rPr>
          <w:sz w:val="21"/>
          <w:szCs w:val="21"/>
        </w:rPr>
        <w:t xml:space="preserve">Add bank holidays ahead of time with </w:t>
      </w:r>
      <w:r>
        <w:rPr>
          <w:rFonts w:ascii="Consolas" w:hAnsi="Consolas" w:cs="Consolas"/>
          <w:color w:val="1F3864"/>
          <w:sz w:val="19"/>
          <w:szCs w:val="19"/>
        </w:rPr>
        <w:t xml:space="preserve">PUT /api/v1/business-date/holidays/{date}</w:t>
      </w:r>
      <w:r>
        <w:rPr>
          <w:sz w:val="21"/>
          <w:szCs w:val="21"/>
        </w:rPr>
        <w:t xml:space="preserve">.</w:t>
      </w:r>
    </w:p>
    <w:p>
      <w:pPr>
        <w:pStyle w:val="ListParagraph"/>
        <w:numPr>
          <w:ilvl w:val="0"/>
          <w:numId w:val="1"/>
        </w:numPr>
        <w:spacing w:after="80" w:line="264"/>
      </w:pPr>
      <w:r>
        <w:rPr>
          <w:sz w:val="21"/>
          <w:szCs w:val="21"/>
        </w:rPr>
        <w:t xml:space="preserve">Do not set the date while end of day is running; finish or re-run end of day first (13.14).</w:t>
      </w:r>
    </w:p>
    <w:p>
      <w:pPr>
        <w:pStyle w:val="Heading2"/>
        <w:spacing w:after="120" w:before="280"/>
      </w:pPr>
      <w:r>
        <w:rPr>
          <w:b/>
          <w:bCs/>
          <w:color w:val="2E5AA8"/>
          <w:sz w:val="25"/>
          <w:szCs w:val="25"/>
        </w:rPr>
        <w:t xml:space="preserve">13.14 End of Day</w:t>
      </w:r>
    </w:p>
    <w:p>
      <w:pPr>
        <w:spacing w:after="140" w:line="276"/>
      </w:pPr>
      <w:r>
        <w:rPr>
          <w:sz w:val="21"/>
          <w:szCs w:val="21"/>
        </w:rPr>
        <w:t xml:space="preserve">End of day closes the current business date and opens the next. It is run by the batch service, once a night and on demand, and it is the only normal way the business date moves.</w:t>
      </w:r>
    </w:p>
    <w:p>
      <w:pPr>
        <w:pStyle w:val="Heading3"/>
        <w:spacing w:after="100" w:before="200"/>
      </w:pPr>
      <w:r>
        <w:rPr>
          <w:b/>
          <w:bCs/>
          <w:color w:val="2E5AA8"/>
          <w:sz w:val="22"/>
          <w:szCs w:val="22"/>
        </w:rPr>
        <w:t xml:space="preserve">What one run does</w:t>
      </w:r>
    </w:p>
    <w:p>
      <w:pPr>
        <w:pStyle w:val="ListParagraph"/>
        <w:numPr>
          <w:ilvl w:val="0"/>
          <w:numId w:val="1"/>
        </w:numPr>
        <w:spacing w:after="80" w:line="264"/>
      </w:pPr>
      <w:r>
        <w:rPr>
          <w:b/>
          <w:bCs/>
          <w:sz w:val="21"/>
          <w:szCs w:val="21"/>
        </w:rPr>
        <w:t xml:space="preserve">Start.</w:t>
      </w:r>
      <w:r>
        <w:rPr>
          <w:sz w:val="21"/>
          <w:szCs w:val="21"/>
        </w:rPr>
        <w:t xml:space="preserve"> The batch service tells lending-service that end of day has started for the current date (OPEN to EOD_RUNNING). If the date is already EOD_RUNNING because an earlier run failed, this run resumes it.</w:t>
      </w:r>
    </w:p>
    <w:p>
      <w:pPr>
        <w:pStyle w:val="ListParagraph"/>
        <w:numPr>
          <w:ilvl w:val="0"/>
          <w:numId w:val="1"/>
        </w:numPr>
        <w:spacing w:after="80" w:line="264"/>
      </w:pPr>
      <w:r>
        <w:rPr>
          <w:b/>
          <w:bCs/>
          <w:sz w:val="21"/>
          <w:szCs w:val="21"/>
        </w:rPr>
        <w:t xml:space="preserve">Daily jobs.</w:t>
      </w:r>
      <w:r>
        <w:rPr>
          <w:sz w:val="21"/>
          <w:szCs w:val="21"/>
        </w:rPr>
        <w:t xml:space="preserve"> It runs every enabled DAILY job for that business date, in job-priority order. A job that already completed for that date in an earlier attempt is skipped, not repeated.</w:t>
      </w:r>
    </w:p>
    <w:p>
      <w:pPr>
        <w:pStyle w:val="ListParagraph"/>
        <w:numPr>
          <w:ilvl w:val="0"/>
          <w:numId w:val="1"/>
        </w:numPr>
        <w:spacing w:after="80" w:line="264"/>
      </w:pPr>
      <w:r>
        <w:rPr>
          <w:b/>
          <w:bCs/>
          <w:sz w:val="21"/>
          <w:szCs w:val="21"/>
        </w:rPr>
        <w:t xml:space="preserve">Stop on failure.</w:t>
      </w:r>
      <w:r>
        <w:rPr>
          <w:sz w:val="21"/>
          <w:szCs w:val="21"/>
        </w:rPr>
        <w:t xml:space="preserve"> The first job that does not complete ends the run. The business date stays where it is, in EOD_RUNNING, and the run reports which job failed.</w:t>
      </w:r>
    </w:p>
    <w:p>
      <w:pPr>
        <w:pStyle w:val="ListParagraph"/>
        <w:numPr>
          <w:ilvl w:val="0"/>
          <w:numId w:val="1"/>
        </w:numPr>
        <w:spacing w:after="80" w:line="264"/>
      </w:pPr>
      <w:r>
        <w:rPr>
          <w:b/>
          <w:bCs/>
          <w:sz w:val="21"/>
          <w:szCs w:val="21"/>
        </w:rPr>
        <w:t xml:space="preserve">Advance.</w:t>
      </w:r>
      <w:r>
        <w:rPr>
          <w:sz w:val="21"/>
          <w:szCs w:val="21"/>
        </w:rPr>
        <w:t xml:space="preserve"> Only when every job completed, the batch service asks lending-service to advance. The date moves to the next day and the status returns to OPEN.</w:t>
      </w:r>
    </w:p>
    <w:p>
      <w:pPr>
        <w:spacing w:after="140" w:line="276"/>
      </w:pPr>
      <w:r>
        <w:rPr>
          <w:sz w:val="21"/>
          <w:szCs w:val="21"/>
        </w:rPr>
        <w:t xml:space="preserve">Because the date moves only after the jobs succeed, a failed night never posts anything for the next day. Fix the cause (the job's error records are listed under the batch job screens) and run end of day again; it continues from the failed job.</w:t>
      </w:r>
    </w:p>
    <w:p>
      <w:pPr>
        <w:pStyle w:val="Heading3"/>
        <w:spacing w:after="100" w:before="200"/>
      </w:pPr>
      <w:r>
        <w:rPr>
          <w:b/>
          <w:bCs/>
          <w:color w:val="2E5AA8"/>
          <w:sz w:val="22"/>
          <w:szCs w:val="22"/>
        </w:rPr>
        <w:t xml:space="preserve">When it runs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0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BATCH_EOD_ENABLED</w:t>
            </w:r>
          </w:p>
        </w:tc>
        <w:tc>
          <w:tcPr>
            <w:tcW w:type="dxa" w:w="1900"/>
            <w:tcMar>
              <w:top w:type="dxa" w:w="60"/>
              <w:left w:type="dxa" w:w="100"/>
              <w:bottom w:type="dxa" w:w="60"/>
              <w:right w:type="dxa" w:w="100"/>
            </w:tcMar>
            <w:vAlign w:val="center"/>
          </w:tcPr>
          <w:p>
            <w:pPr>
              <w:jc w:val="left"/>
            </w:pPr>
            <w:r>
              <w:rPr>
                <w:sz w:val="19"/>
                <w:szCs w:val="19"/>
              </w:rPr>
              <w:t xml:space="preserve">true</w:t>
            </w:r>
          </w:p>
        </w:tc>
        <w:tc>
          <w:tcPr>
            <w:tcW w:type="dxa" w:w="5000"/>
            <w:tcMar>
              <w:top w:type="dxa" w:w="60"/>
              <w:left w:type="dxa" w:w="100"/>
              <w:bottom w:type="dxa" w:w="60"/>
              <w:right w:type="dxa" w:w="100"/>
            </w:tcMar>
            <w:vAlign w:val="center"/>
          </w:tcPr>
          <w:p>
            <w:pPr>
              <w:jc w:val="left"/>
            </w:pPr>
            <w:r>
              <w:rPr>
                <w:sz w:val="19"/>
                <w:szCs w:val="19"/>
              </w:rPr>
              <w:t xml:space="preserve">Nightly end of day replaces the individual schedules of the DAILY jobs. If false, each DAILY job runs from its own schedule and takes the business date at that moment.</w:t>
            </w:r>
          </w:p>
        </w:tc>
      </w:tr>
      <w:tr>
        <w:trPr>
          <w:cantSplit/>
        </w:trPr>
        <w:tc>
          <w:tcPr>
            <w:tcW w:type="dxa" w:w="2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BATCH_EOD_CRON</w:t>
            </w:r>
          </w:p>
        </w:tc>
        <w:tc>
          <w:tcPr>
            <w:tcW w:type="dxa" w:w="19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0 0 1 * * ?</w:t>
            </w:r>
          </w:p>
        </w:tc>
        <w:tc>
          <w:tcPr>
            <w:tcW w:type="dxa" w:w="5000"/>
            <w:shd w:fill="F5F8FC" w:val="clear"/>
            <w:tcMar>
              <w:top w:type="dxa" w:w="60"/>
              <w:left w:type="dxa" w:w="100"/>
              <w:bottom w:type="dxa" w:w="60"/>
              <w:right w:type="dxa" w:w="100"/>
            </w:tcMar>
            <w:vAlign w:val="center"/>
          </w:tcPr>
          <w:p>
            <w:pPr>
              <w:jc w:val="left"/>
            </w:pPr>
            <w:r>
              <w:rPr>
                <w:sz w:val="19"/>
                <w:szCs w:val="19"/>
              </w:rPr>
              <w:t xml:space="preserve">Start time of the nightly run (01:00).</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BATCH_EOD_ZONE</w:t>
            </w:r>
          </w:p>
        </w:tc>
        <w:tc>
          <w:tcPr>
            <w:tcW w:type="dxa" w:w="1900"/>
            <w:tcMar>
              <w:top w:type="dxa" w:w="60"/>
              <w:left w:type="dxa" w:w="100"/>
              <w:bottom w:type="dxa" w:w="60"/>
              <w:right w:type="dxa" w:w="100"/>
            </w:tcMar>
            <w:vAlign w:val="center"/>
          </w:tcPr>
          <w:p>
            <w:pPr>
              <w:jc w:val="left"/>
            </w:pPr>
            <w:r>
              <w:rPr>
                <w:sz w:val="19"/>
                <w:szCs w:val="19"/>
              </w:rPr>
              <w:t xml:space="preserve">Asia/Kolkata</w:t>
            </w:r>
          </w:p>
        </w:tc>
        <w:tc>
          <w:tcPr>
            <w:tcW w:type="dxa" w:w="5000"/>
            <w:tcMar>
              <w:top w:type="dxa" w:w="60"/>
              <w:left w:type="dxa" w:w="100"/>
              <w:bottom w:type="dxa" w:w="60"/>
              <w:right w:type="dxa" w:w="100"/>
            </w:tcMar>
            <w:vAlign w:val="center"/>
          </w:tcPr>
          <w:p>
            <w:pPr>
              <w:jc w:val="left"/>
            </w:pPr>
            <w:r>
              <w:rPr>
                <w:sz w:val="19"/>
                <w:szCs w:val="19"/>
              </w:rPr>
              <w:t xml:space="preserve">Time zone of that schedule.</w:t>
            </w:r>
          </w:p>
        </w:tc>
      </w:tr>
    </w:tbl>
    <w:p>
      <w:pPr>
        <w:spacing w:after="60"/>
      </w:pPr>
    </w:p>
    <w:p>
      <w:pPr>
        <w:spacing w:after="140" w:line="276"/>
      </w:pPr>
      <w:r>
        <w:rPr>
          <w:sz w:val="21"/>
          <w:szCs w:val="21"/>
        </w:rPr>
        <w:t xml:space="preserve">MONTHLY and PERIODIC jobs are </w:t>
      </w:r>
      <w:r>
        <w:rPr>
          <w:b/>
          <w:bCs/>
          <w:sz w:val="21"/>
          <w:szCs w:val="21"/>
        </w:rPr>
        <w:t xml:space="preserve">not</w:t>
      </w:r>
      <w:r>
        <w:rPr>
          <w:sz w:val="21"/>
          <w:szCs w:val="21"/>
        </w:rPr>
        <w:t xml:space="preserve"> part of end of day. They start from their own schedules, and event-triggered jobs run only when triggered.</w:t>
      </w:r>
    </w:p>
    <w:p>
      <w:pPr>
        <w:pStyle w:val="Heading3"/>
        <w:spacing w:after="100" w:before="200"/>
      </w:pPr>
      <w:r>
        <w:rPr>
          <w:b/>
          <w:bCs/>
          <w:color w:val="2E5AA8"/>
          <w:sz w:val="22"/>
          <w:szCs w:val="22"/>
        </w:rPr>
        <w:t xml:space="preserve">Operator endpoints (batch service, HTTP Basic, role BATCH_ADMIN)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5800"/>
      </w:tblGrid>
      <w:tr>
        <w:trPr>
          <w:tblHeader/>
        </w:trPr>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/api/v1/batch-admin/eod/run</w:t>
            </w:r>
          </w:p>
        </w:tc>
        <w:tc>
          <w:tcPr>
            <w:tcW w:type="dxa" w:w="5800"/>
            <w:tcMar>
              <w:top w:type="dxa" w:w="60"/>
              <w:left w:type="dxa" w:w="100"/>
              <w:bottom w:type="dxa" w:w="60"/>
              <w:right w:type="dxa" w:w="100"/>
            </w:tcMar>
            <w:vAlign w:val="center"/>
          </w:tcPr>
          <w:p>
            <w:pPr>
              <w:jc w:val="left"/>
            </w:pPr>
            <w:r>
              <w:rPr>
                <w:sz w:val="19"/>
                <w:szCs w:val="19"/>
              </w:rPr>
              <w:t xml:space="preserve">Start end of day for the current business date, or resume a failed one. 202 when started; 409 if a run is already in progress. The run continues in the background.</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/api/v1/batch-admin/eod/status</w:t>
            </w:r>
          </w:p>
        </w:tc>
        <w:tc>
          <w:tcPr>
            <w:tcW w:type="dxa" w:w="5800"/>
            <w:shd w:fill="F5F8FC" w:val="clear"/>
            <w:tcMar>
              <w:top w:type="dxa" w:w="60"/>
              <w:left w:type="dxa" w:w="100"/>
              <w:bottom w:type="dxa" w:w="60"/>
              <w:right w:type="dxa" w:w="100"/>
            </w:tcMar>
            <w:vAlign w:val="center"/>
          </w:tcPr>
          <w:p>
            <w:pPr>
              <w:jc w:val="left"/>
            </w:pPr>
            <w:r>
              <w:rPr>
                <w:sz w:val="19"/>
                <w:szCs w:val="19"/>
              </w:rPr>
              <w:t xml:space="preserve">Whether a run is in progress, the current business date and status, and the last run: the date, start and finish times, the result of each job (COMPLETED, SKIPPED or the failing status), whether the date advanced and any error.</w:t>
            </w:r>
          </w:p>
        </w:tc>
      </w:tr>
    </w:tbl>
    <w:p>
      <w:pPr>
        <w:spacing w:after="60"/>
      </w:pPr>
    </w:p>
    <w:p>
      <w:pPr>
        <w:spacing w:after="140" w:line="276"/>
      </w:pPr>
      <w:r>
        <w:rPr>
          <w:sz w:val="21"/>
          <w:szCs w:val="21"/>
        </w:rPr>
        <w:t xml:space="preserve">On the Render sandbox the batch service sleeps when idle, so the nightly run may be missed; run end of day on demand and check the business date.</w:t>
      </w:r>
    </w:p>
    <w:p>
      <w:pPr>
        <w:pStyle w:val="Heading2"/>
        <w:spacing w:after="120" w:before="280"/>
      </w:pPr>
      <w:r>
        <w:rPr>
          <w:b/>
          <w:bCs/>
          <w:color w:val="2E5AA8"/>
          <w:sz w:val="25"/>
          <w:szCs w:val="25"/>
        </w:rPr>
        <w:t xml:space="preserve">13.15 Batch Jobs That Call lending-service</w:t>
      </w:r>
    </w:p>
    <w:p>
      <w:pPr>
        <w:spacing w:after="140" w:line="276"/>
      </w:pPr>
      <w:r>
        <w:rPr>
          <w:sz w:val="21"/>
          <w:szCs w:val="21"/>
        </w:rPr>
        <w:t xml:space="preserve">Until now every batch job was a framework with an empty body. Nine jobs now do real work by calling lending-service one account at a time, so the batch service no longer writes loan data itself. If one account fails, that account is skipped and written to the dead-letter records and the run carries on with the others; transient failures (connection errors, HTTP 429, 502, 503, 504) are retried first.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Job</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What it now does</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INTEREST_ACCRUAL_DAILY</w:t>
            </w:r>
          </w:p>
        </w:tc>
        <w:tc>
          <w:tcPr>
            <w:tcW w:type="dxa" w:w="6200"/>
            <w:tcMar>
              <w:top w:type="dxa" w:w="60"/>
              <w:left w:type="dxa" w:w="100"/>
              <w:bottom w:type="dxa" w:w="60"/>
              <w:right w:type="dxa" w:w="100"/>
            </w:tcMar>
            <w:vAlign w:val="center"/>
          </w:tcPr>
          <w:p>
            <w:pPr>
              <w:jc w:val="left"/>
            </w:pPr>
            <w:r>
              <w:rPr>
                <w:sz w:val="19"/>
                <w:szCs w:val="19"/>
              </w:rPr>
              <w:t xml:space="preserve">Accrues one day of interest for each active account for the business date. Repeating it for the same date adds nothing.</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DPD_UPDATE_DAILY</w:t>
            </w:r>
          </w:p>
        </w:tc>
        <w:tc>
          <w:tcPr>
            <w:tcW w:type="dxa" w:w="6200"/>
            <w:shd w:fill="F5F8FC" w:val="clear"/>
            <w:tcMar>
              <w:top w:type="dxa" w:w="60"/>
              <w:left w:type="dxa" w:w="100"/>
              <w:bottom w:type="dxa" w:w="60"/>
              <w:right w:type="dxa" w:w="100"/>
            </w:tcMar>
            <w:vAlign w:val="center"/>
          </w:tcPr>
          <w:p>
            <w:pPr>
              <w:jc w:val="left"/>
            </w:pPr>
            <w:r>
              <w:rPr>
                <w:sz w:val="19"/>
                <w:szCs w:val="19"/>
              </w:rPr>
              <w:t xml:space="preserve">Re-derives each active account's status from its days past due as of the business date.</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NPA_CLASSIFICATION_CHECK_DAILY</w:t>
            </w:r>
          </w:p>
        </w:tc>
        <w:tc>
          <w:tcPr>
            <w:tcW w:type="dxa" w:w="6200"/>
            <w:tcMar>
              <w:top w:type="dxa" w:w="60"/>
              <w:left w:type="dxa" w:w="100"/>
              <w:bottom w:type="dxa" w:w="60"/>
              <w:right w:type="dxa" w:w="100"/>
            </w:tcMar>
            <w:vAlign w:val="center"/>
          </w:tcPr>
          <w:p>
            <w:pPr>
              <w:jc w:val="left"/>
            </w:pPr>
            <w:r>
              <w:rPr>
                <w:sz w:val="19"/>
                <w:szCs w:val="19"/>
              </w:rPr>
              <w:t xml:space="preserve">Does the same classification as the DPD job (days past due is not stored, so both call the same function).</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RATE_RESET_CHECK_DAILY</w:t>
            </w:r>
            <w:r>
              <w:rPr>
                <w:sz w:val="19"/>
                <w:szCs w:val="19"/>
              </w:rPr>
              <w:t xml:space="preserve">, </w:t>
            </w:r>
            <w:r>
              <w:rPr>
                <w:rFonts w:ascii="Consolas" w:hAnsi="Consolas" w:cs="Consolas"/>
                <w:color w:val="1F3864"/>
                <w:sz w:val="17"/>
                <w:szCs w:val="17"/>
              </w:rPr>
              <w:t xml:space="preserve">RATE_RESET_MONTHLY</w:t>
            </w:r>
            <w:r>
              <w:rPr>
                <w:sz w:val="19"/>
                <w:szCs w:val="19"/>
              </w:rPr>
              <w:t xml:space="preserve">, </w:t>
            </w:r>
            <w:r>
              <w:rPr>
                <w:rFonts w:ascii="Consolas" w:hAnsi="Consolas" w:cs="Consolas"/>
                <w:color w:val="1F3864"/>
                <w:sz w:val="17"/>
                <w:szCs w:val="17"/>
              </w:rPr>
              <w:t xml:space="preserve">QUARTERLY_RATE_RESET</w:t>
            </w:r>
          </w:p>
        </w:tc>
        <w:tc>
          <w:tcPr>
            <w:tcW w:type="dxa" w:w="6200"/>
            <w:shd w:fill="F5F8FC" w:val="clear"/>
            <w:tcMar>
              <w:top w:type="dxa" w:w="60"/>
              <w:left w:type="dxa" w:w="100"/>
              <w:bottom w:type="dxa" w:w="60"/>
              <w:right w:type="dxa" w:w="100"/>
            </w:tcMar>
            <w:vAlign w:val="center"/>
          </w:tcPr>
          <w:p>
            <w:pPr>
              <w:jc w:val="left"/>
            </w:pPr>
            <w:r>
              <w:rPr>
                <w:sz w:val="19"/>
                <w:szCs w:val="19"/>
              </w:rPr>
              <w:t xml:space="preserve">Reset the rate of floating-rate accounts from the benchmark rate in force on the business date and rebuild the remaining instalments. The job parameters must name the benchmark (</w:t>
            </w:r>
            <w:r>
              <w:rPr>
                <w:rFonts w:ascii="Consolas" w:hAnsi="Consolas" w:cs="Consolas"/>
                <w:color w:val="1F3864"/>
                <w:sz w:val="17"/>
                <w:szCs w:val="17"/>
              </w:rPr>
              <w:t xml:space="preserve">benchmarkRateRef</w:t>
            </w:r>
            <w:r>
              <w:rPr>
                <w:sz w:val="19"/>
                <w:szCs w:val="19"/>
              </w:rPr>
              <w:t xml:space="preserve">); the seeded daily job uses </w:t>
            </w:r>
            <w:r>
              <w:rPr>
                <w:rFonts w:ascii="Consolas" w:hAnsi="Consolas" w:cs="Consolas"/>
                <w:color w:val="1F3864"/>
                <w:sz w:val="17"/>
                <w:szCs w:val="17"/>
              </w:rPr>
              <w:t xml:space="preserve">OVERNIGHT_MIBOR</w:t>
            </w:r>
            <w:r>
              <w:rPr>
                <w:sz w:val="19"/>
                <w:szCs w:val="19"/>
              </w:rPr>
              <w:t xml:space="preserve">.</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GL_POSTING_RECONCILIATION_DAILY</w:t>
            </w:r>
          </w:p>
        </w:tc>
        <w:tc>
          <w:tcPr>
            <w:tcW w:type="dxa" w:w="6200"/>
            <w:tcMar>
              <w:top w:type="dxa" w:w="60"/>
              <w:left w:type="dxa" w:w="100"/>
              <w:bottom w:type="dxa" w:w="60"/>
              <w:right w:type="dxa" w:w="100"/>
            </w:tcMar>
            <w:vAlign w:val="center"/>
          </w:tcPr>
          <w:p>
            <w:pPr>
              <w:jc w:val="left"/>
            </w:pPr>
            <w:r>
              <w:rPr>
                <w:sz w:val="19"/>
                <w:szCs w:val="19"/>
              </w:rPr>
              <w:t xml:space="preserve">Pushes pending ledger outbox entries and fails if any are still pending. The comparison with a general-ledger trial balance is not done, because the ledger client is a stub.</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MONTH_END_GL_CLOSE_MONTHLY</w:t>
            </w:r>
          </w:p>
        </w:tc>
        <w:tc>
          <w:tcPr>
            <w:tcW w:type="dxa" w:w="6200"/>
            <w:shd w:fill="F5F8FC" w:val="clear"/>
            <w:tcMar>
              <w:top w:type="dxa" w:w="60"/>
              <w:left w:type="dxa" w:w="100"/>
              <w:bottom w:type="dxa" w:w="60"/>
              <w:right w:type="dxa" w:w="100"/>
            </w:tcMar>
            <w:vAlign w:val="center"/>
          </w:tcPr>
          <w:p>
            <w:pPr>
              <w:jc w:val="left"/>
            </w:pPr>
            <w:r>
              <w:rPr>
                <w:sz w:val="19"/>
                <w:szCs w:val="19"/>
              </w:rPr>
              <w:t xml:space="preserve">Fails if any ledger outbox entry is still pending. Sub-ledger reconciliation and period locking are not built.</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FORECLOSURE_PREPAYMENT_PROCESSING</w:t>
            </w:r>
          </w:p>
        </w:tc>
        <w:tc>
          <w:tcPr>
            <w:tcW w:type="dxa" w:w="6200"/>
            <w:tcMar>
              <w:top w:type="dxa" w:w="60"/>
              <w:left w:type="dxa" w:w="100"/>
              <w:bottom w:type="dxa" w:w="60"/>
              <w:right w:type="dxa" w:w="100"/>
            </w:tcMar>
            <w:vAlign w:val="center"/>
          </w:tcPr>
          <w:p>
            <w:pPr>
              <w:jc w:val="left"/>
            </w:pPr>
            <w:r>
              <w:rPr>
                <w:sz w:val="19"/>
                <w:szCs w:val="19"/>
              </w:rPr>
              <w:t xml:space="preserve">Forecloses one account (parameters </w:t>
            </w:r>
            <w:r>
              <w:rPr>
                <w:rFonts w:ascii="Consolas" w:hAnsi="Consolas" w:cs="Consolas"/>
                <w:color w:val="1F3864"/>
                <w:sz w:val="17"/>
                <w:szCs w:val="17"/>
              </w:rPr>
              <w:t xml:space="preserve">accountId</w:t>
            </w:r>
            <w:r>
              <w:rPr>
                <w:sz w:val="19"/>
                <w:szCs w:val="19"/>
              </w:rPr>
              <w:t xml:space="preserve">, optional </w:t>
            </w:r>
            <w:r>
              <w:rPr>
                <w:rFonts w:ascii="Consolas" w:hAnsi="Consolas" w:cs="Consolas"/>
                <w:color w:val="1F3864"/>
                <w:sz w:val="17"/>
                <w:szCs w:val="17"/>
              </w:rPr>
              <w:t xml:space="preserve">foreclosureDate</w:t>
            </w:r>
            <w:r>
              <w:rPr>
                <w:sz w:val="19"/>
                <w:szCs w:val="19"/>
              </w:rPr>
              <w:t xml:space="preserve"> and </w:t>
            </w:r>
            <w:r>
              <w:rPr>
                <w:rFonts w:ascii="Consolas" w:hAnsi="Consolas" w:cs="Consolas"/>
                <w:color w:val="1F3864"/>
                <w:sz w:val="17"/>
                <w:szCs w:val="17"/>
              </w:rPr>
              <w:t xml:space="preserve">channel</w:t>
            </w:r>
            <w:r>
              <w:rPr>
                <w:sz w:val="19"/>
                <w:szCs w:val="19"/>
              </w:rPr>
              <w:t xml:space="preserve">). Repeating it for the same account and date does not post twice.</w:t>
            </w:r>
          </w:p>
        </w:tc>
      </w:tr>
    </w:tbl>
    <w:p>
      <w:pPr>
        <w:spacing w:after="60"/>
      </w:pPr>
    </w:p>
    <w:p>
      <w:pPr>
        <w:pStyle w:val="Heading3"/>
        <w:spacing w:after="100" w:before="200"/>
      </w:pPr>
      <w:r>
        <w:rPr>
          <w:b/>
          <w:bCs/>
          <w:color w:val="2E5AA8"/>
          <w:sz w:val="22"/>
          <w:szCs w:val="22"/>
        </w:rPr>
        <w:t xml:space="preserve">Benchmark rates</w:t>
      </w:r>
    </w:p>
    <w:p>
      <w:pPr>
        <w:spacing w:after="140" w:line="276"/>
      </w:pPr>
      <w:r>
        <w:rPr>
          <w:sz w:val="21"/>
          <w:szCs w:val="21"/>
        </w:rPr>
        <w:t xml:space="preserve">Floating-rate resets read the new rate from a </w:t>
      </w:r>
      <w:r>
        <w:rPr>
          <w:b/>
          <w:bCs/>
          <w:sz w:val="21"/>
          <w:szCs w:val="21"/>
        </w:rPr>
        <w:t xml:space="preserve">benchmark rate table</w:t>
      </w:r>
      <w:r>
        <w:rPr>
          <w:sz w:val="21"/>
          <w:szCs w:val="21"/>
        </w:rPr>
        <w:t xml:space="preserve">: each benchmark (for example </w:t>
      </w:r>
      <w:r>
        <w:rPr>
          <w:rFonts w:ascii="Consolas" w:hAnsi="Consolas" w:cs="Consolas"/>
          <w:color w:val="1F3864"/>
          <w:sz w:val="19"/>
          <w:szCs w:val="19"/>
        </w:rPr>
        <w:t xml:space="preserve">OVERNIGHT_MIBOR</w:t>
      </w:r>
      <w:r>
        <w:rPr>
          <w:sz w:val="21"/>
          <w:szCs w:val="21"/>
        </w:rPr>
        <w:t xml:space="preserve">) has rates with an effective date, and the rate in force on a date is the latest one effective on or before it. A product's rate band still floors and caps the rate an account receives.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/api/v1/benchmark-rates/{ref}/{effectiveDate}</w:t>
            </w:r>
          </w:p>
        </w:tc>
        <w:tc>
          <w:tcPr>
            <w:tcW w:type="dxa" w:w="5200"/>
            <w:tcMar>
              <w:top w:type="dxa" w:w="60"/>
              <w:left w:type="dxa" w:w="100"/>
              <w:bottom w:type="dxa" w:w="60"/>
              <w:right w:type="dxa" w:w="100"/>
            </w:tcMar>
            <w:vAlign w:val="center"/>
          </w:tcPr>
          <w:p>
            <w:pPr>
              <w:jc w:val="left"/>
            </w:pPr>
            <w:r>
              <w:rPr>
                <w:sz w:val="19"/>
                <w:szCs w:val="19"/>
              </w:rPr>
              <w:t xml:space="preserve">Record (or correct) the rate that takes effect on a date.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/api/v1/benchmark-rates/{ref}?asOf=</w:t>
            </w:r>
          </w:p>
        </w:tc>
        <w:tc>
          <w:tcPr>
            <w:tcW w:type="dxa" w:w="5200"/>
            <w:shd w:fill="F5F8FC" w:val="clear"/>
            <w:tcMar>
              <w:top w:type="dxa" w:w="60"/>
              <w:left w:type="dxa" w:w="100"/>
              <w:bottom w:type="dxa" w:w="60"/>
              <w:right w:type="dxa" w:w="100"/>
            </w:tcMar>
            <w:vAlign w:val="center"/>
          </w:tcPr>
          <w:p>
            <w:pPr>
              <w:jc w:val="left"/>
            </w:pPr>
            <w:r>
              <w:rPr>
                <w:sz w:val="19"/>
                <w:szCs w:val="19"/>
              </w:rPr>
              <w:t xml:space="preserve">The rate in force on a date.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/api/v1/benchmark-rates/{ref}/history</w:t>
            </w:r>
          </w:p>
        </w:tc>
        <w:tc>
          <w:tcPr>
            <w:tcW w:type="dxa" w:w="5200"/>
            <w:tcMar>
              <w:top w:type="dxa" w:w="60"/>
              <w:left w:type="dxa" w:w="100"/>
              <w:bottom w:type="dxa" w:w="60"/>
              <w:right w:type="dxa" w:w="100"/>
            </w:tcMar>
            <w:vAlign w:val="center"/>
          </w:tcPr>
          <w:p>
            <w:pPr>
              <w:jc w:val="left"/>
            </w:pPr>
            <w:r>
              <w:rPr>
                <w:sz w:val="19"/>
                <w:szCs w:val="19"/>
              </w:rPr>
              <w:t xml:space="preserve">All recorded rates for a benchmark.</w:t>
            </w:r>
          </w:p>
        </w:tc>
      </w:tr>
    </w:tbl>
    <w:p>
      <w:pPr>
        <w:spacing w:after="60"/>
      </w:pPr>
    </w:p>
    <w:p>
      <w:pPr>
        <w:pStyle w:val="Heading3"/>
        <w:spacing w:after="100" w:before="200"/>
      </w:pPr>
      <w:r>
        <w:rPr>
          <w:b/>
          <w:bCs/>
          <w:color w:val="2E5AA8"/>
          <w:sz w:val="22"/>
          <w:szCs w:val="22"/>
        </w:rPr>
        <w:t xml:space="preserve">Per-account functions added to the Lending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/api/v1/loan-accounts/{id}/interest-accruals?businessDate=</w:t>
            </w:r>
          </w:p>
        </w:tc>
        <w:tc>
          <w:tcPr>
            <w:tcW w:type="dxa" w:w="5200"/>
            <w:tcMar>
              <w:top w:type="dxa" w:w="60"/>
              <w:left w:type="dxa" w:w="100"/>
              <w:bottom w:type="dxa" w:w="60"/>
              <w:right w:type="dxa" w:w="100"/>
            </w:tcMar>
            <w:vAlign w:val="center"/>
          </w:tcPr>
          <w:p>
            <w:pPr>
              <w:jc w:val="left"/>
            </w:pPr>
            <w:r>
              <w:rPr>
                <w:sz w:val="19"/>
                <w:szCs w:val="19"/>
              </w:rPr>
              <w:t xml:space="preserve">Accrue interest for one account and date; returns POSTED (with the amount and the principal it was based on), ALREADY_POSTED or SKIPPED.</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/api/v1/loan-accounts/{id}/delinquency-classification</w:t>
            </w:r>
          </w:p>
        </w:tc>
        <w:tc>
          <w:tcPr>
            <w:tcW w:type="dxa" w:w="52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{"asOfDate": "..."}</w:t>
            </w:r>
            <w:r>
              <w:rPr>
                <w:sz w:val="19"/>
                <w:szCs w:val="19"/>
              </w:rPr>
              <w:t xml:space="preserve">. Classify one account; returns the days past due, the previous and new status, and whether it changed or was skipped.</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/api/v1/loan-accounts/{id}/rate-reset</w:t>
            </w:r>
          </w:p>
        </w:tc>
        <w:tc>
          <w:tcPr>
            <w:tcW w:type="dxa" w:w="5200"/>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{"businessDate": "...", "benchmarkRateRef": "..."}</w:t>
            </w:r>
            <w:r>
              <w:rPr>
                <w:sz w:val="19"/>
                <w:szCs w:val="19"/>
              </w:rPr>
              <w:t xml:space="preserve">. Reset one account; returns RESET (previous and new rate), UNCHANGED or SKIPPED.</w:t>
            </w:r>
          </w:p>
        </w:tc>
      </w:tr>
    </w:tbl>
    <w:p>
      <w:pPr>
        <w:spacing w:after="60"/>
      </w:pPr>
    </w:p>
    <w:p>
      <w:pPr>
        <w:spacing w:after="140" w:line="276"/>
      </w:pPr>
      <w:r>
        <w:rPr>
          <w:sz w:val="21"/>
          <w:szCs w:val="21"/>
        </w:rPr>
        <w:t xml:space="preserve">The all-accounts versions (</w:t>
      </w:r>
      <w:r>
        <w:rPr>
          <w:rFonts w:ascii="Consolas" w:hAnsi="Consolas" w:cs="Consolas"/>
          <w:color w:val="1F3864"/>
          <w:sz w:val="19"/>
          <w:szCs w:val="19"/>
        </w:rPr>
        <w:t xml:space="preserve">/interest-accruals/run</w:t>
      </w:r>
      <w:r>
        <w:rPr>
          <w:sz w:val="21"/>
          <w:szCs w:val="21"/>
        </w:rPr>
        <w:t xml:space="preserve">, </w:t>
      </w:r>
      <w:r>
        <w:rPr>
          <w:rFonts w:ascii="Consolas" w:hAnsi="Consolas" w:cs="Consolas"/>
          <w:color w:val="1F3864"/>
          <w:sz w:val="19"/>
          <w:szCs w:val="19"/>
        </w:rPr>
        <w:t xml:space="preserve">/delinquency-classifications</w:t>
      </w:r>
      <w:r>
        <w:rPr>
          <w:sz w:val="21"/>
          <w:szCs w:val="21"/>
        </w:rPr>
        <w:t xml:space="preserve">, </w:t>
      </w:r>
      <w:r>
        <w:rPr>
          <w:rFonts w:ascii="Consolas" w:hAnsi="Consolas" w:cs="Consolas"/>
          <w:color w:val="1F3864"/>
          <w:sz w:val="19"/>
          <w:szCs w:val="19"/>
        </w:rPr>
        <w:t xml:space="preserve">/rate-resets</w:t>
      </w:r>
      <w:r>
        <w:rPr>
          <w:sz w:val="21"/>
          <w:szCs w:val="21"/>
        </w:rPr>
        <w:t xml:space="preserve">) are unchanged. The other 27 jobs remain stubs; Chapter 10 describes what each is meant to do.</w:t>
      </w:r>
    </w:p>
    <w:p>
      <w:pPr>
        <w:pStyle w:val="Heading2"/>
        <w:spacing w:after="120" w:before="280"/>
      </w:pPr>
      <w:r>
        <w:rPr>
          <w:b/>
          <w:bCs/>
          <w:color w:val="2E5AA8"/>
          <w:sz w:val="25"/>
          <w:szCs w:val="25"/>
        </w:rPr>
        <w:t xml:space="preserve">13.16 Admin Portal and Test Suite on the Business Date</w:t>
      </w:r>
    </w:p>
    <w:p>
      <w:pPr>
        <w:pStyle w:val="Heading3"/>
        <w:spacing w:after="100" w:before="200"/>
      </w:pPr>
      <w:r>
        <w:rPr>
          <w:b/>
          <w:bCs/>
          <w:color w:val="2E5AA8"/>
          <w:sz w:val="22"/>
          <w:szCs w:val="22"/>
        </w:rPr>
        <w:t xml:space="preserve">Admin portal</w:t>
      </w:r>
    </w:p>
    <w:p>
      <w:pPr>
        <w:pStyle w:val="ListParagraph"/>
        <w:numPr>
          <w:ilvl w:val="0"/>
          <w:numId w:val="1"/>
        </w:numPr>
        <w:spacing w:after="80" w:line="264"/>
      </w:pPr>
      <w:r>
        <w:rPr>
          <w:sz w:val="21"/>
          <w:szCs w:val="21"/>
        </w:rPr>
        <w:t xml:space="preserve">Days past due on the schedule and account figures, the overdue and upcoming lists, the dashboard and the default end of the accrual summary are all measured at the </w:t>
      </w:r>
      <w:r>
        <w:rPr>
          <w:b/>
          <w:bCs/>
          <w:sz w:val="21"/>
          <w:szCs w:val="21"/>
        </w:rPr>
        <w:t xml:space="preserve">business date</w:t>
      </w:r>
      <w:r>
        <w:rPr>
          <w:sz w:val="21"/>
          <w:szCs w:val="21"/>
        </w:rPr>
        <w:t xml:space="preserve">, not the calendar date.</w:t>
      </w:r>
    </w:p>
    <w:p>
      <w:pPr>
        <w:pStyle w:val="ListParagraph"/>
        <w:numPr>
          <w:ilvl w:val="0"/>
          <w:numId w:val="1"/>
        </w:numPr>
        <w:spacing w:after="80" w:line="264"/>
      </w:pPr>
      <w:r>
        <w:rPr>
          <w:sz w:val="21"/>
          <w:szCs w:val="21"/>
        </w:rPr>
        <w:t xml:space="preserve">The side bar shows the business date and whether end of day is running; </w:t>
      </w:r>
      <w:r>
        <w:rPr>
          <w:rFonts w:ascii="Consolas" w:hAnsi="Consolas" w:cs="Consolas"/>
          <w:color w:val="1F3864"/>
          <w:sz w:val="19"/>
          <w:szCs w:val="19"/>
        </w:rPr>
        <w:t xml:space="preserve">GET /api/admin/business-date</w:t>
      </w:r>
      <w:r>
        <w:rPr>
          <w:sz w:val="21"/>
          <w:szCs w:val="21"/>
        </w:rPr>
        <w:t xml:space="preserve"> returns the same.</w:t>
      </w:r>
    </w:p>
    <w:p>
      <w:pPr>
        <w:pStyle w:val="ListParagraph"/>
        <w:numPr>
          <w:ilvl w:val="0"/>
          <w:numId w:val="1"/>
        </w:numPr>
        <w:spacing w:after="80" w:line="264"/>
      </w:pPr>
      <w:r>
        <w:rPr>
          <w:sz w:val="21"/>
          <w:szCs w:val="21"/>
        </w:rPr>
        <w:t xml:space="preserve">The portal stays read-only: it reads the business date from the shared database. If the business date has not been created yet (an older database), it shows the calendar date and says so.</w:t>
      </w:r>
    </w:p>
    <w:p>
      <w:pPr>
        <w:pStyle w:val="Heading3"/>
        <w:spacing w:after="100" w:before="200"/>
      </w:pPr>
      <w:r>
        <w:rPr>
          <w:b/>
          <w:bCs/>
          <w:color w:val="2E5AA8"/>
          <w:sz w:val="22"/>
          <w:szCs w:val="22"/>
        </w:rPr>
        <w:t xml:space="preserve">End-to-end test suite</w:t>
      </w:r>
    </w:p>
    <w:p>
      <w:pPr>
        <w:spacing w:after="140" w:line="276"/>
      </w:pPr>
      <w:r>
        <w:rPr>
          <w:sz w:val="21"/>
          <w:szCs w:val="21"/>
        </w:rPr>
        <w:t xml:space="preserve">The end-to-end test suite (a separate project that simulates loans over many days and checks every figure) now drives the platform's own business date instead of only passing dates around:</w:t>
      </w:r>
    </w:p>
    <w:p>
      <w:pPr>
        <w:pStyle w:val="ListParagraph"/>
        <w:numPr>
          <w:ilvl w:val="0"/>
          <w:numId w:val="1"/>
        </w:numPr>
        <w:spacing w:after="80" w:line="264"/>
      </w:pPr>
      <w:r>
        <w:rPr>
          <w:sz w:val="21"/>
          <w:szCs w:val="21"/>
        </w:rPr>
        <w:t xml:space="preserve">Before the run it sets the business date to the simulated start date. The date only moves forward, so the start date must not be earlier than the platform's current business date; the suite's pre-run check says so.</w:t>
      </w:r>
    </w:p>
    <w:p>
      <w:pPr>
        <w:pStyle w:val="ListParagraph"/>
        <w:numPr>
          <w:ilvl w:val="0"/>
          <w:numId w:val="1"/>
        </w:numPr>
        <w:spacing w:after="80" w:line="264"/>
      </w:pPr>
      <w:r>
        <w:rPr>
          <w:sz w:val="21"/>
          <w:szCs w:val="21"/>
        </w:rPr>
        <w:t xml:space="preserve">Each simulated day it pays against the business date, runs the real end of day through the batch service, and checks that the platform moved to the next day and that the admin portal shows the same date.</w:t>
      </w:r>
    </w:p>
    <w:p>
      <w:pPr>
        <w:pStyle w:val="ListParagraph"/>
        <w:numPr>
          <w:ilvl w:val="0"/>
          <w:numId w:val="1"/>
        </w:numPr>
        <w:spacing w:after="80" w:line="264"/>
      </w:pPr>
      <w:r>
        <w:rPr>
          <w:sz w:val="21"/>
          <w:szCs w:val="21"/>
        </w:rPr>
        <w:t xml:space="preserve">Days past due shown by the admin portal are compared with the suite's own figure at the business date. This replaces the earlier finding that the portal used the calendar date.</w:t>
      </w:r>
    </w:p>
    <w:p>
      <w:pPr>
        <w:pStyle w:val="ListParagraph"/>
        <w:numPr>
          <w:ilvl w:val="0"/>
          <w:numId w:val="1"/>
        </w:numPr>
        <w:spacing w:after="80" w:line="264"/>
      </w:pPr>
      <w:r>
        <w:rPr>
          <w:sz w:val="21"/>
          <w:szCs w:val="21"/>
        </w:rPr>
        <w:t xml:space="preserve">It should be run on a dedicated environment: the run moves the shared business date by hundreds of days, and the nightly end of day should be switched off for its duration.</w:t>
      </w:r>
    </w:p>
    <w:p>
      <w:pPr>
        <w:pStyle w:val="Heading3"/>
        <w:spacing w:after="100" w:before="200"/>
      </w:pPr>
      <w:r>
        <w:rPr>
          <w:b/>
          <w:bCs/>
          <w:color w:val="2E5AA8"/>
          <w:sz w:val="22"/>
          <w:szCs w:val="22"/>
        </w:rPr>
        <w:t xml:space="preserve">What has been checked</w:t>
      </w:r>
    </w:p>
    <w:p>
      <w:pPr>
        <w:pStyle w:val="ListParagraph"/>
        <w:numPr>
          <w:ilvl w:val="0"/>
          <w:numId w:val="1"/>
        </w:numPr>
        <w:spacing w:after="80" w:line="264"/>
      </w:pPr>
      <w:r>
        <w:rPr>
          <w:sz w:val="21"/>
          <w:szCs w:val="21"/>
        </w:rPr>
        <w:t xml:space="preserve">The business-date rules, the end-of-day run, the business date provider and the lending client were compiled and their unit tests run outside Maven. The end-to-end suite was compiled and run end to end against a simulated platform in each of its modes.</w:t>
      </w:r>
    </w:p>
    <w:p>
      <w:pPr>
        <w:pStyle w:val="ListParagraph"/>
        <w:numPr>
          <w:ilvl w:val="0"/>
          <w:numId w:val="1"/>
        </w:numPr>
        <w:spacing w:after="80" w:line="264"/>
      </w:pPr>
      <w:r>
        <w:rPr>
          <w:sz w:val="21"/>
          <w:szCs w:val="21"/>
        </w:rPr>
        <w:t xml:space="preserve">The new lending-service, batch-service and admin-service Spring code, the migrations V12 and V13, the React change and the integration tests have been reviewed but </w:t>
      </w:r>
      <w:r>
        <w:rPr>
          <w:b/>
          <w:bCs/>
          <w:sz w:val="21"/>
          <w:szCs w:val="21"/>
        </w:rPr>
        <w:t xml:space="preserve">not built or run with Maven</w:t>
      </w:r>
      <w:r>
        <w:rPr>
          <w:sz w:val="21"/>
          <w:szCs w:val="21"/>
        </w:rPr>
        <w:t xml:space="preserve"> in this environment. Run the full build and the Testcontainers tests before relying on them.</w:t>
      </w:r>
    </w:p>
    <w:p>
      <w:pPr>
        <w:pStyle w:val="Heading2"/>
        <w:spacing w:after="120" w:before="280"/>
      </w:pPr>
      <w:r>
        <w:rPr>
          <w:b/>
          <w:bCs/>
          <w:color w:val="2E5AA8"/>
          <w:sz w:val="25"/>
          <w:szCs w:val="25"/>
        </w:rPr>
        <w:t xml:space="preserve">13.17 Start From Scratch: the Maintenance Screen</w:t>
      </w:r>
    </w:p>
    <w:p>
      <w:pPr>
        <w:spacing w:after="140" w:line="276"/>
      </w:pPr>
      <w:r>
        <w:rPr>
          <w:sz w:val="21"/>
          <w:szCs w:val="21"/>
        </w:rPr>
        <w:t xml:space="preserve">A test or sandbox environment fills up with accounts and products from earlier trials. The admin portal now has a </w:t>
      </w:r>
      <w:r>
        <w:rPr>
          <w:b/>
          <w:bCs/>
          <w:sz w:val="21"/>
          <w:szCs w:val="21"/>
        </w:rPr>
        <w:t xml:space="preserve">Maintenance</w:t>
      </w:r>
      <w:r>
        <w:rPr>
          <w:sz w:val="21"/>
          <w:szCs w:val="21"/>
        </w:rPr>
        <w:t xml:space="preserve"> screen with two actions that let an operator wipe the lending data and begin again. It is meant for sandbox and test environments only and is switched off by default.</w:t>
      </w:r>
    </w:p>
    <w:p>
      <w:pPr>
        <w:pStyle w:val="Heading3"/>
        <w:spacing w:after="100" w:before="200"/>
      </w:pPr>
      <w:r>
        <w:rPr>
          <w:b/>
          <w:bCs/>
          <w:color w:val="2E5AA8"/>
          <w:sz w:val="22"/>
          <w:szCs w:val="22"/>
        </w:rPr>
        <w:t xml:space="preserve">The two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Action</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What it does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Create base products</w:t>
            </w:r>
          </w:p>
        </w:tc>
        <w:tc>
          <w:tcPr>
            <w:tcW w:type="dxa" w:w="7200"/>
            <w:tcMar>
              <w:top w:type="dxa" w:w="60"/>
              <w:left w:type="dxa" w:w="100"/>
              <w:bottom w:type="dxa" w:w="60"/>
              <w:right w:type="dxa" w:w="100"/>
            </w:tcMar>
            <w:vAlign w:val="center"/>
          </w:tcPr>
          <w:p>
            <w:pPr>
              <w:jc w:val="left"/>
            </w:pPr>
            <w:r>
              <w:rPr>
                <w:sz w:val="19"/>
                <w:szCs w:val="19"/>
              </w:rPr>
              <w:t xml:space="preserve">Creates the eleven standard and sample loan products listed below. A product whose code already exists is left exactly as it is, so the action is safe to run at any time. It is always available, including where clearing is switched off.</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Clear all data</w:t>
            </w:r>
          </w:p>
        </w:tc>
        <w:tc>
          <w:tcPr>
            <w:tcW w:type="dxa" w:w="7200"/>
            <w:shd w:fill="F5F8FC" w:val="clear"/>
            <w:tcMar>
              <w:top w:type="dxa" w:w="60"/>
              <w:left w:type="dxa" w:w="100"/>
              <w:bottom w:type="dxa" w:w="60"/>
              <w:right w:type="dxa" w:w="100"/>
            </w:tcMar>
            <w:vAlign w:val="center"/>
          </w:tcPr>
          <w:p>
            <w:pPr>
              <w:jc w:val="left"/>
            </w:pPr>
            <w:r>
              <w:rPr>
                <w:sz w:val="19"/>
                <w:szCs w:val="19"/>
              </w:rPr>
              <w:t xml:space="preserve">Deletes every loan account and everything that belongs to it (repayment schedules, interest accruals, EMI and payment records, mortgages and valuation history, the ledger outbox and the log of repeated-request keys) </w:t>
            </w:r>
            <w:r>
              <w:rPr>
                <w:b/>
                <w:bCs/>
                <w:sz w:val="19"/>
                <w:szCs w:val="19"/>
              </w:rPr>
              <w:t xml:space="preserve">and every loan product</w:t>
            </w:r>
            <w:r>
              <w:rPr>
                <w:sz w:val="19"/>
                <w:szCs w:val="19"/>
              </w:rPr>
              <w:t xml:space="preserve">. Numbering starts again from 1.</w:t>
            </w:r>
          </w:p>
        </w:tc>
      </w:tr>
    </w:tbl>
    <w:p>
      <w:pPr>
        <w:spacing w:after="60"/>
      </w:pPr>
    </w:p>
    <w:p>
      <w:pPr>
        <w:pStyle w:val="Heading3"/>
        <w:spacing w:after="100" w:before="200"/>
      </w:pPr>
      <w:r>
        <w:rPr>
          <w:b/>
          <w:bCs/>
          <w:color w:val="2E5AA8"/>
          <w:sz w:val="22"/>
          <w:szCs w:val="22"/>
        </w:rPr>
        <w:t xml:space="preserve">What is kept</w:t>
      </w:r>
    </w:p>
    <w:p>
      <w:pPr>
        <w:spacing w:after="140" w:line="276"/>
      </w:pPr>
      <w:r>
        <w:rPr>
          <w:sz w:val="21"/>
          <w:szCs w:val="21"/>
        </w:rPr>
        <w:t xml:space="preserve">The business date and its history, the holiday calendar, the benchmark rates (for example the REPO rate that floating products use), and all batch-service tables (job settings, run history, schedules). Because the date and rates are kept, a cleared environment can take new accounts straight away once the base products are created; a floating product still needs a REPO rate to be published.</w:t>
      </w:r>
    </w:p>
    <w:p>
      <w:pPr>
        <w:pStyle w:val="Heading3"/>
        <w:spacing w:after="100" w:before="200"/>
      </w:pPr>
      <w:r>
        <w:rPr>
          <w:b/>
          <w:bCs/>
          <w:color w:val="2E5AA8"/>
          <w:sz w:val="22"/>
          <w:szCs w:val="22"/>
        </w:rPr>
        <w:t xml:space="preserve">Safeguards</w:t>
      </w:r>
    </w:p>
    <w:p>
      <w:pPr>
        <w:pStyle w:val="ListParagraph"/>
        <w:numPr>
          <w:ilvl w:val="0"/>
          <w:numId w:val="1"/>
        </w:numPr>
        <w:spacing w:after="80" w:line="264"/>
      </w:pPr>
      <w:r>
        <w:rPr>
          <w:b/>
          <w:bCs/>
          <w:sz w:val="21"/>
          <w:szCs w:val="21"/>
        </w:rPr>
        <w:t xml:space="preserve">Off by default.</w:t>
      </w:r>
      <w:r>
        <w:rPr>
          <w:sz w:val="21"/>
          <w:szCs w:val="21"/>
        </w:rPr>
        <w:t xml:space="preserve"> The lending service refuses to clear anything unless it is started with </w:t>
      </w:r>
      <w:r>
        <w:rPr>
          <w:rFonts w:ascii="Consolas" w:hAnsi="Consolas" w:cs="Consolas"/>
          <w:color w:val="1F3864"/>
          <w:sz w:val="19"/>
          <w:szCs w:val="19"/>
        </w:rPr>
        <w:t xml:space="preserve">LENDING_RESET_ENABLED=true</w:t>
      </w:r>
      <w:r>
        <w:rPr>
          <w:sz w:val="21"/>
          <w:szCs w:val="21"/>
        </w:rPr>
        <w:t xml:space="preserve"> (HTTP 403 otherwise). The Render sandbox blueprint and the docker-compose set-up switch it on; leave it off anywhere whose data matters.</w:t>
      </w:r>
    </w:p>
    <w:p>
      <w:pPr>
        <w:pStyle w:val="ListParagraph"/>
        <w:numPr>
          <w:ilvl w:val="0"/>
          <w:numId w:val="1"/>
        </w:numPr>
        <w:spacing w:after="80" w:line="264"/>
      </w:pPr>
      <w:r>
        <w:rPr>
          <w:b/>
          <w:bCs/>
          <w:sz w:val="21"/>
          <w:szCs w:val="21"/>
        </w:rPr>
        <w:t xml:space="preserve">Typed confirmation.</w:t>
      </w:r>
      <w:r>
        <w:rPr>
          <w:sz w:val="21"/>
          <w:szCs w:val="21"/>
        </w:rPr>
        <w:t xml:space="preserve"> The screen asks the operator to type the word RESET; the request is refused (HTTP 400) without it.</w:t>
      </w:r>
    </w:p>
    <w:p>
      <w:pPr>
        <w:pStyle w:val="ListParagraph"/>
        <w:numPr>
          <w:ilvl w:val="0"/>
          <w:numId w:val="1"/>
        </w:numPr>
        <w:spacing w:after="80" w:line="264"/>
      </w:pPr>
      <w:r>
        <w:rPr>
          <w:b/>
          <w:bCs/>
          <w:sz w:val="21"/>
          <w:szCs w:val="21"/>
        </w:rPr>
        <w:t xml:space="preserve">Not during end of day.</w:t>
      </w:r>
      <w:r>
        <w:rPr>
          <w:sz w:val="21"/>
          <w:szCs w:val="21"/>
        </w:rPr>
        <w:t xml:space="preserve"> Clearing is refused (HTTP 409) while end of day is running.</w:t>
      </w:r>
    </w:p>
    <w:p>
      <w:pPr>
        <w:pStyle w:val="ListParagraph"/>
        <w:numPr>
          <w:ilvl w:val="0"/>
          <w:numId w:val="1"/>
        </w:numPr>
        <w:spacing w:after="80" w:line="264"/>
      </w:pPr>
      <w:r>
        <w:rPr>
          <w:b/>
          <w:bCs/>
          <w:sz w:val="21"/>
          <w:szCs w:val="21"/>
        </w:rPr>
        <w:t xml:space="preserve">One step.</w:t>
      </w:r>
      <w:r>
        <w:rPr>
          <w:sz w:val="21"/>
          <w:szCs w:val="21"/>
        </w:rPr>
        <w:t xml:space="preserve"> All tables are emptied in a single database statement, so a failure leaves the data as it was. The action is logged as a warning with the user who ran it.</w:t>
      </w:r>
    </w:p>
    <w:p>
      <w:pPr>
        <w:pStyle w:val="ListParagraph"/>
        <w:numPr>
          <w:ilvl w:val="0"/>
          <w:numId w:val="1"/>
        </w:numPr>
        <w:spacing w:after="80" w:line="264"/>
      </w:pPr>
      <w:r>
        <w:rPr>
          <w:sz w:val="21"/>
          <w:szCs w:val="21"/>
        </w:rPr>
        <w:t xml:space="preserve">The portal itself still never writes to the database: it asks the lending service, which does the work.</w:t>
      </w:r>
    </w:p>
    <w:p>
      <w:pPr>
        <w:pStyle w:val="Heading3"/>
        <w:spacing w:after="100" w:before="200"/>
      </w:pPr>
      <w:r>
        <w:rPr>
          <w:b/>
          <w:bCs/>
          <w:color w:val="2E5AA8"/>
          <w:sz w:val="22"/>
          <w:szCs w:val="22"/>
        </w:rPr>
        <w:t xml:space="preserve">The eleven base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000"/>
        <w:gridCol w:w="1300"/>
        <w:gridCol w:w="1700"/>
        <w:gridCol w:w="11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Product</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Type and schedule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(default, band)</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Amount</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Tenure (months)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700"/>
            <w:tcMar>
              <w:top w:type="dxa" w:w="60"/>
              <w:left w:type="dxa" w:w="100"/>
              <w:bottom w:type="dxa" w:w="60"/>
              <w:right w:type="dxa" w:w="100"/>
            </w:tcMar>
            <w:vAlign w:val="center"/>
          </w:tcPr>
          <w:p>
            <w:pPr>
              <w:jc w:val="left"/>
            </w:pPr>
            <w:r>
              <w:rPr>
                <w:sz w:val="19"/>
                <w:szCs w:val="19"/>
              </w:rPr>
              <w:t xml:space="preserve">Personal Loan</w:t>
            </w:r>
          </w:p>
        </w:tc>
        <w:tc>
          <w:tcPr>
            <w:tcW w:type="dxa" w:w="3000"/>
            <w:tcMar>
              <w:top w:type="dxa" w:w="60"/>
              <w:left w:type="dxa" w:w="100"/>
              <w:bottom w:type="dxa" w:w="60"/>
              <w:right w:type="dxa" w:w="100"/>
            </w:tcMar>
            <w:vAlign w:val="center"/>
          </w:tcPr>
          <w:p>
            <w:pPr>
              <w:jc w:val="left"/>
            </w:pPr>
            <w:r>
              <w:rPr>
                <w:sz w:val="19"/>
                <w:szCs w:val="19"/>
              </w:rPr>
              <w:t xml:space="preserve">Unsecured, fixed; EMI</w:t>
            </w:r>
          </w:p>
        </w:tc>
        <w:tc>
          <w:tcPr>
            <w:tcW w:type="dxa" w:w="1300"/>
            <w:tcMar>
              <w:top w:type="dxa" w:w="60"/>
              <w:left w:type="dxa" w:w="100"/>
              <w:bottom w:type="dxa" w:w="60"/>
              <w:right w:type="dxa" w:w="100"/>
            </w:tcMar>
            <w:vAlign w:val="center"/>
          </w:tcPr>
          <w:p>
            <w:pPr>
              <w:jc w:val="left"/>
            </w:pPr>
            <w:r>
              <w:rPr>
                <w:sz w:val="19"/>
                <w:szCs w:val="19"/>
              </w:rPr>
              <w:t xml:space="preserve">10.5% (8-17)</w:t>
            </w:r>
          </w:p>
        </w:tc>
        <w:tc>
          <w:tcPr>
            <w:tcW w:type="dxa" w:w="1700"/>
            <w:tcMar>
              <w:top w:type="dxa" w:w="60"/>
              <w:left w:type="dxa" w:w="100"/>
              <w:bottom w:type="dxa" w:w="60"/>
              <w:right w:type="dxa" w:w="100"/>
            </w:tcMar>
            <w:vAlign w:val="center"/>
          </w:tcPr>
          <w:p>
            <w:pPr>
              <w:jc w:val="left"/>
            </w:pPr>
            <w:r>
              <w:rPr>
                <w:sz w:val="19"/>
                <w:szCs w:val="19"/>
              </w:rPr>
              <w:t xml:space="preserve">50,000 - 5,000,000</w:t>
            </w:r>
          </w:p>
        </w:tc>
        <w:tc>
          <w:tcPr>
            <w:tcW w:type="dxa" w:w="1100"/>
            <w:tcMar>
              <w:top w:type="dxa" w:w="60"/>
              <w:left w:type="dxa" w:w="100"/>
              <w:bottom w:type="dxa" w:w="60"/>
              <w:right w:type="dxa" w:w="100"/>
            </w:tcMar>
            <w:vAlign w:val="center"/>
          </w:tcPr>
          <w:p>
            <w:pPr>
              <w:jc w:val="left"/>
            </w:pPr>
            <w:r>
              <w:rPr>
                <w:sz w:val="19"/>
                <w:szCs w:val="19"/>
              </w:rPr>
              <w:t xml:space="preserve">6 - 84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7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11.5% (9-17)</w:t>
            </w:r>
          </w:p>
        </w:tc>
        <w:tc>
          <w:tcPr>
            <w:tcW w:type="dxa" w:w="1700"/>
            <w:shd w:fill="F5F8FC" w:val="clear"/>
            <w:tcMar>
              <w:top w:type="dxa" w:w="60"/>
              <w:left w:type="dxa" w:w="100"/>
              <w:bottom w:type="dxa" w:w="60"/>
              <w:right w:type="dxa" w:w="100"/>
            </w:tcMar>
            <w:vAlign w:val="center"/>
          </w:tcPr>
          <w:p>
            <w:pPr>
              <w:jc w:val="left"/>
            </w:pPr>
            <w:r>
              <w:rPr>
                <w:sz w:val="19"/>
                <w:szCs w:val="19"/>
              </w:rPr>
              <w:t xml:space="preserve">100,000 - 10,000,000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700"/>
            <w:tcMar>
              <w:top w:type="dxa" w:w="60"/>
              <w:left w:type="dxa" w:w="100"/>
              <w:bottom w:type="dxa" w:w="60"/>
              <w:right w:type="dxa" w:w="100"/>
            </w:tcMar>
            <w:vAlign w:val="center"/>
          </w:tcPr>
          <w:p>
            <w:pPr>
              <w:jc w:val="left"/>
            </w:pPr>
            <w:r>
              <w:rPr>
                <w:sz w:val="19"/>
                <w:szCs w:val="19"/>
              </w:rPr>
              <w:t xml:space="preserve">Education Loan</w:t>
            </w:r>
          </w:p>
        </w:tc>
        <w:tc>
          <w:tcPr>
            <w:tcW w:type="dxa" w:w="3000"/>
            <w:tcMar>
              <w:top w:type="dxa" w:w="60"/>
              <w:left w:type="dxa" w:w="100"/>
              <w:bottom w:type="dxa" w:w="60"/>
              <w:right w:type="dxa" w:w="100"/>
            </w:tcMar>
            <w:vAlign w:val="center"/>
          </w:tcPr>
          <w:p>
            <w:pPr>
              <w:jc w:val="left"/>
            </w:pPr>
            <w:r>
              <w:rPr>
                <w:sz w:val="19"/>
                <w:szCs w:val="19"/>
              </w:rPr>
              <w:t xml:space="preserve">Unsecured, fixed; EMI</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7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9.0% (7-13)</w:t>
            </w:r>
          </w:p>
        </w:tc>
        <w:tc>
          <w:tcPr>
            <w:tcW w:type="dxa" w:w="1700"/>
            <w:shd w:fill="F5F8FC" w:val="clear"/>
            <w:tcMar>
              <w:top w:type="dxa" w:w="60"/>
              <w:left w:type="dxa" w:w="100"/>
              <w:bottom w:type="dxa" w:w="60"/>
              <w:right w:type="dxa" w:w="100"/>
            </w:tcMar>
            <w:vAlign w:val="center"/>
          </w:tcPr>
          <w:p>
            <w:pPr>
              <w:jc w:val="left"/>
            </w:pPr>
            <w:r>
              <w:rPr>
                <w:sz w:val="19"/>
                <w:szCs w:val="19"/>
              </w:rPr>
              <w:t xml:space="preserve">10,000 - 1,000,000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3 - 36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700"/>
            <w:tcMar>
              <w:top w:type="dxa" w:w="60"/>
              <w:left w:type="dxa" w:w="100"/>
              <w:bottom w:type="dxa" w:w="60"/>
              <w:right w:type="dxa" w:w="100"/>
            </w:tcMar>
            <w:vAlign w:val="center"/>
          </w:tcPr>
          <w:p>
            <w:pPr>
              <w:jc w:val="left"/>
            </w:pPr>
            <w:r>
              <w:rPr>
                <w:sz w:val="19"/>
                <w:szCs w:val="19"/>
              </w:rPr>
              <w:t xml:space="preserve">Auto Loan</w:t>
            </w:r>
          </w:p>
        </w:tc>
        <w:tc>
          <w:tcPr>
            <w:tcW w:type="dxa" w:w="3000"/>
            <w:tcMar>
              <w:top w:type="dxa" w:w="60"/>
              <w:left w:type="dxa" w:w="100"/>
              <w:bottom w:type="dxa" w:w="60"/>
              <w:right w:type="dxa" w:w="100"/>
            </w:tcMar>
            <w:vAlign w:val="center"/>
          </w:tcPr>
          <w:p>
            <w:pPr>
              <w:jc w:val="left"/>
            </w:pPr>
            <w:r>
              <w:rPr>
                <w:sz w:val="19"/>
                <w:szCs w:val="19"/>
              </w:rPr>
              <w:t xml:space="preserve">Unsecured, floating on REPO, spread 3.0 (1-5); EMI</w:t>
            </w:r>
          </w:p>
        </w:tc>
        <w:tc>
          <w:tcPr>
            <w:tcW w:type="dxa" w:w="1300"/>
            <w:tcMar>
              <w:top w:type="dxa" w:w="60"/>
              <w:left w:type="dxa" w:w="100"/>
              <w:bottom w:type="dxa" w:w="60"/>
              <w:right w:type="dxa" w:w="100"/>
            </w:tcMar>
            <w:vAlign w:val="center"/>
          </w:tcPr>
          <w:p>
            <w:pPr>
              <w:jc w:val="left"/>
            </w:pPr>
            <w:r>
              <w:rPr>
                <w:sz w:val="19"/>
                <w:szCs w:val="19"/>
              </w:rPr>
              <w:t xml:space="preserve">9.75%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7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Mortgage, floating on REPO, spread 2.5 (1-5);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8.75% (8-13)</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500,000 - 50,000,000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60 - 360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1700"/>
            <w:tcMar>
              <w:top w:type="dxa" w:w="60"/>
              <w:left w:type="dxa" w:w="100"/>
              <w:bottom w:type="dxa" w:w="60"/>
              <w:right w:type="dxa" w:w="100"/>
            </w:tcMar>
            <w:vAlign w:val="center"/>
          </w:tcPr>
          <w:p>
            <w:pPr>
              <w:jc w:val="left"/>
            </w:pPr>
            <w:r>
              <w:rPr>
                <w:sz w:val="19"/>
                <w:szCs w:val="19"/>
              </w:rPr>
              <w:t xml:space="preserve">Term Loan - Equal Principal</w:t>
            </w:r>
          </w:p>
        </w:tc>
        <w:tc>
          <w:tcPr>
            <w:tcW w:type="dxa" w:w="3000"/>
            <w:tcMar>
              <w:top w:type="dxa" w:w="60"/>
              <w:left w:type="dxa" w:w="100"/>
              <w:bottom w:type="dxa" w:w="60"/>
              <w:right w:type="dxa" w:w="100"/>
            </w:tcMar>
            <w:vAlign w:val="center"/>
          </w:tcPr>
          <w:p>
            <w:pPr>
              <w:jc w:val="left"/>
            </w:pPr>
            <w:r>
              <w:rPr>
                <w:sz w:val="19"/>
                <w:szCs w:val="19"/>
              </w:rPr>
              <w:t xml:space="preserve">Unsecured, fixed; equal principal, 30E/360; monthly, quarterly or half-yearly</w:t>
            </w:r>
          </w:p>
        </w:tc>
        <w:tc>
          <w:tcPr>
            <w:tcW w:type="dxa" w:w="1300"/>
            <w:tcMar>
              <w:top w:type="dxa" w:w="60"/>
              <w:left w:type="dxa" w:w="100"/>
              <w:bottom w:type="dxa" w:w="60"/>
              <w:right w:type="dxa" w:w="100"/>
            </w:tcMar>
            <w:vAlign w:val="center"/>
          </w:tcPr>
          <w:p>
            <w:pPr>
              <w:jc w:val="left"/>
            </w:pPr>
            <w:r>
              <w:rPr>
                <w:sz w:val="19"/>
                <w:szCs w:val="19"/>
              </w:rPr>
              <w:t xml:space="preserve">11.0% (9-16)</w:t>
            </w:r>
          </w:p>
        </w:tc>
        <w:tc>
          <w:tcPr>
            <w:tcW w:type="dxa" w:w="1700"/>
            <w:tcMar>
              <w:top w:type="dxa" w:w="60"/>
              <w:left w:type="dxa" w:w="100"/>
              <w:bottom w:type="dxa" w:w="60"/>
              <w:right w:type="dxa" w:w="100"/>
            </w:tcMar>
            <w:vAlign w:val="center"/>
          </w:tcPr>
          <w:p>
            <w:pPr>
              <w:jc w:val="left"/>
            </w:pPr>
            <w:r>
              <w:rPr>
                <w:sz w:val="19"/>
                <w:szCs w:val="19"/>
              </w:rPr>
              <w:t xml:space="preserve">100,000 - 20,000,000</w:t>
            </w:r>
          </w:p>
        </w:tc>
        <w:tc>
          <w:tcPr>
            <w:tcW w:type="dxa" w:w="1100"/>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17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interest only with the principal in the last instalment, ACT/360; monthly or quarterly</w:t>
            </w:r>
          </w:p>
        </w:tc>
        <w:tc>
          <w:tcPr>
            <w:tcW w:type="dxa" w:w="1300"/>
            <w:shd w:fill="F5F8FC" w:val="clear"/>
            <w:tcMar>
              <w:top w:type="dxa" w:w="60"/>
              <w:left w:type="dxa" w:w="100"/>
              <w:bottom w:type="dxa" w:w="60"/>
              <w:right w:type="dxa" w:w="100"/>
            </w:tcMar>
            <w:vAlign w:val="center"/>
          </w:tcPr>
          <w:p>
            <w:pPr>
              <w:jc w:val="left"/>
            </w:pPr>
            <w:r>
              <w:rPr>
                <w:sz w:val="19"/>
                <w:szCs w:val="19"/>
              </w:rPr>
              <w:t xml:space="preserve">12.0% (10-18)</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500,000 - 50,000,000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3 - 36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1700"/>
            <w:tcMar>
              <w:top w:type="dxa" w:w="60"/>
              <w:left w:type="dxa" w:w="100"/>
              <w:bottom w:type="dxa" w:w="60"/>
              <w:right w:type="dxa" w:w="100"/>
            </w:tcMar>
            <w:vAlign w:val="center"/>
          </w:tcPr>
          <w:p>
            <w:pPr>
              <w:jc w:val="left"/>
            </w:pPr>
            <w:r>
              <w:rPr>
                <w:sz w:val="19"/>
                <w:szCs w:val="19"/>
              </w:rPr>
              <w:t xml:space="preserve">Auto Loan - Balloon</w:t>
            </w:r>
          </w:p>
        </w:tc>
        <w:tc>
          <w:tcPr>
            <w:tcW w:type="dxa" w:w="3000"/>
            <w:tcMar>
              <w:top w:type="dxa" w:w="60"/>
              <w:left w:type="dxa" w:w="100"/>
              <w:bottom w:type="dxa" w:w="60"/>
              <w:right w:type="dxa" w:w="100"/>
            </w:tcMar>
            <w:vAlign w:val="center"/>
          </w:tcPr>
          <w:p>
            <w:pPr>
              <w:jc w:val="left"/>
            </w:pPr>
            <w:r>
              <w:rPr>
                <w:sz w:val="19"/>
                <w:szCs w:val="19"/>
              </w:rPr>
              <w:t xml:space="preserve">Unsecured, fixed; balloon (default 30%, up to 50%), up to 6 months moratorium</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17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instalment rises 5% a year (up to 15%); monthly or quarterly</w:t>
            </w:r>
          </w:p>
        </w:tc>
        <w:tc>
          <w:tcPr>
            <w:tcW w:type="dxa" w:w="1300"/>
            <w:shd w:fill="F5F8FC" w:val="clear"/>
            <w:tcMar>
              <w:top w:type="dxa" w:w="60"/>
              <w:left w:type="dxa" w:w="100"/>
              <w:bottom w:type="dxa" w:w="60"/>
              <w:right w:type="dxa" w:w="100"/>
            </w:tcMar>
            <w:vAlign w:val="center"/>
          </w:tcPr>
          <w:p>
            <w:pPr>
              <w:jc w:val="left"/>
            </w:pPr>
            <w:r>
              <w:rPr>
                <w:sz w:val="19"/>
                <w:szCs w:val="19"/>
              </w:rPr>
              <w:t xml:space="preserve">12.0% (9-17)</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50,000 - 3,000,000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1700"/>
            <w:tcMar>
              <w:top w:type="dxa" w:w="60"/>
              <w:left w:type="dxa" w:w="100"/>
              <w:bottom w:type="dxa" w:w="60"/>
              <w:right w:type="dxa" w:w="100"/>
            </w:tcMar>
            <w:vAlign w:val="center"/>
          </w:tcPr>
          <w:p>
            <w:pPr>
              <w:jc w:val="left"/>
            </w:pPr>
            <w:r>
              <w:rPr>
                <w:sz w:val="19"/>
                <w:szCs w:val="19"/>
              </w:rPr>
              <w:t xml:space="preserve">Education Loan - Study Moratorium</w:t>
            </w:r>
          </w:p>
        </w:tc>
        <w:tc>
          <w:tcPr>
            <w:tcW w:type="dxa" w:w="3000"/>
            <w:tcMar>
              <w:top w:type="dxa" w:w="60"/>
              <w:left w:type="dxa" w:w="100"/>
              <w:bottom w:type="dxa" w:w="60"/>
              <w:right w:type="dxa" w:w="100"/>
            </w:tcMar>
            <w:vAlign w:val="center"/>
          </w:tcPr>
          <w:p>
            <w:pPr>
              <w:jc w:val="left"/>
            </w:pPr>
            <w:r>
              <w:rPr>
                <w:sz w:val="19"/>
                <w:szCs w:val="19"/>
              </w:rPr>
              <w:t xml:space="preserve">Unsecured, fixed; EMI after a 12-month interest-only study period (up to 48), 30/360</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24 - 144</w:t>
            </w:r>
          </w:p>
        </w:tc>
      </w:tr>
    </w:tbl>
    <w:p>
      <w:pPr>
        <w:spacing w:after="60"/>
      </w:pPr>
    </w:p>
    <w:p>
      <w:pPr>
        <w:spacing w:after="140" w:line="276"/>
      </w:pPr>
      <w:r>
        <w:rPr>
          <w:sz w:val="21"/>
          <w:szCs w:val="21"/>
        </w:rPr>
        <w:t xml:space="preserve">The first six are the standard products that the database creates on first start; the last five are the sample products for the other schedule types. The end-to-end test suite (13.19) expects TL01, BB01, AB01, SU01 and EM01.</w:t>
      </w:r>
    </w:p>
    <w:p>
      <w:pPr>
        <w:pStyle w:val="Heading2"/>
        <w:spacing w:after="120" w:before="280"/>
      </w:pPr>
      <w:r>
        <w:rPr>
          <w:b/>
          <w:bCs/>
          <w:color w:val="2E5AA8"/>
          <w:sz w:val="25"/>
          <w:szCs w:val="25"/>
        </w:rPr>
        <w:t xml:space="preserve">13.18 Batch Processing: Changes and Fixes</w:t>
      </w:r>
    </w:p>
    <w:p>
      <w:pPr>
        <w:spacing w:after="140" w:line="276"/>
      </w:pPr>
      <w:r>
        <w:rPr>
          <w:sz w:val="21"/>
          <w:szCs w:val="21"/>
        </w:rPr>
        <w:t xml:space="preserve">Running end of day on the sandbox showed several problems in the batch framework. They are fixed in this version.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What was wrong</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What happens now</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End of day chain</w:t>
            </w:r>
          </w:p>
        </w:tc>
        <w:tc>
          <w:tcPr>
            <w:tcW w:type="dxa" w:w="3900"/>
            <w:tcMar>
              <w:top w:type="dxa" w:w="60"/>
              <w:left w:type="dxa" w:w="100"/>
              <w:bottom w:type="dxa" w:w="60"/>
              <w:right w:type="dxa" w:w="100"/>
            </w:tcMar>
            <w:vAlign w:val="center"/>
          </w:tcPr>
          <w:p>
            <w:pPr>
              <w:jc w:val="left"/>
            </w:pPr>
            <w:r>
              <w:rPr>
                <w:sz w:val="19"/>
                <w:szCs w:val="19"/>
              </w:rPr>
              <w:t xml:space="preserve">End of day started a job, looked at it while it was still starting, took that for a failure and stopped. Each run completed one job; the next run completed the next.</w:t>
            </w:r>
          </w:p>
        </w:tc>
        <w:tc>
          <w:tcPr>
            <w:tcW w:type="dxa" w:w="3800"/>
            <w:tcMar>
              <w:top w:type="dxa" w:w="60"/>
              <w:left w:type="dxa" w:w="100"/>
              <w:bottom w:type="dxa" w:w="60"/>
              <w:right w:type="dxa" w:w="100"/>
            </w:tcMar>
            <w:vAlign w:val="center"/>
          </w:tcPr>
          <w:p>
            <w:pPr>
              <w:jc w:val="left"/>
            </w:pPr>
            <w:r>
              <w:rPr>
                <w:sz w:val="19"/>
                <w:szCs w:val="19"/>
              </w:rPr>
              <w:t xml:space="preserve">End of day waits for each job to reach a final state before starting the next, in priority order, and advances the business date after the last. A job that fails, or is still running after the time limit, stops the chain and the reason is logged.</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Skipped accounts</w:t>
            </w:r>
          </w:p>
        </w:tc>
        <w:tc>
          <w:tcPr>
            <w:tcW w:type="dxa" w:w="3900"/>
            <w:shd w:fill="F5F8FC" w:val="clear"/>
            <w:tcMar>
              <w:top w:type="dxa" w:w="60"/>
              <w:left w:type="dxa" w:w="100"/>
              <w:bottom w:type="dxa" w:w="60"/>
              <w:right w:type="dxa" w:w="100"/>
            </w:tcMar>
            <w:vAlign w:val="center"/>
          </w:tcPr>
          <w:p>
            <w:pPr>
              <w:jc w:val="left"/>
            </w:pPr>
            <w:r>
              <w:rPr>
                <w:sz w:val="19"/>
                <w:szCs w:val="19"/>
              </w:rPr>
              <w:t xml:space="preserve">Jobs split into parallel streams shared one reader. When two streams started together, one could read the other's range and its own range was never processed, with no error. The same fault made some runs fail with "Reader must be open before it can be read" (seen on the days-past-due job).</w:t>
            </w:r>
          </w:p>
        </w:tc>
        <w:tc>
          <w:tcPr>
            <w:tcW w:type="dxa" w:w="3800"/>
            <w:shd w:fill="F5F8FC" w:val="clear"/>
            <w:tcMar>
              <w:top w:type="dxa" w:w="60"/>
              <w:left w:type="dxa" w:w="100"/>
              <w:bottom w:type="dxa" w:w="60"/>
              <w:right w:type="dxa" w:w="100"/>
            </w:tcMar>
            <w:vAlign w:val="center"/>
          </w:tcPr>
          <w:p>
            <w:pPr>
              <w:jc w:val="left"/>
            </w:pPr>
            <w:r>
              <w:rPr>
                <w:sz w:val="19"/>
                <w:szCs w:val="19"/>
              </w:rPr>
              <w:t xml:space="preserve">Each stream keeps its own reader. Every stream now logs the account range it reads and its read, written and skipped counts, so a gap is visible.</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Streams</w:t>
            </w:r>
          </w:p>
        </w:tc>
        <w:tc>
          <w:tcPr>
            <w:tcW w:type="dxa" w:w="3900"/>
            <w:tcMar>
              <w:top w:type="dxa" w:w="60"/>
              <w:left w:type="dxa" w:w="100"/>
              <w:bottom w:type="dxa" w:w="60"/>
              <w:right w:type="dxa" w:w="100"/>
            </w:tcMar>
            <w:vAlign w:val="center"/>
          </w:tcPr>
          <w:p>
            <w:pPr>
              <w:jc w:val="left"/>
            </w:pPr>
            <w:r>
              <w:rPr>
                <w:sz w:val="19"/>
                <w:szCs w:val="19"/>
              </w:rPr>
              <w:t xml:space="preserve">Chunk jobs ran with 4 to 8 streams.</w:t>
            </w:r>
          </w:p>
        </w:tc>
        <w:tc>
          <w:tcPr>
            <w:tcW w:type="dxa" w:w="3800"/>
            <w:tcMar>
              <w:top w:type="dxa" w:w="60"/>
              <w:left w:type="dxa" w:w="100"/>
              <w:bottom w:type="dxa" w:w="60"/>
              <w:right w:type="dxa" w:w="100"/>
            </w:tcMar>
            <w:vAlign w:val="center"/>
          </w:tcPr>
          <w:p>
            <w:pPr>
              <w:jc w:val="left"/>
            </w:pPr>
            <w:r>
              <w:rPr>
                <w:sz w:val="19"/>
                <w:szCs w:val="19"/>
              </w:rPr>
              <w:t xml:space="preserve">Every chunk job runs in </w:t>
            </w:r>
            <w:r>
              <w:rPr>
                <w:b/>
                <w:bCs/>
                <w:sz w:val="19"/>
                <w:szCs w:val="19"/>
              </w:rPr>
              <w:t xml:space="preserve">2 streams</w:t>
            </w:r>
            <w:r>
              <w:rPr>
                <w:sz w:val="19"/>
                <w:szCs w:val="19"/>
              </w:rPr>
              <w:t xml:space="preserve">. The number of streams is still a per-job setting (13.10) and takes effect from that job's next run.</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Single-action jobs with a time limit</w:t>
            </w:r>
          </w:p>
        </w:tc>
        <w:tc>
          <w:tcPr>
            <w:tcW w:type="dxa" w:w="3900"/>
            <w:shd w:fill="F5F8FC" w:val="clear"/>
            <w:tcMar>
              <w:top w:type="dxa" w:w="60"/>
              <w:left w:type="dxa" w:w="100"/>
              <w:bottom w:type="dxa" w:w="60"/>
              <w:right w:type="dxa" w:w="100"/>
            </w:tcMar>
            <w:vAlign w:val="center"/>
          </w:tcPr>
          <w:p>
            <w:pPr>
              <w:jc w:val="left"/>
            </w:pPr>
            <w:r>
              <w:rPr>
                <w:sz w:val="19"/>
                <w:szCs w:val="19"/>
              </w:rPr>
              <w:t xml:space="preserve">The GL posting reconciliation job failed with "No business date in the job context", because the time-limit guard ran the job on another thread that did not have the business date.</w:t>
            </w:r>
          </w:p>
        </w:tc>
        <w:tc>
          <w:tcPr>
            <w:tcW w:type="dxa" w:w="3800"/>
            <w:shd w:fill="F5F8FC" w:val="clear"/>
            <w:tcMar>
              <w:top w:type="dxa" w:w="60"/>
              <w:left w:type="dxa" w:w="100"/>
              <w:bottom w:type="dxa" w:w="60"/>
              <w:right w:type="dxa" w:w="100"/>
            </w:tcMar>
            <w:vAlign w:val="center"/>
          </w:tcPr>
          <w:p>
            <w:pPr>
              <w:jc w:val="left"/>
            </w:pPr>
            <w:r>
              <w:rPr>
                <w:sz w:val="19"/>
                <w:szCs w:val="19"/>
              </w:rPr>
              <w:t xml:space="preserve">The business date and job parameters are passed to that thread. This applies to every such job.</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Lending service asleep</w:t>
            </w:r>
          </w:p>
        </w:tc>
        <w:tc>
          <w:tcPr>
            <w:tcW w:type="dxa" w:w="3900"/>
            <w:tcMar>
              <w:top w:type="dxa" w:w="60"/>
              <w:left w:type="dxa" w:w="100"/>
              <w:bottom w:type="dxa" w:w="60"/>
              <w:right w:type="dxa" w:w="100"/>
            </w:tcMar>
            <w:vAlign w:val="center"/>
          </w:tcPr>
          <w:p>
            <w:pPr>
              <w:jc w:val="left"/>
            </w:pPr>
            <w:r>
              <w:rPr>
                <w:sz w:val="19"/>
                <w:szCs w:val="19"/>
              </w:rPr>
              <w:t xml:space="preserve">On the free tier the lending service answers 502 for up to a minute or two after a restart. End of day gave up after about 3 seconds.</w:t>
            </w:r>
          </w:p>
        </w:tc>
        <w:tc>
          <w:tcPr>
            <w:tcW w:type="dxa" w:w="3800"/>
            <w:tcMar>
              <w:top w:type="dxa" w:w="60"/>
              <w:left w:type="dxa" w:w="100"/>
              <w:bottom w:type="dxa" w:w="60"/>
              <w:right w:type="dxa" w:w="100"/>
            </w:tcMar>
            <w:vAlign w:val="center"/>
          </w:tcPr>
          <w:p>
            <w:pPr>
              <w:jc w:val="left"/>
            </w:pPr>
            <w:r>
              <w:rPr>
                <w:sz w:val="19"/>
                <w:szCs w:val="19"/>
              </w:rPr>
              <w:t xml:space="preserve">The business-date calls retry for roughly two minutes (only for 429, 502, 503, 504 and connection errors). Calls for a single account keep the short retry.</w:t>
            </w:r>
          </w:p>
        </w:tc>
      </w:tr>
    </w:tbl>
    <w:p>
      <w:pPr>
        <w:spacing w:after="60"/>
      </w:pPr>
    </w:p>
    <w:p>
      <w:pPr>
        <w:pStyle w:val="Heading3"/>
        <w:spacing w:after="100" w:before="200"/>
      </w:pPr>
      <w:r>
        <w:rPr>
          <w:b/>
          <w:bCs/>
          <w:color w:val="2E5AA8"/>
          <w:sz w:val="22"/>
          <w:szCs w:val="22"/>
        </w:rPr>
        <w:t xml:space="preserve">Operating switches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1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3000"/>
            <w:tcMar>
              <w:top w:type="dxa" w:w="60"/>
              <w:left w:type="dxa" w:w="100"/>
              <w:bottom w:type="dxa" w:w="60"/>
              <w:right w:type="dxa" w:w="100"/>
            </w:tcMar>
            <w:vAlign w:val="center"/>
          </w:tcPr>
          <w:p>
            <w:pPr>
              <w:jc w:val="left"/>
            </w:pPr>
            <w:r>
              <w:rPr>
                <w:rFonts w:ascii="Consolas" w:hAnsi="Consolas" w:cs="Consolas"/>
                <w:color w:val="1F3864"/>
                <w:sz w:val="17"/>
                <w:szCs w:val="17"/>
              </w:rPr>
              <w:t xml:space="preserve">concurrency</w:t>
            </w:r>
            <w:r>
              <w:rPr>
                <w:sz w:val="19"/>
                <w:szCs w:val="19"/>
              </w:rPr>
              <w:t xml:space="preserve"> per job</w:t>
            </w:r>
          </w:p>
        </w:tc>
        <w:tc>
          <w:tcPr>
            <w:tcW w:type="dxa" w:w="2400"/>
            <w:tcMar>
              <w:top w:type="dxa" w:w="60"/>
              <w:left w:type="dxa" w:w="100"/>
              <w:bottom w:type="dxa" w:w="60"/>
              <w:right w:type="dxa" w:w="100"/>
            </w:tcMar>
            <w:vAlign w:val="center"/>
          </w:tcPr>
          <w:p>
            <w:pPr>
              <w:jc w:val="left"/>
            </w:pPr>
            <w:r>
              <w:rPr>
                <w:sz w:val="19"/>
                <w:szCs w:val="19"/>
              </w:rPr>
              <w:t xml:space="preserve">2</w:t>
            </w:r>
          </w:p>
        </w:tc>
        <w:tc>
          <w:tcPr>
            <w:tcW w:type="dxa" w:w="4100"/>
            <w:tcMar>
              <w:top w:type="dxa" w:w="60"/>
              <w:left w:type="dxa" w:w="100"/>
              <w:bottom w:type="dxa" w:w="60"/>
              <w:right w:type="dxa" w:w="100"/>
            </w:tcMar>
            <w:vAlign w:val="center"/>
          </w:tcPr>
          <w:p>
            <w:pPr>
              <w:jc w:val="left"/>
            </w:pPr>
            <w:r>
              <w:rPr>
                <w:sz w:val="19"/>
                <w:szCs w:val="19"/>
              </w:rPr>
              <w:t xml:space="preserve">Number of streams (partitions) a chunk job runs in; edit on the Configuration screen. </w:t>
            </w:r>
            <w:r>
              <w:rPr>
                <w:rFonts w:ascii="Consolas" w:hAnsi="Consolas" w:cs="Consolas"/>
                <w:color w:val="1F3864"/>
                <w:sz w:val="17"/>
                <w:szCs w:val="17"/>
              </w:rPr>
              <w:t xml:space="preserve">throttle_limit</w:t>
            </w:r>
            <w:r>
              <w:rPr>
                <w:sz w:val="19"/>
                <w:szCs w:val="19"/>
              </w:rPr>
              <w:t xml:space="preserve"> (threads) is also 2.</w:t>
            </w:r>
          </w:p>
        </w:tc>
      </w:tr>
      <w:tr>
        <w:trPr>
          <w:cantSplit/>
        </w:trPr>
        <w:tc>
          <w:tcPr>
            <w:tcW w:type="dxa" w:w="3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BATCH_EOD_JOB_TIMEOUT_MINUTES</w:t>
            </w:r>
          </w:p>
        </w:tc>
        <w:tc>
          <w:tcPr>
            <w:tcW w:type="dxa" w:w="2400"/>
            <w:shd w:fill="F5F8FC" w:val="clear"/>
            <w:tcMar>
              <w:top w:type="dxa" w:w="60"/>
              <w:left w:type="dxa" w:w="100"/>
              <w:bottom w:type="dxa" w:w="60"/>
              <w:right w:type="dxa" w:w="100"/>
            </w:tcMar>
            <w:vAlign w:val="center"/>
          </w:tcPr>
          <w:p>
            <w:pPr>
              <w:jc w:val="left"/>
            </w:pPr>
            <w:r>
              <w:rPr>
                <w:sz w:val="19"/>
                <w:szCs w:val="19"/>
              </w:rPr>
              <w:t xml:space="preserve">180</w:t>
            </w:r>
          </w:p>
        </w:tc>
        <w:tc>
          <w:tcPr>
            <w:tcW w:type="dxa" w:w="4100"/>
            <w:shd w:fill="F5F8FC" w:val="clear"/>
            <w:tcMar>
              <w:top w:type="dxa" w:w="60"/>
              <w:left w:type="dxa" w:w="100"/>
              <w:bottom w:type="dxa" w:w="60"/>
              <w:right w:type="dxa" w:w="100"/>
            </w:tcMar>
            <w:vAlign w:val="center"/>
          </w:tcPr>
          <w:p>
            <w:pPr>
              <w:jc w:val="left"/>
            </w:pPr>
            <w:r>
              <w:rPr>
                <w:sz w:val="19"/>
                <w:szCs w:val="19"/>
              </w:rPr>
              <w:t xml:space="preserve">How long end of day waits for one job before it stops the chain.</w:t>
            </w:r>
          </w:p>
        </w:tc>
      </w:tr>
      <w:tr>
        <w:trPr>
          <w:cantSplit/>
        </w:trPr>
        <w:tc>
          <w:tcPr>
            <w:tcW w:type="dxa" w:w="30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BATCH_KAFKA_ENABLED</w:t>
            </w:r>
          </w:p>
        </w:tc>
        <w:tc>
          <w:tcPr>
            <w:tcW w:type="dxa" w:w="2400"/>
            <w:tcMar>
              <w:top w:type="dxa" w:w="60"/>
              <w:left w:type="dxa" w:w="100"/>
              <w:bottom w:type="dxa" w:w="60"/>
              <w:right w:type="dxa" w:w="100"/>
            </w:tcMar>
            <w:vAlign w:val="center"/>
          </w:tcPr>
          <w:p>
            <w:pPr>
              <w:jc w:val="left"/>
            </w:pPr>
            <w:r>
              <w:rPr>
                <w:sz w:val="19"/>
                <w:szCs w:val="19"/>
              </w:rPr>
              <w:t xml:space="preserve">on (off in the local profile and on Render)</w:t>
            </w:r>
          </w:p>
        </w:tc>
        <w:tc>
          <w:tcPr>
            <w:tcW w:type="dxa" w:w="4100"/>
            <w:tcMar>
              <w:top w:type="dxa" w:w="60"/>
              <w:left w:type="dxa" w:w="100"/>
              <w:bottom w:type="dxa" w:w="60"/>
              <w:right w:type="dxa" w:w="100"/>
            </w:tcMar>
            <w:vAlign w:val="center"/>
          </w:tcPr>
          <w:p>
            <w:pPr>
              <w:jc w:val="left"/>
            </w:pPr>
            <w:r>
              <w:rPr>
                <w:sz w:val="19"/>
                <w:szCs w:val="19"/>
              </w:rPr>
              <w:t xml:space="preserve">When off, no events are published about finished jobs and nothing tries to reach a Kafka broker. Jobs are not affected.</w:t>
            </w:r>
          </w:p>
        </w:tc>
      </w:tr>
      <w:tr>
        <w:trPr>
          <w:cantSplit/>
        </w:trPr>
        <w:tc>
          <w:tcPr>
            <w:tcW w:type="dxa" w:w="3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BATCH_SWAGGER_ENABLED</w:t>
            </w:r>
          </w:p>
        </w:tc>
        <w:tc>
          <w:tcPr>
            <w:tcW w:type="dxa" w:w="2400"/>
            <w:shd w:fill="F5F8FC" w:val="clear"/>
            <w:tcMar>
              <w:top w:type="dxa" w:w="60"/>
              <w:left w:type="dxa" w:w="100"/>
              <w:bottom w:type="dxa" w:w="60"/>
              <w:right w:type="dxa" w:w="100"/>
            </w:tcMar>
            <w:vAlign w:val="center"/>
          </w:tcPr>
          <w:p>
            <w:pPr>
              <w:jc w:val="left"/>
            </w:pPr>
            <w:r>
              <w:rPr>
                <w:sz w:val="19"/>
                <w:szCs w:val="19"/>
              </w:rPr>
              <w:t xml:space="preserve">on (off in production profile; on in the Render blueprint)</w:t>
            </w:r>
          </w:p>
        </w:tc>
        <w:tc>
          <w:tcPr>
            <w:tcW w:type="dxa" w:w="4100"/>
            <w:shd w:fill="F5F8FC" w:val="clear"/>
            <w:tcMar>
              <w:top w:type="dxa" w:w="60"/>
              <w:left w:type="dxa" w:w="100"/>
              <w:bottom w:type="dxa" w:w="60"/>
              <w:right w:type="dxa" w:w="100"/>
            </w:tcMar>
            <w:vAlign w:val="center"/>
          </w:tcPr>
          <w:p>
            <w:pPr>
              <w:jc w:val="left"/>
            </w:pPr>
            <w:r>
              <w:rPr>
                <w:sz w:val="19"/>
                <w:szCs w:val="19"/>
              </w:rPr>
              <w:t xml:space="preserve">Swagger UI for the batch operator endpoints at </w:t>
            </w:r>
            <w:r>
              <w:rPr>
                <w:rFonts w:ascii="Consolas" w:hAnsi="Consolas" w:cs="Consolas"/>
                <w:color w:val="1F3864"/>
                <w:sz w:val="17"/>
                <w:szCs w:val="17"/>
              </w:rPr>
              <w:t xml:space="preserve">/swagger-ui.html</w:t>
            </w:r>
            <w:r>
              <w:rPr>
                <w:sz w:val="19"/>
                <w:szCs w:val="19"/>
              </w:rPr>
              <w:t xml:space="preserve">, behind the same login as the endpoints.</w:t>
            </w:r>
          </w:p>
        </w:tc>
      </w:tr>
    </w:tbl>
    <w:p>
      <w:pPr>
        <w:spacing w:after="60"/>
      </w:pPr>
    </w:p>
    <w:p>
      <w:pPr>
        <w:pStyle w:val="Heading2"/>
        <w:spacing w:after="120" w:before="280"/>
      </w:pPr>
      <w:r>
        <w:rPr>
          <w:b/>
          <w:bCs/>
          <w:color w:val="2E5AA8"/>
          <w:sz w:val="25"/>
          <w:szCs w:val="25"/>
        </w:rPr>
        <w:t xml:space="preserve">13.19 End-to-End Test Suite: Existing Products and Resilience</w:t>
      </w:r>
    </w:p>
    <w:p>
      <w:pPr>
        <w:spacing w:after="140" w:line="276"/>
      </w:pPr>
      <w:r>
        <w:rPr>
          <w:sz w:val="21"/>
          <w:szCs w:val="21"/>
        </w:rPr>
        <w:t xml:space="preserve">The first runs on the sandbox stopped before creating a single account because the suite wanted sample products (TL01, BB01, AB01, SU01, EM01) that did not exist. The suite now adapts and carries on.</w:t>
      </w:r>
    </w:p>
    <w:p>
      <w:pPr>
        <w:pStyle w:val="ListParagraph"/>
        <w:numPr>
          <w:ilvl w:val="0"/>
          <w:numId w:val="1"/>
        </w:numPr>
        <w:spacing w:after="80" w:line="264"/>
      </w:pPr>
      <w:r>
        <w:rPr>
          <w:b/>
          <w:bCs/>
          <w:sz w:val="21"/>
          <w:szCs w:val="21"/>
        </w:rPr>
        <w:t xml:space="preserve">Existing products only.</w:t>
      </w:r>
      <w:r>
        <w:rPr>
          <w:sz w:val="21"/>
          <w:szCs w:val="21"/>
        </w:rPr>
        <w:t xml:space="preserve"> Before its pre-run check the suite reads the product list. An account whose product does not exist, is inactive or is a mortgage product moves to the closest existing active unsecured product and loses its product-specific overrides (day count, moratorium, balloon, step-up). Setting </w:t>
      </w:r>
      <w:r>
        <w:rPr>
          <w:rFonts w:ascii="Consolas" w:hAnsi="Consolas" w:cs="Consolas"/>
          <w:color w:val="1F3864"/>
          <w:sz w:val="19"/>
          <w:szCs w:val="19"/>
        </w:rPr>
        <w:t xml:space="preserve">e2e.products.fallback=SKIP</w:t>
      </w:r>
      <w:r>
        <w:rPr>
          <w:sz w:val="21"/>
          <w:szCs w:val="21"/>
        </w:rPr>
        <w:t xml:space="preserve"> leaves those accounts out instead.</w:t>
      </w:r>
    </w:p>
    <w:p>
      <w:pPr>
        <w:pStyle w:val="ListParagraph"/>
        <w:numPr>
          <w:ilvl w:val="0"/>
          <w:numId w:val="1"/>
        </w:numPr>
        <w:spacing w:after="80" w:line="264"/>
      </w:pPr>
      <w:r>
        <w:rPr>
          <w:b/>
          <w:bCs/>
          <w:sz w:val="21"/>
          <w:szCs w:val="21"/>
        </w:rPr>
        <w:t xml:space="preserve">Limits.</w:t>
      </w:r>
      <w:r>
        <w:rPr>
          <w:sz w:val="21"/>
          <w:szCs w:val="21"/>
        </w:rPr>
        <w:t xml:space="preserve"> Amounts, tenures, rates and repayment frequencies that fall outside a product's limits are moved inside them. Each change is shown as ADAPT in the log and listed in the run report.</w:t>
      </w:r>
    </w:p>
    <w:p>
      <w:pPr>
        <w:pStyle w:val="ListParagraph"/>
        <w:numPr>
          <w:ilvl w:val="0"/>
          <w:numId w:val="1"/>
        </w:numPr>
        <w:spacing w:after="80" w:line="264"/>
      </w:pPr>
      <w:r>
        <w:rPr>
          <w:b/>
          <w:bCs/>
          <w:sz w:val="21"/>
          <w:szCs w:val="21"/>
        </w:rPr>
        <w:t xml:space="preserve">Warnings and blocking problems.</w:t>
      </w:r>
      <w:r>
        <w:rPr>
          <w:sz w:val="21"/>
          <w:szCs w:val="21"/>
        </w:rPr>
        <w:t xml:space="preserve"> Product trouble is now a warning. Only an unreachable service, a disabled batch job, a business date that is wrong for the run, or no usable product at all stops the run before it starts.</w:t>
      </w:r>
    </w:p>
    <w:p>
      <w:pPr>
        <w:pStyle w:val="ListParagraph"/>
        <w:numPr>
          <w:ilvl w:val="0"/>
          <w:numId w:val="1"/>
        </w:numPr>
        <w:spacing w:after="80" w:line="264"/>
      </w:pPr>
      <w:r>
        <w:rPr>
          <w:b/>
          <w:bCs/>
          <w:sz w:val="21"/>
          <w:szCs w:val="21"/>
        </w:rPr>
        <w:t xml:space="preserve">One bad account does not stop the rest.</w:t>
      </w:r>
      <w:r>
        <w:rPr>
          <w:sz w:val="21"/>
          <w:szCs w:val="21"/>
        </w:rPr>
        <w:t xml:space="preserve"> If an account cannot be created, disbursed or set up (SETUP-01, SETUP-02, SETUP-03 in the checks and defects), it is recorded and the others carry on.</w:t>
      </w:r>
    </w:p>
    <w:p>
      <w:pPr>
        <w:pStyle w:val="ListParagraph"/>
        <w:numPr>
          <w:ilvl w:val="0"/>
          <w:numId w:val="1"/>
        </w:numPr>
        <w:spacing w:after="80" w:line="264"/>
      </w:pPr>
      <w:r>
        <w:rPr>
          <w:sz w:val="21"/>
          <w:szCs w:val="21"/>
        </w:rPr>
        <w:t xml:space="preserve">To exercise every schedule type, run </w:t>
      </w:r>
      <w:r>
        <w:rPr>
          <w:b/>
          <w:bCs/>
          <w:sz w:val="21"/>
          <w:szCs w:val="21"/>
        </w:rPr>
        <w:t xml:space="preserve">Maintenance - Create base products</w:t>
      </w:r>
      <w:r>
        <w:rPr>
          <w:sz w:val="21"/>
          <w:szCs w:val="21"/>
        </w:rPr>
        <w:t xml:space="preserve"> first, so the five sample products exist.</w:t>
      </w:r>
    </w:p>
    <w:p>
      <w:pPr>
        <w:pStyle w:val="Heading2"/>
        <w:spacing w:after="120" w:before="280"/>
      </w:pPr>
      <w:r>
        <w:rPr>
          <w:b/>
          <w:bCs/>
          <w:color w:val="2E5AA8"/>
          <w:sz w:val="25"/>
          <w:szCs w:val="25"/>
        </w:rPr>
        <w:t xml:space="preserve">13.20 Open Items and Verification (version 1.5)</w:t>
      </w:r>
    </w:p>
    <w:p>
      <w:pPr>
        <w:pStyle w:val="ListParagraph"/>
        <w:numPr>
          <w:ilvl w:val="0"/>
          <w:numId w:val="1"/>
        </w:numPr>
        <w:spacing w:after="80" w:line="264"/>
      </w:pPr>
      <w:r>
        <w:rPr>
          <w:b/>
          <w:bCs/>
          <w:sz w:val="21"/>
          <w:szCs w:val="21"/>
        </w:rPr>
        <w:t xml:space="preserve">Clear all data is destructive</w:t>
      </w:r>
      <w:r>
        <w:rPr>
          <w:sz w:val="21"/>
          <w:szCs w:val="21"/>
        </w:rPr>
        <w:t xml:space="preserve"> and the lending API has no authentication; the switch and the typed confirmation are the only protection. Use it on sandboxes only.</w:t>
      </w:r>
    </w:p>
    <w:p>
      <w:pPr>
        <w:pStyle w:val="ListParagraph"/>
        <w:numPr>
          <w:ilvl w:val="0"/>
          <w:numId w:val="1"/>
        </w:numPr>
        <w:spacing w:after="80" w:line="264"/>
      </w:pPr>
      <w:r>
        <w:rPr>
          <w:sz w:val="21"/>
          <w:szCs w:val="21"/>
        </w:rPr>
        <w:t xml:space="preserve">It has not been confirmed on the sandbox that interest accrual now covers every active account after the stream fix; compare the per-stream counts in the log with the number of active accounts after the next end of day.</w:t>
      </w:r>
    </w:p>
    <w:p>
      <w:pPr>
        <w:pStyle w:val="ListParagraph"/>
        <w:numPr>
          <w:ilvl w:val="0"/>
          <w:numId w:val="1"/>
        </w:numPr>
        <w:spacing w:after="80" w:line="264"/>
      </w:pPr>
      <w:r>
        <w:rPr>
          <w:sz w:val="21"/>
          <w:szCs w:val="21"/>
        </w:rPr>
        <w:t xml:space="preserve">Monthly, periodic and event jobs are still not chained: only the daily jobs run in the end-of-day sequence.</w:t>
      </w:r>
    </w:p>
    <w:p>
      <w:pPr>
        <w:pStyle w:val="ListParagraph"/>
        <w:numPr>
          <w:ilvl w:val="0"/>
          <w:numId w:val="1"/>
        </w:numPr>
        <w:spacing w:after="80" w:line="264"/>
      </w:pPr>
      <w:r>
        <w:rPr>
          <w:sz w:val="21"/>
          <w:szCs w:val="21"/>
        </w:rPr>
        <w:t xml:space="preserve">On the sandbox Kafka is off, so job-completion events are not published.</w:t>
      </w:r>
    </w:p>
    <w:p>
      <w:pPr>
        <w:pStyle w:val="ListParagraph"/>
        <w:numPr>
          <w:ilvl w:val="0"/>
          <w:numId w:val="1"/>
        </w:numPr>
        <w:spacing w:after="80" w:line="264"/>
      </w:pPr>
      <w:r>
        <w:rPr>
          <w:sz w:val="21"/>
          <w:szCs w:val="21"/>
        </w:rPr>
        <w:t xml:space="preserve">Accounts left "pending disbursement" by the early test runs do not accrue interest; clear them with the Maintenance screen. The cause of those failed disbursals was not seen in the logs.</w:t>
      </w:r>
    </w:p>
    <w:p>
      <w:pPr>
        <w:pStyle w:val="ListParagraph"/>
        <w:numPr>
          <w:ilvl w:val="0"/>
          <w:numId w:val="1"/>
        </w:numPr>
        <w:spacing w:after="80" w:line="264"/>
      </w:pPr>
      <w:r>
        <w:rPr>
          <w:b/>
          <w:bCs/>
          <w:sz w:val="21"/>
          <w:szCs w:val="21"/>
        </w:rPr>
        <w:t xml:space="preserve">Verification:</w:t>
      </w:r>
      <w:r>
        <w:rPr>
          <w:sz w:val="21"/>
          <w:szCs w:val="21"/>
        </w:rPr>
        <w:t xml:space="preserve"> the eleven base products were checked against the product validation rules with a small program, and the product-fitting logic was run against a sample product list. The new Java code, the migration V5 and the unit tests have </w:t>
      </w:r>
      <w:r>
        <w:rPr>
          <w:b/>
          <w:bCs/>
          <w:sz w:val="21"/>
          <w:szCs w:val="21"/>
        </w:rPr>
        <w:t xml:space="preserve">not been built or run with Maven</w:t>
      </w:r>
      <w:r>
        <w:rPr>
          <w:sz w:val="21"/>
          <w:szCs w:val="21"/>
        </w:rPr>
        <w:t xml:space="preserve"> in this environment; run the full build and the integration tests before relying on them.</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Functional Specification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BUSINESS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2026-09-02T17:27:35.787Z</dcterms:created>
  <dcterms:modified xsi:type="dcterms:W3CDTF">2026-09-02T17:27:35.788Z</dcterms:modified>
</cp:coreProperties>
</file>

<file path=docProps/custom.xml><?xml version="1.0" encoding="utf-8"?>
<Properties xmlns="http://schemas.openxmlformats.org/officeDocument/2006/custom-properties" xmlns:vt="http://schemas.openxmlformats.org/officeDocument/2006/docPropsVTypes"/>
</file>