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98BB" w14:textId="77777777" w:rsidR="00BC31FD" w:rsidRPr="00BC31FD" w:rsidRDefault="00BC31FD" w:rsidP="00BC31FD">
      <w:pPr>
        <w:rPr>
          <w:sz w:val="24"/>
          <w:szCs w:val="24"/>
          <w:lang w:val="en-US"/>
        </w:rPr>
      </w:pPr>
      <w:r w:rsidRPr="00BC31FD">
        <w:rPr>
          <w:sz w:val="24"/>
          <w:szCs w:val="24"/>
          <w:lang w:val="en-US"/>
        </w:rPr>
        <w:t xml:space="preserve">16. </w:t>
      </w:r>
      <w:r w:rsidRPr="00BC31FD">
        <w:rPr>
          <w:sz w:val="24"/>
          <w:szCs w:val="24"/>
          <w:lang w:val="en-US"/>
        </w:rPr>
        <w:t>1. Identify the endpoints of your API: Start by identifying the endpoints of your API. These are the URLs that developers will use to interact with your API.</w:t>
      </w:r>
    </w:p>
    <w:p w14:paraId="73BC0542" w14:textId="77777777" w:rsidR="00BC31FD" w:rsidRPr="00BC31FD" w:rsidRDefault="00BC31FD" w:rsidP="00BC31FD">
      <w:pPr>
        <w:rPr>
          <w:sz w:val="24"/>
          <w:szCs w:val="24"/>
          <w:lang w:val="en-US"/>
        </w:rPr>
      </w:pPr>
      <w:r w:rsidRPr="00BC31FD">
        <w:rPr>
          <w:sz w:val="24"/>
          <w:szCs w:val="24"/>
          <w:lang w:val="en-US"/>
        </w:rPr>
        <w:t>2. Document the endpoints: For each endpoint, document the HTTP method (GET, POST, PUT, DELETE), the URL, and any required parameters. You should also document any optional parameters and their default values.</w:t>
      </w:r>
    </w:p>
    <w:p w14:paraId="3DC7A2E9" w14:textId="77777777" w:rsidR="00BC31FD" w:rsidRPr="00BC31FD" w:rsidRDefault="00BC31FD" w:rsidP="00BC31FD">
      <w:pPr>
        <w:rPr>
          <w:sz w:val="24"/>
          <w:szCs w:val="24"/>
          <w:lang w:val="en-US"/>
        </w:rPr>
      </w:pPr>
      <w:r w:rsidRPr="00BC31FD">
        <w:rPr>
          <w:sz w:val="24"/>
          <w:szCs w:val="24"/>
          <w:lang w:val="en-US"/>
        </w:rPr>
        <w:t>3. Document the responses: For each endpoint, document the possible responses that developers can expect. This includes the HTTP status code and any response data.</w:t>
      </w:r>
    </w:p>
    <w:p w14:paraId="566DDB42" w14:textId="77777777" w:rsidR="00BC31FD" w:rsidRPr="00BC31FD" w:rsidRDefault="00BC31FD" w:rsidP="00BC31FD">
      <w:pPr>
        <w:rPr>
          <w:sz w:val="24"/>
          <w:szCs w:val="24"/>
          <w:lang w:val="en-US"/>
        </w:rPr>
      </w:pPr>
      <w:r w:rsidRPr="00BC31FD">
        <w:rPr>
          <w:sz w:val="24"/>
          <w:szCs w:val="24"/>
          <w:lang w:val="en-US"/>
        </w:rPr>
        <w:t>4. Provide examples: Include examples of how to use each endpoint. This can be in the form of code snippets or sample requests and responses.</w:t>
      </w:r>
    </w:p>
    <w:p w14:paraId="6BBAC47C" w14:textId="31387F66" w:rsidR="00CC3316" w:rsidRPr="00BC31FD" w:rsidRDefault="00BC31FD" w:rsidP="00BC31FD">
      <w:pPr>
        <w:rPr>
          <w:sz w:val="24"/>
          <w:szCs w:val="24"/>
          <w:lang w:val="en-US"/>
        </w:rPr>
      </w:pPr>
      <w:r w:rsidRPr="00BC31FD">
        <w:rPr>
          <w:sz w:val="24"/>
          <w:szCs w:val="24"/>
          <w:lang w:val="en-US"/>
        </w:rPr>
        <w:t>5. Organize the documentation: Organize the documentation in a logical way so that developers can easily find what they need. You can group endpoints by functionality or by resource type.</w:t>
      </w:r>
    </w:p>
    <w:sectPr w:rsidR="00CC3316" w:rsidRPr="00BC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80"/>
    <w:rsid w:val="000F5780"/>
    <w:rsid w:val="00BC31F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32CD"/>
  <w15:chartTrackingRefBased/>
  <w15:docId w15:val="{AC336508-5C4F-44ED-8F6D-8BCDF76E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2023-08-15T18:02:00Z</dcterms:created>
  <dcterms:modified xsi:type="dcterms:W3CDTF">2023-08-15T18:03:00Z</dcterms:modified>
</cp:coreProperties>
</file>