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1F1C5">
      <w:pPr>
        <w:spacing w:after="0"/>
        <w:jc w:val="center"/>
        <w:rPr>
          <w:b/>
          <w:sz w:val="24"/>
          <w:szCs w:val="24"/>
        </w:rPr>
      </w:pPr>
      <w:r>
        <w:rPr>
          <w:b/>
          <w:sz w:val="24"/>
          <w:szCs w:val="24"/>
        </w:rPr>
        <w:t>Project Design Phase</w:t>
      </w:r>
    </w:p>
    <w:p w14:paraId="09C4EF8E">
      <w:pPr>
        <w:spacing w:after="0"/>
        <w:jc w:val="center"/>
        <w:rPr>
          <w:b/>
          <w:sz w:val="24"/>
          <w:szCs w:val="24"/>
        </w:rPr>
      </w:pPr>
      <w:r>
        <w:rPr>
          <w:b/>
          <w:sz w:val="24"/>
          <w:szCs w:val="24"/>
        </w:rPr>
        <w:t>Solution Architecture</w:t>
      </w:r>
    </w:p>
    <w:p w14:paraId="6326DE05">
      <w:pPr>
        <w:spacing w:after="0"/>
        <w:jc w:val="center"/>
        <w:rPr>
          <w:b/>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C9A7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52051F0">
            <w:pPr>
              <w:spacing w:after="0" w:line="240" w:lineRule="auto"/>
            </w:pPr>
            <w:r>
              <w:t>Date</w:t>
            </w:r>
          </w:p>
        </w:tc>
        <w:tc>
          <w:tcPr>
            <w:tcW w:w="4508" w:type="dxa"/>
          </w:tcPr>
          <w:p w14:paraId="23F44226">
            <w:pPr>
              <w:spacing w:after="0" w:line="240" w:lineRule="auto"/>
            </w:pPr>
            <w:r>
              <w:t>15 February 2025</w:t>
            </w:r>
          </w:p>
        </w:tc>
      </w:tr>
      <w:tr w14:paraId="189E0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DBE2B5A">
            <w:pPr>
              <w:spacing w:after="0" w:line="240" w:lineRule="auto"/>
            </w:pPr>
            <w:r>
              <w:t>Team ID</w:t>
            </w:r>
          </w:p>
        </w:tc>
        <w:tc>
          <w:tcPr>
            <w:tcW w:w="4508" w:type="dxa"/>
          </w:tcPr>
          <w:p w14:paraId="039224E5">
            <w:pPr>
              <w:spacing w:after="0" w:line="240" w:lineRule="auto"/>
            </w:pPr>
            <w:r>
              <w:rPr>
                <w:rFonts w:hint="default"/>
                <w:lang w:val="en-IN"/>
              </w:rPr>
              <w:t>6ab3d8050fc666a751b367a2</w:t>
            </w:r>
          </w:p>
        </w:tc>
      </w:tr>
      <w:tr w14:paraId="7247E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1C3C537">
            <w:pPr>
              <w:spacing w:after="0" w:line="240" w:lineRule="auto"/>
            </w:pPr>
            <w:r>
              <w:t>Project Name</w:t>
            </w:r>
          </w:p>
        </w:tc>
        <w:tc>
          <w:tcPr>
            <w:tcW w:w="4508" w:type="dxa"/>
          </w:tcPr>
          <w:p w14:paraId="4E717950">
            <w:pPr>
              <w:spacing w:after="0" w:line="240" w:lineRule="auto"/>
            </w:pPr>
            <w:r>
              <w:rPr>
                <w:rFonts w:hint="default"/>
                <w:lang w:val="en-IN"/>
              </w:rPr>
              <w:t>AI StudyBuddy</w:t>
            </w:r>
          </w:p>
        </w:tc>
      </w:tr>
      <w:tr w14:paraId="6D6CF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B00FC14">
            <w:pPr>
              <w:spacing w:after="0" w:line="240" w:lineRule="auto"/>
            </w:pPr>
            <w:r>
              <w:t>Maximum Marks</w:t>
            </w:r>
          </w:p>
        </w:tc>
        <w:tc>
          <w:tcPr>
            <w:tcW w:w="4508" w:type="dxa"/>
          </w:tcPr>
          <w:p w14:paraId="7FD36F97">
            <w:pPr>
              <w:spacing w:after="0" w:line="240" w:lineRule="auto"/>
              <w:rPr>
                <w:sz w:val="24"/>
                <w:szCs w:val="24"/>
              </w:rPr>
            </w:pPr>
            <w:r>
              <w:rPr>
                <w:sz w:val="24"/>
                <w:szCs w:val="24"/>
              </w:rPr>
              <w:t>4 Marks</w:t>
            </w:r>
          </w:p>
        </w:tc>
      </w:tr>
    </w:tbl>
    <w:p w14:paraId="091AC6EB">
      <w:pPr>
        <w:rPr>
          <w:b/>
        </w:rPr>
      </w:pPr>
    </w:p>
    <w:p w14:paraId="12010DBC">
      <w:pPr>
        <w:pStyle w:val="2"/>
        <w:keepNext w:val="0"/>
        <w:keepLines w:val="0"/>
        <w:widowControl/>
        <w:suppressLineNumbers w:val="0"/>
      </w:pPr>
      <w:r>
        <w:t>Solution Architecture</w:t>
      </w:r>
    </w:p>
    <w:p w14:paraId="1F69ACC2">
      <w:pPr>
        <w:pStyle w:val="12"/>
        <w:keepNext w:val="0"/>
        <w:keepLines w:val="0"/>
        <w:widowControl/>
        <w:suppressLineNumbers w:val="0"/>
        <w:spacing w:before="0" w:beforeAutospacing="1" w:after="0" w:afterAutospacing="1"/>
        <w:ind w:left="0" w:right="0"/>
      </w:pPr>
      <w:r>
        <w:t>Project Title: AI StudyBuddy – AI-Based Study Planning and Learning Assistance Application</w:t>
      </w:r>
    </w:p>
    <w:p w14:paraId="340DE707">
      <w:pPr>
        <w:pStyle w:val="12"/>
        <w:keepNext w:val="0"/>
        <w:keepLines w:val="0"/>
        <w:widowControl/>
        <w:suppressLineNumbers w:val="0"/>
        <w:spacing w:before="0" w:beforeAutospacing="1" w:after="0" w:afterAutospacing="1"/>
        <w:ind w:left="0" w:right="0"/>
      </w:pPr>
      <w:r>
        <w:t>Solution architecture is the process of designing the structure and components of the AI StudyBuddy application to solve students’ study planning and learning challenges. It explains how the AI system, Weather API, user interface, and database work together to provide an effective and user-friendly solution.</w:t>
      </w:r>
    </w:p>
    <w:p w14:paraId="6075B3B9">
      <w:pPr>
        <w:pStyle w:val="12"/>
        <w:keepNext w:val="0"/>
        <w:keepLines w:val="0"/>
        <w:widowControl/>
        <w:suppressLineNumbers w:val="0"/>
        <w:spacing w:before="0" w:beforeAutospacing="1" w:after="0" w:afterAutospacing="1"/>
        <w:ind w:left="0" w:right="0"/>
      </w:pPr>
      <w:r>
        <w:t>The goals of the solution architecture are to:</w:t>
      </w:r>
    </w:p>
    <w:p w14:paraId="032EC895">
      <w:pPr>
        <w:pStyle w:val="12"/>
        <w:keepNext w:val="0"/>
        <w:keepLines w:val="0"/>
        <w:widowControl/>
        <w:suppressLineNumbers w:val="0"/>
        <w:spacing w:before="0" w:beforeAutospacing="1" w:after="0" w:afterAutospacing="1"/>
        <w:ind w:left="0" w:right="0"/>
      </w:pPr>
      <w:r>
        <w:t>● Find the best technology solution: Use AI technology, a Weather API, and suitable web development tools to help students manage study schedules, organize tasks, and access weather information.</w:t>
      </w:r>
    </w:p>
    <w:p w14:paraId="1B46FF00">
      <w:pPr>
        <w:pStyle w:val="12"/>
        <w:keepNext w:val="0"/>
        <w:keepLines w:val="0"/>
        <w:widowControl/>
        <w:suppressLineNumbers w:val="0"/>
        <w:spacing w:before="0" w:beforeAutospacing="1" w:after="0" w:afterAutospacing="1"/>
        <w:ind w:left="0" w:right="0"/>
      </w:pPr>
      <w:r>
        <w:t>● Describe the system structure: Explain the components, features, and interactions of the AI StudyBuddy application, including the user interface, AI assistance, weather integration, and database.</w:t>
      </w:r>
    </w:p>
    <w:p w14:paraId="18DE07AB">
      <w:pPr>
        <w:pStyle w:val="12"/>
        <w:keepNext w:val="0"/>
        <w:keepLines w:val="0"/>
        <w:widowControl/>
        <w:suppressLineNumbers w:val="0"/>
        <w:spacing w:before="0" w:beforeAutospacing="1" w:after="0" w:afterAutospacing="1"/>
        <w:ind w:left="0" w:right="0"/>
      </w:pPr>
      <w:r>
        <w:t>● Define features and development phases: Identify the main features, such as user registration, login, AI-based study assistance, study planning, reminders, and real-time weather updates, and organize them into development stages.</w:t>
      </w:r>
    </w:p>
    <w:p w14:paraId="5D7BE8F0">
      <w:pPr>
        <w:pStyle w:val="12"/>
        <w:keepNext w:val="0"/>
        <w:keepLines w:val="0"/>
        <w:widowControl/>
        <w:suppressLineNumbers w:val="0"/>
        <w:spacing w:before="0" w:beforeAutospacing="1" w:after="0" w:afterAutospacing="1"/>
        <w:ind w:left="0" w:right="0"/>
      </w:pPr>
      <w:r>
        <w:t>● Provide technical specifications: Define the software, hardware, API integration, database, and functional requirements needed to develop, manage, and maintain the application.</w:t>
      </w:r>
    </w:p>
    <w:p w14:paraId="792FA76A">
      <w:pPr>
        <w:rPr>
          <w:b/>
        </w:rPr>
      </w:pPr>
    </w:p>
    <w:p w14:paraId="3436894A">
      <w:pPr>
        <w:rPr>
          <w:b/>
        </w:rPr>
      </w:pPr>
      <w:r>
        <w:rPr>
          <w:rFonts w:ascii="Arial" w:hAnsi="Arial" w:eastAsia="Arial" w:cs="Arial"/>
          <w:b/>
          <w:color w:val="000000"/>
          <w:sz w:val="24"/>
          <w:szCs w:val="24"/>
        </w:rPr>
        <w:t>Example - Solution Architecture Diagram</w:t>
      </w:r>
      <w:r>
        <w:rPr>
          <w:b/>
        </w:rPr>
        <w:t xml:space="preserve">: </w:t>
      </w:r>
    </w:p>
    <w:p w14:paraId="2B3DB86C">
      <w:pPr>
        <w:rPr>
          <w:b/>
        </w:rPr>
      </w:pPr>
    </w:p>
    <w:p w14:paraId="79D8C738">
      <w:pPr>
        <w:tabs>
          <w:tab w:val="left" w:pos="5529"/>
        </w:tabs>
        <w:rPr>
          <w:rFonts w:hint="default"/>
          <w:b/>
          <w:lang w:val="en-IN"/>
        </w:rPr>
      </w:pPr>
      <w:r>
        <w:rPr>
          <w:rFonts w:hint="default"/>
          <w:b/>
          <w:lang w:val="en-IN"/>
        </w:rPr>
        <w:drawing>
          <wp:inline distT="0" distB="0" distL="114300" distR="114300">
            <wp:extent cx="5729605" cy="3594100"/>
            <wp:effectExtent l="0" t="0" r="4445" b="6350"/>
            <wp:docPr id="1" name="Picture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
                    <pic:cNvPicPr>
                      <a:picLocks noChangeAspect="1"/>
                    </pic:cNvPicPr>
                  </pic:nvPicPr>
                  <pic:blipFill>
                    <a:blip r:embed="rId6"/>
                    <a:stretch>
                      <a:fillRect/>
                    </a:stretch>
                  </pic:blipFill>
                  <pic:spPr>
                    <a:xfrm>
                      <a:off x="0" y="0"/>
                      <a:ext cx="5729605" cy="3594100"/>
                    </a:xfrm>
                    <a:prstGeom prst="rect">
                      <a:avLst/>
                    </a:prstGeom>
                  </pic:spPr>
                </pic:pic>
              </a:graphicData>
            </a:graphic>
          </wp:inline>
        </w:drawing>
      </w:r>
      <w:bookmarkStart w:id="0" w:name="_GoBack"/>
      <w:bookmarkEnd w:id="0"/>
    </w:p>
    <w:p w14:paraId="4E909796">
      <w:pPr>
        <w:rPr>
          <w:b/>
        </w:rPr>
      </w:pPr>
    </w:p>
    <w:p w14:paraId="1C1442E4">
      <w:pPr>
        <w:rPr>
          <w:b/>
        </w:rPr>
      </w:pPr>
    </w:p>
    <w:p w14:paraId="5056DFCC">
      <w:pPr>
        <w:rPr>
          <w:b/>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09A96A4-1492-4C61-819C-C73F0240F3B2}"/>
  </w:font>
  <w:font w:name="Arial">
    <w:panose1 w:val="020B0604020202020204"/>
    <w:charset w:val="00"/>
    <w:family w:val="swiss"/>
    <w:pitch w:val="default"/>
    <w:sig w:usb0="E0002EFF" w:usb1="C000785B" w:usb2="00000009" w:usb3="00000000" w:csb0="400001FF" w:csb1="FFFF0000"/>
    <w:embedRegular r:id="rId2" w:fontKey="{D8DE6E72-0777-44EA-94F5-6C5B2F31926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230222D-A5BB-47A9-87C3-79101796FAC8}"/>
  </w:font>
  <w:font w:name="Wingdings">
    <w:panose1 w:val="05000000000000000000"/>
    <w:charset w:val="02"/>
    <w:family w:val="auto"/>
    <w:pitch w:val="default"/>
    <w:sig w:usb0="00000000" w:usb1="00000000" w:usb2="00000000" w:usb3="00000000" w:csb0="80000000" w:csb1="00000000"/>
    <w:embedRegular r:id="rId4" w:fontKey="{72BCBC81-9097-48F9-B734-4D4CCC7E0EDE}"/>
  </w:font>
  <w:font w:name="Calibri">
    <w:panose1 w:val="020F0502020204030204"/>
    <w:charset w:val="86"/>
    <w:family w:val="swiss"/>
    <w:pitch w:val="default"/>
    <w:sig w:usb0="E4002EFF" w:usb1="C200247B" w:usb2="00000009" w:usb3="00000000" w:csb0="200001FF" w:csb1="00000000"/>
    <w:embedRegular r:id="rId5" w:fontKey="{E50F1B37-29F4-46CE-82FC-D01F5F3D642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80772428-8685-4DE0-B8DB-1296B67B8820}"/>
  </w:font>
  <w:font w:name="Noto Sans Symbols">
    <w:altName w:val="Noto Sans"/>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7" w:fontKey="{7F599421-CADF-43AF-9A08-7AEDD2C7A61A}"/>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embedRegular r:id="rId8" w:fontKey="{B9A36D9B-7B2F-40A8-A4EC-9F2938A3195A}"/>
  </w:font>
  <w:font w:name="Tahoma">
    <w:panose1 w:val="020B0604030504040204"/>
    <w:charset w:val="00"/>
    <w:family w:val="auto"/>
    <w:pitch w:val="default"/>
    <w:sig w:usb0="E1002EFF" w:usb1="C000605B" w:usb2="00000029" w:usb3="00000000" w:csb0="200101FF" w:csb1="20280000"/>
    <w:embedRegular r:id="rId9" w:fontKey="{36FC03EA-08D7-45CB-99DE-2068EDE01F6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862077"/>
    <w:rsid w:val="00E370AF"/>
    <w:rsid w:val="30DD06B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7"/>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107</Words>
  <Characters>799</Characters>
  <Lines>7</Lines>
  <Paragraphs>2</Paragraphs>
  <TotalTime>4</TotalTime>
  <ScaleCrop>false</ScaleCrop>
  <LinksUpToDate>false</LinksUpToDate>
  <CharactersWithSpaces>890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lastModifiedBy>Nirosha S</cp:lastModifiedBy>
  <dcterms:modified xsi:type="dcterms:W3CDTF">2026-09-29T06:33:02Z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eyJoZGlkIjoiZTU4OWFkOTI0ZTEwOGEyMWU1YTk5NmM1NmZmYTc5MDciLCJ1c2VySWQiOiI1NDk3NzA2NjMzNjYifQ==</vt:lpwstr>
  </property>
  <property fmtid="{D5CDD505-2E9C-101B-9397-08002B2CF9AE}" pid="3" name="KSOProductBuildVer">
    <vt:lpwstr>1033-12.1.0.28485</vt:lpwstr>
  </property>
  <property fmtid="{D5CDD505-2E9C-101B-9397-08002B2CF9AE}" pid="4" name="ICV">
    <vt:lpwstr>39715CE72EA14B84AE33AABA5FCD47DD_13</vt:lpwstr>
  </property>
</Properties>
</file>