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596" w14:textId="77D6CA06" w:rsidR="00E53C54" w:rsidRPr="00C212A8" w:rsidRDefault="00E53C54" w:rsidP="00C212A8">
      <w:pPr>
        <w:pStyle w:val="Heading2"/>
      </w:pPr>
      <w:r w:rsidRPr="003170DE">
        <w:t>Complex Neoantigen Prediction in Cancers: Leveraging Deep Learning to Unravel Tumour-Immune Interactions</w:t>
      </w:r>
    </w:p>
    <w:p w14:paraId="4F7315F6" w14:textId="77777777" w:rsidR="003170DE" w:rsidRPr="00C212A8" w:rsidRDefault="003170DE" w:rsidP="003170DE">
      <w:pPr>
        <w:pStyle w:val="Heading2"/>
        <w:rPr>
          <w:sz w:val="28"/>
          <w:szCs w:val="28"/>
        </w:rPr>
      </w:pPr>
      <w:r w:rsidRPr="00C212A8">
        <w:rPr>
          <w:sz w:val="28"/>
          <w:szCs w:val="28"/>
          <w:bdr w:val="none" w:sz="0" w:space="0" w:color="auto" w:frame="1"/>
        </w:rPr>
        <w:t>Introduction:</w:t>
      </w:r>
    </w:p>
    <w:p w14:paraId="0D1E5C55" w14:textId="67E267BF" w:rsidR="003170DE" w:rsidRDefault="003170DE" w:rsidP="003170DE">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Cancer, a complex and multifaceted disease, poses a significant global health burden. Immunotherapy, harnessing the body's immune system to fight cancer, has emerged as a promising treatment option. However, its efficacy remains limited by incomplete understanding of tumo</w:t>
      </w:r>
      <w:r>
        <w:rPr>
          <w:rFonts w:ascii="Arial" w:eastAsia="Times New Roman" w:hAnsi="Arial" w:cs="Arial"/>
          <w:color w:val="1F1F1F"/>
          <w:kern w:val="0"/>
          <w:sz w:val="24"/>
          <w:szCs w:val="24"/>
          <w:bdr w:val="none" w:sz="0" w:space="0" w:color="auto" w:frame="1"/>
          <w:lang w:eastAsia="en-IN"/>
          <w14:ligatures w14:val="none"/>
        </w:rPr>
        <w:t>u</w:t>
      </w:r>
      <w:r w:rsidRPr="003170DE">
        <w:rPr>
          <w:rFonts w:ascii="Arial" w:eastAsia="Times New Roman" w:hAnsi="Arial" w:cs="Arial"/>
          <w:color w:val="1F1F1F"/>
          <w:kern w:val="0"/>
          <w:sz w:val="24"/>
          <w:szCs w:val="24"/>
          <w:bdr w:val="none" w:sz="0" w:space="0" w:color="auto" w:frame="1"/>
          <w:lang w:eastAsia="en-IN"/>
          <w14:ligatures w14:val="none"/>
        </w:rPr>
        <w:t xml:space="preserve">r-immune interactions and challenges in identifying patients who will respond. </w:t>
      </w:r>
      <w:commentRangeStart w:id="0"/>
      <w:r w:rsidRPr="003170DE">
        <w:rPr>
          <w:rFonts w:ascii="Arial" w:eastAsia="Times New Roman" w:hAnsi="Arial" w:cs="Arial"/>
          <w:color w:val="1F1F1F"/>
          <w:kern w:val="0"/>
          <w:sz w:val="24"/>
          <w:szCs w:val="24"/>
          <w:bdr w:val="none" w:sz="0" w:space="0" w:color="auto" w:frame="1"/>
          <w:lang w:eastAsia="en-IN"/>
          <w14:ligatures w14:val="none"/>
        </w:rPr>
        <w:t>Neoantigens,</w:t>
      </w:r>
      <w:commentRangeEnd w:id="0"/>
      <w:r w:rsidR="00711049">
        <w:rPr>
          <w:rStyle w:val="CommentReference"/>
        </w:rPr>
        <w:commentReference w:id="0"/>
      </w:r>
      <w:r w:rsidRPr="003170DE">
        <w:rPr>
          <w:rFonts w:ascii="Arial" w:eastAsia="Times New Roman" w:hAnsi="Arial" w:cs="Arial"/>
          <w:color w:val="1F1F1F"/>
          <w:kern w:val="0"/>
          <w:sz w:val="24"/>
          <w:szCs w:val="24"/>
          <w:bdr w:val="none" w:sz="0" w:space="0" w:color="auto" w:frame="1"/>
          <w:lang w:eastAsia="en-IN"/>
          <w14:ligatures w14:val="none"/>
        </w:rPr>
        <w:t xml:space="preserve"> peptides arising from somatic mutations unique to cancer cells, are crucial targets for the immune system. Identifying and prioritizing immunologically relevant neoantigens is key to personalizing immunotherapy and improving patient outcomes.</w:t>
      </w:r>
    </w:p>
    <w:p w14:paraId="34F52830" w14:textId="77777777" w:rsidR="003170DE" w:rsidRPr="003170DE" w:rsidRDefault="003170DE" w:rsidP="003170DE">
      <w:pPr>
        <w:spacing w:after="0" w:line="360" w:lineRule="atLeast"/>
        <w:rPr>
          <w:rFonts w:ascii="Arial" w:eastAsia="Times New Roman" w:hAnsi="Arial" w:cs="Arial"/>
          <w:color w:val="1F1F1F"/>
          <w:kern w:val="0"/>
          <w:sz w:val="24"/>
          <w:szCs w:val="24"/>
          <w:lang w:eastAsia="en-IN"/>
          <w14:ligatures w14:val="none"/>
        </w:rPr>
      </w:pPr>
    </w:p>
    <w:p w14:paraId="1372AF7A" w14:textId="7CA270E6" w:rsidR="003170DE" w:rsidRPr="003170DE" w:rsidRDefault="003170DE" w:rsidP="003170DE">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 xml:space="preserve">Currently, neoantigen prediction relies on traditional methods with limitations in capturing complex mutations and personalized HLA </w:t>
      </w:r>
      <w:commentRangeStart w:id="1"/>
      <w:r w:rsidRPr="003170DE">
        <w:rPr>
          <w:rFonts w:ascii="Arial" w:eastAsia="Times New Roman" w:hAnsi="Arial" w:cs="Arial"/>
          <w:color w:val="1F1F1F"/>
          <w:kern w:val="0"/>
          <w:sz w:val="24"/>
          <w:szCs w:val="24"/>
          <w:bdr w:val="none" w:sz="0" w:space="0" w:color="auto" w:frame="1"/>
          <w:lang w:eastAsia="en-IN"/>
          <w14:ligatures w14:val="none"/>
        </w:rPr>
        <w:t>binding affinities</w:t>
      </w:r>
      <w:commentRangeEnd w:id="1"/>
      <w:r w:rsidR="00711049">
        <w:rPr>
          <w:rStyle w:val="CommentReference"/>
        </w:rPr>
        <w:commentReference w:id="1"/>
      </w:r>
      <w:r w:rsidRPr="003170DE">
        <w:rPr>
          <w:rFonts w:ascii="Arial" w:eastAsia="Times New Roman" w:hAnsi="Arial" w:cs="Arial"/>
          <w:color w:val="1F1F1F"/>
          <w:kern w:val="0"/>
          <w:sz w:val="24"/>
          <w:szCs w:val="24"/>
          <w:bdr w:val="none" w:sz="0" w:space="0" w:color="auto" w:frame="1"/>
          <w:lang w:eastAsia="en-IN"/>
          <w14:ligatures w14:val="none"/>
        </w:rPr>
        <w:t xml:space="preserve">. Additionally, integrating diverse data types like </w:t>
      </w:r>
      <w:commentRangeStart w:id="2"/>
      <w:r w:rsidRPr="003170DE">
        <w:rPr>
          <w:rFonts w:ascii="Arial" w:eastAsia="Times New Roman" w:hAnsi="Arial" w:cs="Arial"/>
          <w:color w:val="1F1F1F"/>
          <w:kern w:val="0"/>
          <w:sz w:val="24"/>
          <w:szCs w:val="24"/>
          <w:bdr w:val="none" w:sz="0" w:space="0" w:color="auto" w:frame="1"/>
          <w:lang w:eastAsia="en-IN"/>
          <w14:ligatures w14:val="none"/>
        </w:rPr>
        <w:t xml:space="preserve">NGS omics </w:t>
      </w:r>
      <w:commentRangeEnd w:id="2"/>
      <w:r w:rsidR="00711049">
        <w:rPr>
          <w:rStyle w:val="CommentReference"/>
        </w:rPr>
        <w:commentReference w:id="2"/>
      </w:r>
      <w:r w:rsidRPr="003170DE">
        <w:rPr>
          <w:rFonts w:ascii="Arial" w:eastAsia="Times New Roman" w:hAnsi="Arial" w:cs="Arial"/>
          <w:color w:val="1F1F1F"/>
          <w:kern w:val="0"/>
          <w:sz w:val="24"/>
          <w:szCs w:val="24"/>
          <w:bdr w:val="none" w:sz="0" w:space="0" w:color="auto" w:frame="1"/>
          <w:lang w:eastAsia="en-IN"/>
          <w14:ligatures w14:val="none"/>
        </w:rPr>
        <w:t>and patient-specific HLA information remains a challenge</w:t>
      </w:r>
      <w:r>
        <w:rPr>
          <w:rFonts w:ascii="Arial" w:eastAsia="Times New Roman" w:hAnsi="Arial" w:cs="Arial"/>
          <w:color w:val="1F1F1F"/>
          <w:kern w:val="0"/>
          <w:sz w:val="24"/>
          <w:szCs w:val="24"/>
          <w:bdr w:val="none" w:sz="0" w:space="0" w:color="auto" w:frame="1"/>
          <w:lang w:eastAsia="en-IN"/>
          <w14:ligatures w14:val="none"/>
        </w:rPr>
        <w:t xml:space="preserve">. </w:t>
      </w:r>
      <w:proofErr w:type="gramStart"/>
      <w:r w:rsidRPr="003170DE">
        <w:rPr>
          <w:rFonts w:ascii="Arial" w:eastAsia="Times New Roman" w:hAnsi="Arial" w:cs="Arial"/>
          <w:color w:val="1F1F1F"/>
          <w:kern w:val="0"/>
          <w:sz w:val="24"/>
          <w:szCs w:val="24"/>
          <w:bdr w:val="none" w:sz="0" w:space="0" w:color="auto" w:frame="1"/>
          <w:lang w:eastAsia="en-IN"/>
          <w14:ligatures w14:val="none"/>
        </w:rPr>
        <w:t>Recent</w:t>
      </w:r>
      <w:proofErr w:type="gramEnd"/>
      <w:r w:rsidRPr="003170DE">
        <w:rPr>
          <w:rFonts w:ascii="Arial" w:eastAsia="Times New Roman" w:hAnsi="Arial" w:cs="Arial"/>
          <w:color w:val="1F1F1F"/>
          <w:kern w:val="0"/>
          <w:sz w:val="24"/>
          <w:szCs w:val="24"/>
          <w:bdr w:val="none" w:sz="0" w:space="0" w:color="auto" w:frame="1"/>
          <w:lang w:eastAsia="en-IN"/>
          <w14:ligatures w14:val="none"/>
        </w:rPr>
        <w:t xml:space="preserve"> advances in deep learning offer powerful tools to address these limitations. Deep learning models can:</w:t>
      </w:r>
    </w:p>
    <w:p w14:paraId="31C297CA" w14:textId="5D356747" w:rsidR="003170DE" w:rsidRPr="003170DE" w:rsidRDefault="003170DE" w:rsidP="003170DE">
      <w:pPr>
        <w:numPr>
          <w:ilvl w:val="0"/>
          <w:numId w:val="1"/>
        </w:numPr>
        <w:spacing w:after="0" w:line="360" w:lineRule="atLeast"/>
        <w:rPr>
          <w:rFonts w:ascii="Arial" w:eastAsia="Times New Roman" w:hAnsi="Arial" w:cs="Arial"/>
          <w:color w:val="1F1F1F"/>
          <w:kern w:val="0"/>
          <w:sz w:val="24"/>
          <w:szCs w:val="24"/>
          <w:lang w:eastAsia="en-IN"/>
          <w14:ligatures w14:val="none"/>
        </w:rPr>
      </w:pPr>
      <w:commentRangeStart w:id="3"/>
      <w:r w:rsidRPr="003170DE">
        <w:rPr>
          <w:rFonts w:ascii="Arial" w:eastAsia="Times New Roman" w:hAnsi="Arial" w:cs="Arial"/>
          <w:color w:val="1F1F1F"/>
          <w:kern w:val="0"/>
          <w:sz w:val="24"/>
          <w:szCs w:val="24"/>
          <w:u w:val="single"/>
          <w:bdr w:val="none" w:sz="0" w:space="0" w:color="auto" w:frame="1"/>
          <w:lang w:eastAsia="en-IN"/>
          <w14:ligatures w14:val="none"/>
        </w:rPr>
        <w:t>Learn complex patterns</w:t>
      </w:r>
      <w:commentRangeEnd w:id="3"/>
      <w:r w:rsidR="00711049">
        <w:rPr>
          <w:rStyle w:val="CommentReference"/>
        </w:rPr>
        <w:commentReference w:id="3"/>
      </w:r>
      <w:r w:rsidRPr="003170DE">
        <w:rPr>
          <w:rFonts w:ascii="Arial" w:eastAsia="Times New Roman" w:hAnsi="Arial" w:cs="Arial"/>
          <w:color w:val="1F1F1F"/>
          <w:kern w:val="0"/>
          <w:sz w:val="24"/>
          <w:szCs w:val="24"/>
          <w:bdr w:val="none" w:sz="0" w:space="0" w:color="auto" w:frame="1"/>
          <w:lang w:eastAsia="en-IN"/>
          <w14:ligatures w14:val="none"/>
        </w:rPr>
        <w:t xml:space="preserve">: They can </w:t>
      </w:r>
      <w:r w:rsidRPr="003170DE">
        <w:rPr>
          <w:rFonts w:ascii="Arial" w:eastAsia="Times New Roman" w:hAnsi="Arial" w:cs="Arial"/>
          <w:color w:val="1F1F1F"/>
          <w:kern w:val="0"/>
          <w:sz w:val="24"/>
          <w:szCs w:val="24"/>
          <w:bdr w:val="none" w:sz="0" w:space="0" w:color="auto" w:frame="1"/>
          <w:lang w:eastAsia="en-IN"/>
          <w14:ligatures w14:val="none"/>
        </w:rPr>
        <w:t>analyse</w:t>
      </w:r>
      <w:r w:rsidRPr="003170DE">
        <w:rPr>
          <w:rFonts w:ascii="Arial" w:eastAsia="Times New Roman" w:hAnsi="Arial" w:cs="Arial"/>
          <w:color w:val="1F1F1F"/>
          <w:kern w:val="0"/>
          <w:sz w:val="24"/>
          <w:szCs w:val="24"/>
          <w:bdr w:val="none" w:sz="0" w:space="0" w:color="auto" w:frame="1"/>
          <w:lang w:eastAsia="en-IN"/>
          <w14:ligatures w14:val="none"/>
        </w:rPr>
        <w:t xml:space="preserve"> vast NGS data sets, including </w:t>
      </w:r>
      <w:commentRangeStart w:id="4"/>
      <w:commentRangeStart w:id="5"/>
      <w:r w:rsidRPr="003170DE">
        <w:rPr>
          <w:rFonts w:ascii="Arial" w:eastAsia="Times New Roman" w:hAnsi="Arial" w:cs="Arial"/>
          <w:color w:val="1F1F1F"/>
          <w:kern w:val="0"/>
          <w:sz w:val="24"/>
          <w:szCs w:val="24"/>
          <w:bdr w:val="none" w:sz="0" w:space="0" w:color="auto" w:frame="1"/>
          <w:lang w:eastAsia="en-IN"/>
          <w14:ligatures w14:val="none"/>
        </w:rPr>
        <w:t>genomic, transcriptomic, and HLA information, to identify novel neoantigens arising from diverse mutations.</w:t>
      </w:r>
      <w:commentRangeEnd w:id="4"/>
      <w:r w:rsidR="00711049">
        <w:rPr>
          <w:rStyle w:val="CommentReference"/>
        </w:rPr>
        <w:commentReference w:id="4"/>
      </w:r>
      <w:commentRangeEnd w:id="5"/>
      <w:r w:rsidR="00711049">
        <w:rPr>
          <w:rStyle w:val="CommentReference"/>
        </w:rPr>
        <w:commentReference w:id="5"/>
      </w:r>
    </w:p>
    <w:p w14:paraId="1145EA44" w14:textId="187C8B47" w:rsidR="003170DE" w:rsidRPr="003170DE" w:rsidRDefault="003170DE" w:rsidP="003170DE">
      <w:pPr>
        <w:numPr>
          <w:ilvl w:val="0"/>
          <w:numId w:val="1"/>
        </w:numPr>
        <w:spacing w:after="0" w:line="360" w:lineRule="atLeast"/>
        <w:rPr>
          <w:rFonts w:ascii="Arial" w:eastAsia="Times New Roman" w:hAnsi="Arial" w:cs="Arial"/>
          <w:color w:val="1F1F1F"/>
          <w:kern w:val="0"/>
          <w:sz w:val="24"/>
          <w:szCs w:val="24"/>
          <w:lang w:eastAsia="en-IN"/>
          <w14:ligatures w14:val="none"/>
        </w:rPr>
      </w:pPr>
      <w:commentRangeStart w:id="6"/>
      <w:r w:rsidRPr="003170DE">
        <w:rPr>
          <w:rFonts w:ascii="Arial" w:eastAsia="Times New Roman" w:hAnsi="Arial" w:cs="Arial"/>
          <w:color w:val="1F1F1F"/>
          <w:kern w:val="0"/>
          <w:sz w:val="24"/>
          <w:szCs w:val="24"/>
          <w:u w:val="single"/>
          <w:bdr w:val="none" w:sz="0" w:space="0" w:color="auto" w:frame="1"/>
          <w:lang w:eastAsia="en-IN"/>
          <w14:ligatures w14:val="none"/>
        </w:rPr>
        <w:t>Personalize predictions:</w:t>
      </w:r>
      <w:r w:rsidRPr="003170DE">
        <w:rPr>
          <w:rFonts w:ascii="Arial" w:eastAsia="Times New Roman" w:hAnsi="Arial" w:cs="Arial"/>
          <w:color w:val="1F1F1F"/>
          <w:kern w:val="0"/>
          <w:sz w:val="24"/>
          <w:szCs w:val="24"/>
          <w:bdr w:val="none" w:sz="0" w:space="0" w:color="auto" w:frame="1"/>
          <w:lang w:eastAsia="en-IN"/>
          <w14:ligatures w14:val="none"/>
        </w:rPr>
        <w:t xml:space="preserve"> </w:t>
      </w:r>
      <w:commentRangeEnd w:id="6"/>
      <w:r w:rsidR="00711049">
        <w:rPr>
          <w:rStyle w:val="CommentReference"/>
        </w:rPr>
        <w:commentReference w:id="6"/>
      </w:r>
      <w:proofErr w:type="spellStart"/>
      <w:r w:rsidR="00711049">
        <w:rPr>
          <w:rFonts w:ascii="Arial" w:eastAsia="Times New Roman" w:hAnsi="Arial" w:cs="Arial"/>
          <w:color w:val="1F1F1F"/>
          <w:kern w:val="0"/>
          <w:sz w:val="24"/>
          <w:szCs w:val="24"/>
          <w:bdr w:val="none" w:sz="0" w:space="0" w:color="auto" w:frame="1"/>
          <w:lang w:eastAsia="en-IN"/>
          <w14:ligatures w14:val="none"/>
        </w:rPr>
        <w:t>r</w:t>
      </w:r>
      <w:r w:rsidRPr="003170DE">
        <w:rPr>
          <w:rFonts w:ascii="Arial" w:eastAsia="Times New Roman" w:hAnsi="Arial" w:cs="Arial"/>
          <w:color w:val="1F1F1F"/>
          <w:kern w:val="0"/>
          <w:sz w:val="24"/>
          <w:szCs w:val="24"/>
          <w:bdr w:val="none" w:sz="0" w:space="0" w:color="auto" w:frame="1"/>
          <w:lang w:eastAsia="en-IN"/>
          <w14:ligatures w14:val="none"/>
        </w:rPr>
        <w:t>They</w:t>
      </w:r>
      <w:proofErr w:type="spellEnd"/>
      <w:r w:rsidRPr="003170DE">
        <w:rPr>
          <w:rFonts w:ascii="Arial" w:eastAsia="Times New Roman" w:hAnsi="Arial" w:cs="Arial"/>
          <w:color w:val="1F1F1F"/>
          <w:kern w:val="0"/>
          <w:sz w:val="24"/>
          <w:szCs w:val="24"/>
          <w:bdr w:val="none" w:sz="0" w:space="0" w:color="auto" w:frame="1"/>
          <w:lang w:eastAsia="en-IN"/>
          <w14:ligatures w14:val="none"/>
        </w:rPr>
        <w:t xml:space="preserve"> can learn individual HLA repertoires and protein structures for accurate and patient-specific HLA binding affinity predictions.</w:t>
      </w:r>
    </w:p>
    <w:p w14:paraId="4238E9ED" w14:textId="3913E46E" w:rsidR="003170DE" w:rsidRPr="003170DE" w:rsidRDefault="003170DE" w:rsidP="003170DE">
      <w:pPr>
        <w:numPr>
          <w:ilvl w:val="0"/>
          <w:numId w:val="1"/>
        </w:numPr>
        <w:spacing w:after="0" w:line="360" w:lineRule="atLeast"/>
        <w:rPr>
          <w:rFonts w:ascii="Arial" w:eastAsia="Times New Roman" w:hAnsi="Arial" w:cs="Arial"/>
          <w:color w:val="1F1F1F"/>
          <w:kern w:val="0"/>
          <w:sz w:val="24"/>
          <w:szCs w:val="24"/>
          <w:lang w:eastAsia="en-IN"/>
          <w14:ligatures w14:val="none"/>
        </w:rPr>
      </w:pPr>
      <w:commentRangeStart w:id="7"/>
      <w:r w:rsidRPr="003170DE">
        <w:rPr>
          <w:rFonts w:ascii="Arial" w:eastAsia="Times New Roman" w:hAnsi="Arial" w:cs="Arial"/>
          <w:color w:val="1F1F1F"/>
          <w:kern w:val="0"/>
          <w:sz w:val="24"/>
          <w:szCs w:val="24"/>
          <w:u w:val="single"/>
          <w:bdr w:val="none" w:sz="0" w:space="0" w:color="auto" w:frame="1"/>
          <w:lang w:eastAsia="en-IN"/>
          <w14:ligatures w14:val="none"/>
        </w:rPr>
        <w:t>Integrate diverse data:</w:t>
      </w:r>
      <w:r w:rsidRPr="003170DE">
        <w:rPr>
          <w:rFonts w:ascii="Arial" w:eastAsia="Times New Roman" w:hAnsi="Arial" w:cs="Arial"/>
          <w:color w:val="1F1F1F"/>
          <w:kern w:val="0"/>
          <w:sz w:val="24"/>
          <w:szCs w:val="24"/>
          <w:bdr w:val="none" w:sz="0" w:space="0" w:color="auto" w:frame="1"/>
          <w:lang w:eastAsia="en-IN"/>
          <w14:ligatures w14:val="none"/>
        </w:rPr>
        <w:t xml:space="preserve"> </w:t>
      </w:r>
      <w:commentRangeEnd w:id="7"/>
      <w:r w:rsidR="00711049">
        <w:rPr>
          <w:rStyle w:val="CommentReference"/>
        </w:rPr>
        <w:commentReference w:id="7"/>
      </w:r>
      <w:commentRangeStart w:id="8"/>
      <w:r w:rsidRPr="003170DE">
        <w:rPr>
          <w:rFonts w:ascii="Arial" w:eastAsia="Times New Roman" w:hAnsi="Arial" w:cs="Arial"/>
          <w:color w:val="1F1F1F"/>
          <w:kern w:val="0"/>
          <w:sz w:val="24"/>
          <w:szCs w:val="24"/>
          <w:bdr w:val="none" w:sz="0" w:space="0" w:color="auto" w:frame="1"/>
          <w:lang w:eastAsia="en-IN"/>
          <w14:ligatures w14:val="none"/>
        </w:rPr>
        <w:t>They can seamlessly integrate various data types, providing a holistic view of the tumo</w:t>
      </w:r>
      <w:r>
        <w:rPr>
          <w:rFonts w:ascii="Arial" w:eastAsia="Times New Roman" w:hAnsi="Arial" w:cs="Arial"/>
          <w:color w:val="1F1F1F"/>
          <w:kern w:val="0"/>
          <w:sz w:val="24"/>
          <w:szCs w:val="24"/>
          <w:bdr w:val="none" w:sz="0" w:space="0" w:color="auto" w:frame="1"/>
          <w:lang w:eastAsia="en-IN"/>
          <w14:ligatures w14:val="none"/>
        </w:rPr>
        <w:t>u</w:t>
      </w:r>
      <w:r w:rsidRPr="003170DE">
        <w:rPr>
          <w:rFonts w:ascii="Arial" w:eastAsia="Times New Roman" w:hAnsi="Arial" w:cs="Arial"/>
          <w:color w:val="1F1F1F"/>
          <w:kern w:val="0"/>
          <w:sz w:val="24"/>
          <w:szCs w:val="24"/>
          <w:bdr w:val="none" w:sz="0" w:space="0" w:color="auto" w:frame="1"/>
          <w:lang w:eastAsia="en-IN"/>
          <w14:ligatures w14:val="none"/>
        </w:rPr>
        <w:t>r-immune landscape and unlocking hidden insights into neoantigen presentation and immune recognition.</w:t>
      </w:r>
      <w:commentRangeEnd w:id="8"/>
      <w:r w:rsidR="00711049">
        <w:rPr>
          <w:rStyle w:val="CommentReference"/>
        </w:rPr>
        <w:commentReference w:id="8"/>
      </w:r>
    </w:p>
    <w:p w14:paraId="6904EA6E" w14:textId="06112F49" w:rsidR="003170DE" w:rsidRPr="003170DE" w:rsidRDefault="003170DE" w:rsidP="003170DE">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However, current deep learning approaches face challenges, including limited data availability, model interpretability, and clinical translation.</w:t>
      </w:r>
    </w:p>
    <w:p w14:paraId="0283EB87" w14:textId="77777777" w:rsidR="003170DE" w:rsidRPr="00C212A8" w:rsidRDefault="003170DE" w:rsidP="003170DE">
      <w:pPr>
        <w:pStyle w:val="Heading2"/>
        <w:rPr>
          <w:sz w:val="28"/>
          <w:szCs w:val="28"/>
        </w:rPr>
      </w:pPr>
      <w:commentRangeStart w:id="9"/>
      <w:r w:rsidRPr="00C212A8">
        <w:rPr>
          <w:sz w:val="28"/>
          <w:szCs w:val="28"/>
          <w:bdr w:val="none" w:sz="0" w:space="0" w:color="auto" w:frame="1"/>
        </w:rPr>
        <w:t>Objectives:</w:t>
      </w:r>
      <w:commentRangeEnd w:id="9"/>
      <w:r w:rsidR="00711049">
        <w:rPr>
          <w:rStyle w:val="CommentReference"/>
          <w:rFonts w:asciiTheme="minorHAnsi" w:eastAsiaTheme="minorHAnsi" w:hAnsiTheme="minorHAnsi" w:cstheme="minorBidi"/>
          <w:b w:val="0"/>
          <w:bCs w:val="0"/>
          <w:kern w:val="2"/>
          <w:lang w:eastAsia="en-US"/>
          <w14:ligatures w14:val="standardContextual"/>
        </w:rPr>
        <w:commentReference w:id="9"/>
      </w:r>
    </w:p>
    <w:p w14:paraId="19EF54A4" w14:textId="77777777" w:rsidR="003170DE" w:rsidRPr="003170DE" w:rsidRDefault="003170DE" w:rsidP="003170DE">
      <w:p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This project aims to develop a deep learning-powered bioinformatic pipeline for comprehensive neoantigen prediction and prioritization, addressing the limitations of current approaches. We will:</w:t>
      </w:r>
    </w:p>
    <w:p w14:paraId="0D8ECCB5" w14:textId="77777777" w:rsidR="003170DE" w:rsidRPr="003170DE" w:rsidRDefault="003170DE" w:rsidP="003170DE">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Develop a robust deep learning model</w:t>
      </w:r>
      <w:r w:rsidRPr="003170DE">
        <w:rPr>
          <w:rFonts w:ascii="Arial" w:eastAsia="Times New Roman" w:hAnsi="Arial" w:cs="Arial"/>
          <w:color w:val="1F1F1F"/>
          <w:kern w:val="0"/>
          <w:sz w:val="24"/>
          <w:szCs w:val="24"/>
          <w:bdr w:val="none" w:sz="0" w:space="0" w:color="auto" w:frame="1"/>
          <w:lang w:eastAsia="en-IN"/>
          <w14:ligatures w14:val="none"/>
        </w:rPr>
        <w:t>: This model will integrate diverse NGS omics data and personalize HLA binding affinity predictions.</w:t>
      </w:r>
    </w:p>
    <w:p w14:paraId="3A4FFDEB" w14:textId="77777777" w:rsidR="003170DE" w:rsidRPr="003170DE" w:rsidRDefault="003170DE" w:rsidP="003170DE">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lastRenderedPageBreak/>
        <w:t>Validate predicted neoantigens</w:t>
      </w:r>
      <w:r w:rsidRPr="003170DE">
        <w:rPr>
          <w:rFonts w:ascii="Arial" w:eastAsia="Times New Roman" w:hAnsi="Arial" w:cs="Arial"/>
          <w:color w:val="1F1F1F"/>
          <w:kern w:val="0"/>
          <w:sz w:val="24"/>
          <w:szCs w:val="24"/>
          <w:bdr w:val="none" w:sz="0" w:space="0" w:color="auto" w:frame="1"/>
          <w:lang w:eastAsia="en-IN"/>
          <w14:ligatures w14:val="none"/>
        </w:rPr>
        <w:t>: We will experimentally validate the predicted neoantigens in vitro and in vivo using established immunological assays.</w:t>
      </w:r>
    </w:p>
    <w:p w14:paraId="29CCE2C2" w14:textId="21B6B26D" w:rsidR="003170DE" w:rsidRPr="003170DE" w:rsidRDefault="003170DE" w:rsidP="003170DE">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Identify neoantigen signatures</w:t>
      </w:r>
      <w:r w:rsidRPr="003170DE">
        <w:rPr>
          <w:rFonts w:ascii="Arial" w:eastAsia="Times New Roman" w:hAnsi="Arial" w:cs="Arial"/>
          <w:color w:val="1F1F1F"/>
          <w:kern w:val="0"/>
          <w:sz w:val="24"/>
          <w:szCs w:val="24"/>
          <w:bdr w:val="none" w:sz="0" w:space="0" w:color="auto" w:frame="1"/>
          <w:lang w:eastAsia="en-IN"/>
          <w14:ligatures w14:val="none"/>
        </w:rPr>
        <w:t xml:space="preserve">: We will </w:t>
      </w:r>
      <w:r w:rsidR="00C01D29" w:rsidRPr="003170DE">
        <w:rPr>
          <w:rFonts w:ascii="Arial" w:eastAsia="Times New Roman" w:hAnsi="Arial" w:cs="Arial"/>
          <w:color w:val="1F1F1F"/>
          <w:kern w:val="0"/>
          <w:sz w:val="24"/>
          <w:szCs w:val="24"/>
          <w:bdr w:val="none" w:sz="0" w:space="0" w:color="auto" w:frame="1"/>
          <w:lang w:eastAsia="en-IN"/>
          <w14:ligatures w14:val="none"/>
        </w:rPr>
        <w:t>analyse</w:t>
      </w:r>
      <w:r w:rsidRPr="003170DE">
        <w:rPr>
          <w:rFonts w:ascii="Arial" w:eastAsia="Times New Roman" w:hAnsi="Arial" w:cs="Arial"/>
          <w:color w:val="1F1F1F"/>
          <w:kern w:val="0"/>
          <w:sz w:val="24"/>
          <w:szCs w:val="24"/>
          <w:bdr w:val="none" w:sz="0" w:space="0" w:color="auto" w:frame="1"/>
          <w:lang w:eastAsia="en-IN"/>
          <w14:ligatures w14:val="none"/>
        </w:rPr>
        <w:t xml:space="preserve"> the association between predicted neoantigens and immunotherapy response in a diverse patient cohort.</w:t>
      </w:r>
    </w:p>
    <w:p w14:paraId="6D768BEF" w14:textId="5F5BAFF6" w:rsidR="00C212A8" w:rsidRPr="003170DE" w:rsidRDefault="003170DE" w:rsidP="00C212A8">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Translate findings into clinical practice</w:t>
      </w:r>
      <w:r w:rsidRPr="003170DE">
        <w:rPr>
          <w:rFonts w:ascii="Arial" w:eastAsia="Times New Roman" w:hAnsi="Arial" w:cs="Arial"/>
          <w:color w:val="1F1F1F"/>
          <w:kern w:val="0"/>
          <w:sz w:val="24"/>
          <w:szCs w:val="24"/>
          <w:bdr w:val="none" w:sz="0" w:space="0" w:color="auto" w:frame="1"/>
          <w:lang w:eastAsia="en-IN"/>
          <w14:ligatures w14:val="none"/>
        </w:rPr>
        <w:t>: We will develop user-friendly tools for clinicians to incorporate deep learning predictions into treatment decision-making.</w:t>
      </w:r>
    </w:p>
    <w:p w14:paraId="64B1677E" w14:textId="77777777" w:rsidR="003170DE" w:rsidRPr="00C212A8" w:rsidRDefault="003170DE" w:rsidP="00C212A8">
      <w:pPr>
        <w:pStyle w:val="Heading2"/>
        <w:rPr>
          <w:sz w:val="28"/>
          <w:szCs w:val="28"/>
        </w:rPr>
      </w:pPr>
      <w:r w:rsidRPr="00C212A8">
        <w:rPr>
          <w:sz w:val="28"/>
          <w:szCs w:val="28"/>
          <w:bdr w:val="none" w:sz="0" w:space="0" w:color="auto" w:frame="1"/>
        </w:rPr>
        <w:t>Significance:</w:t>
      </w:r>
    </w:p>
    <w:p w14:paraId="04DC3F31" w14:textId="77777777" w:rsidR="003170DE" w:rsidRPr="003170DE" w:rsidRDefault="003170DE" w:rsidP="003170DE">
      <w:p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This project has the potential to:</w:t>
      </w:r>
    </w:p>
    <w:p w14:paraId="1070FC4B" w14:textId="5CB6A5B2" w:rsidR="003170DE" w:rsidRPr="003170DE" w:rsidRDefault="003170DE" w:rsidP="003170DE">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Unveil the hidden landscape of neoantigens</w:t>
      </w:r>
      <w:r w:rsidRPr="003170DE">
        <w:rPr>
          <w:rFonts w:ascii="Arial" w:eastAsia="Times New Roman" w:hAnsi="Arial" w:cs="Arial"/>
          <w:color w:val="1F1F1F"/>
          <w:kern w:val="0"/>
          <w:sz w:val="24"/>
          <w:szCs w:val="24"/>
          <w:bdr w:val="none" w:sz="0" w:space="0" w:color="auto" w:frame="1"/>
          <w:lang w:eastAsia="en-IN"/>
          <w14:ligatures w14:val="none"/>
        </w:rPr>
        <w:t xml:space="preserve">: This will deepen our understanding of </w:t>
      </w:r>
      <w:r w:rsidR="00C01D29" w:rsidRPr="003170DE">
        <w:rPr>
          <w:rFonts w:ascii="Arial" w:eastAsia="Times New Roman" w:hAnsi="Arial" w:cs="Arial"/>
          <w:color w:val="1F1F1F"/>
          <w:kern w:val="0"/>
          <w:sz w:val="24"/>
          <w:szCs w:val="24"/>
          <w:bdr w:val="none" w:sz="0" w:space="0" w:color="auto" w:frame="1"/>
          <w:lang w:eastAsia="en-IN"/>
          <w14:ligatures w14:val="none"/>
        </w:rPr>
        <w:t>tumour</w:t>
      </w:r>
      <w:r w:rsidRPr="003170DE">
        <w:rPr>
          <w:rFonts w:ascii="Arial" w:eastAsia="Times New Roman" w:hAnsi="Arial" w:cs="Arial"/>
          <w:color w:val="1F1F1F"/>
          <w:kern w:val="0"/>
          <w:sz w:val="24"/>
          <w:szCs w:val="24"/>
          <w:bdr w:val="none" w:sz="0" w:space="0" w:color="auto" w:frame="1"/>
          <w:lang w:eastAsia="en-IN"/>
          <w14:ligatures w14:val="none"/>
        </w:rPr>
        <w:t>-immune interactions and lead to the discovery of novel immunotherapeutic targets.</w:t>
      </w:r>
    </w:p>
    <w:p w14:paraId="598B7348" w14:textId="77777777" w:rsidR="003170DE" w:rsidRPr="003170DE" w:rsidRDefault="003170DE" w:rsidP="003170DE">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Personalize cancer immunotherapy</w:t>
      </w:r>
      <w:r w:rsidRPr="003170DE">
        <w:rPr>
          <w:rFonts w:ascii="Arial" w:eastAsia="Times New Roman" w:hAnsi="Arial" w:cs="Arial"/>
          <w:color w:val="1F1F1F"/>
          <w:kern w:val="0"/>
          <w:sz w:val="24"/>
          <w:szCs w:val="24"/>
          <w:bdr w:val="none" w:sz="0" w:space="0" w:color="auto" w:frame="1"/>
          <w:lang w:eastAsia="en-IN"/>
          <w14:ligatures w14:val="none"/>
        </w:rPr>
        <w:t>: By identifying immunologically relevant neoantigens for each patient, we can maximize treatment efficacy and minimize side effects.</w:t>
      </w:r>
    </w:p>
    <w:p w14:paraId="55D2672C" w14:textId="77777777" w:rsidR="003170DE" w:rsidRPr="003170DE" w:rsidRDefault="003170DE" w:rsidP="003170DE">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Develop next-generation immunotherapies</w:t>
      </w:r>
      <w:r w:rsidRPr="003170DE">
        <w:rPr>
          <w:rFonts w:ascii="Arial" w:eastAsia="Times New Roman" w:hAnsi="Arial" w:cs="Arial"/>
          <w:color w:val="1F1F1F"/>
          <w:kern w:val="0"/>
          <w:sz w:val="24"/>
          <w:szCs w:val="24"/>
          <w:bdr w:val="none" w:sz="0" w:space="0" w:color="auto" w:frame="1"/>
          <w:lang w:eastAsia="en-IN"/>
          <w14:ligatures w14:val="none"/>
        </w:rPr>
        <w:t>: Precisely targeted neoantigen vaccines and immune cell therapies can be developed based on deep learning-derived insights.</w:t>
      </w:r>
    </w:p>
    <w:p w14:paraId="03CCF0E8" w14:textId="77777777" w:rsidR="003170DE" w:rsidRPr="00C212A8" w:rsidRDefault="003170DE" w:rsidP="003170DE">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u w:val="single"/>
          <w:bdr w:val="none" w:sz="0" w:space="0" w:color="auto" w:frame="1"/>
          <w:lang w:eastAsia="en-IN"/>
          <w14:ligatures w14:val="none"/>
        </w:rPr>
        <w:t>Bridge the gap between AI and clinical application</w:t>
      </w:r>
      <w:r w:rsidRPr="003170DE">
        <w:rPr>
          <w:rFonts w:ascii="Arial" w:eastAsia="Times New Roman" w:hAnsi="Arial" w:cs="Arial"/>
          <w:color w:val="1F1F1F"/>
          <w:kern w:val="0"/>
          <w:sz w:val="24"/>
          <w:szCs w:val="24"/>
          <w:bdr w:val="none" w:sz="0" w:space="0" w:color="auto" w:frame="1"/>
          <w:lang w:eastAsia="en-IN"/>
          <w14:ligatures w14:val="none"/>
        </w:rPr>
        <w:t>: We will demonstrate the feasibility of translating deep learning models into robust clinical tools for personalized patient care.</w:t>
      </w:r>
    </w:p>
    <w:p w14:paraId="6842B9AA" w14:textId="77777777" w:rsidR="003170DE" w:rsidRPr="00C212A8" w:rsidRDefault="003170DE" w:rsidP="00C212A8">
      <w:pPr>
        <w:pStyle w:val="Heading2"/>
        <w:rPr>
          <w:sz w:val="28"/>
          <w:szCs w:val="28"/>
        </w:rPr>
      </w:pPr>
      <w:commentRangeStart w:id="10"/>
      <w:r w:rsidRPr="00C212A8">
        <w:rPr>
          <w:sz w:val="28"/>
          <w:szCs w:val="28"/>
          <w:bdr w:val="none" w:sz="0" w:space="0" w:color="auto" w:frame="1"/>
        </w:rPr>
        <w:t>Conclusion:</w:t>
      </w:r>
      <w:commentRangeEnd w:id="10"/>
      <w:r w:rsidR="00711049">
        <w:rPr>
          <w:rStyle w:val="CommentReference"/>
          <w:rFonts w:asciiTheme="minorHAnsi" w:eastAsiaTheme="minorHAnsi" w:hAnsiTheme="minorHAnsi" w:cstheme="minorBidi"/>
          <w:b w:val="0"/>
          <w:bCs w:val="0"/>
          <w:kern w:val="2"/>
          <w:lang w:eastAsia="en-US"/>
          <w14:ligatures w14:val="standardContextual"/>
        </w:rPr>
        <w:commentReference w:id="10"/>
      </w:r>
    </w:p>
    <w:p w14:paraId="62D9903D" w14:textId="37F5760A" w:rsidR="003170DE" w:rsidRPr="003170DE" w:rsidRDefault="003170DE" w:rsidP="003170DE">
      <w:pPr>
        <w:spacing w:after="0" w:line="360" w:lineRule="atLeast"/>
        <w:rPr>
          <w:rFonts w:ascii="Arial" w:eastAsia="Times New Roman" w:hAnsi="Arial" w:cs="Arial"/>
          <w:color w:val="1F1F1F"/>
          <w:kern w:val="0"/>
          <w:sz w:val="24"/>
          <w:szCs w:val="24"/>
          <w:lang w:eastAsia="en-IN"/>
          <w14:ligatures w14:val="none"/>
        </w:rPr>
      </w:pPr>
      <w:r w:rsidRPr="003170DE">
        <w:rPr>
          <w:rFonts w:ascii="Arial" w:eastAsia="Times New Roman" w:hAnsi="Arial" w:cs="Arial"/>
          <w:color w:val="1F1F1F"/>
          <w:kern w:val="0"/>
          <w:sz w:val="24"/>
          <w:szCs w:val="24"/>
          <w:bdr w:val="none" w:sz="0" w:space="0" w:color="auto" w:frame="1"/>
          <w:lang w:eastAsia="en-IN"/>
          <w14:ligatures w14:val="none"/>
        </w:rPr>
        <w:t xml:space="preserve">This project holds immense promise for revolutionizing cancer treatment through personalized immunotherapy. By </w:t>
      </w:r>
      <w:r w:rsidR="00C01D29">
        <w:rPr>
          <w:rFonts w:ascii="Arial" w:eastAsia="Times New Roman" w:hAnsi="Arial" w:cs="Arial"/>
          <w:color w:val="1F1F1F"/>
          <w:kern w:val="0"/>
          <w:sz w:val="24"/>
          <w:szCs w:val="24"/>
          <w:bdr w:val="none" w:sz="0" w:space="0" w:color="auto" w:frame="1"/>
          <w:lang w:eastAsia="en-IN"/>
          <w14:ligatures w14:val="none"/>
        </w:rPr>
        <w:t xml:space="preserve">building predictive bioinformatics pipelines </w:t>
      </w:r>
      <w:r w:rsidRPr="003170DE">
        <w:rPr>
          <w:rFonts w:ascii="Arial" w:eastAsia="Times New Roman" w:hAnsi="Arial" w:cs="Arial"/>
          <w:color w:val="1F1F1F"/>
          <w:kern w:val="0"/>
          <w:sz w:val="24"/>
          <w:szCs w:val="24"/>
          <w:bdr w:val="none" w:sz="0" w:space="0" w:color="auto" w:frame="1"/>
          <w:lang w:eastAsia="en-IN"/>
          <w14:ligatures w14:val="none"/>
        </w:rPr>
        <w:t>unlock the secrets of neoantigens, we can empower the immune system to fight cancer more effectively and offer new hope for patients.</w:t>
      </w:r>
    </w:p>
    <w:p w14:paraId="75076675" w14:textId="0A5CD4F0" w:rsidR="00E53C54" w:rsidRPr="00E53C54" w:rsidRDefault="00E53C54" w:rsidP="00E53C54">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r>
        <w:rPr>
          <w:rFonts w:ascii="Arial" w:eastAsia="Times New Roman" w:hAnsi="Arial" w:cs="Arial"/>
          <w:color w:val="1F1F1F"/>
          <w:kern w:val="0"/>
          <w:sz w:val="28"/>
          <w:szCs w:val="28"/>
          <w:lang w:eastAsia="en-IN"/>
          <w14:ligatures w14:val="none"/>
        </w:rPr>
        <w:t xml:space="preserve"> </w:t>
      </w:r>
    </w:p>
    <w:p w14:paraId="74507E7A" w14:textId="77777777" w:rsidR="00E53C54" w:rsidRDefault="00E53C54"/>
    <w:sectPr w:rsidR="00E53C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ran Franklin" w:date="2023-12-06T22:56:00Z" w:initials="KF">
    <w:p w14:paraId="0D7083BA" w14:textId="77777777" w:rsidR="00711049" w:rsidRDefault="00711049" w:rsidP="004E252A">
      <w:pPr>
        <w:pStyle w:val="CommentText"/>
      </w:pPr>
      <w:r>
        <w:rPr>
          <w:rStyle w:val="CommentReference"/>
        </w:rPr>
        <w:annotationRef/>
      </w:r>
      <w:r>
        <w:t>reference</w:t>
      </w:r>
    </w:p>
  </w:comment>
  <w:comment w:id="1" w:author="Kiran Franklin" w:date="2023-12-06T22:57:00Z" w:initials="KF">
    <w:p w14:paraId="0DB27914" w14:textId="77777777" w:rsidR="00711049" w:rsidRDefault="00711049" w:rsidP="00016F6F">
      <w:pPr>
        <w:pStyle w:val="CommentText"/>
      </w:pPr>
      <w:r>
        <w:rPr>
          <w:rStyle w:val="CommentReference"/>
        </w:rPr>
        <w:annotationRef/>
      </w:r>
      <w:r>
        <w:t>reference</w:t>
      </w:r>
    </w:p>
  </w:comment>
  <w:comment w:id="2" w:author="Kiran Franklin" w:date="2023-12-06T22:57:00Z" w:initials="KF">
    <w:p w14:paraId="6277BD8D" w14:textId="77777777" w:rsidR="00711049" w:rsidRDefault="00711049" w:rsidP="00DC7E9D">
      <w:pPr>
        <w:pStyle w:val="CommentText"/>
      </w:pPr>
      <w:r>
        <w:rPr>
          <w:rStyle w:val="CommentReference"/>
        </w:rPr>
        <w:annotationRef/>
      </w:r>
      <w:r>
        <w:t>reference</w:t>
      </w:r>
    </w:p>
  </w:comment>
  <w:comment w:id="3" w:author="Kiran Franklin" w:date="2023-12-06T22:57:00Z" w:initials="KF">
    <w:p w14:paraId="13C442DD" w14:textId="77777777" w:rsidR="00711049" w:rsidRDefault="00711049" w:rsidP="00BC27C4">
      <w:pPr>
        <w:pStyle w:val="CommentText"/>
      </w:pPr>
      <w:r>
        <w:rPr>
          <w:rStyle w:val="CommentReference"/>
        </w:rPr>
        <w:annotationRef/>
      </w:r>
      <w:r>
        <w:t>reference</w:t>
      </w:r>
    </w:p>
  </w:comment>
  <w:comment w:id="4" w:author="Kiran Franklin" w:date="2023-12-06T22:53:00Z" w:initials="KF">
    <w:p w14:paraId="0DA1D3EE" w14:textId="28698995" w:rsidR="00711049" w:rsidRDefault="00711049" w:rsidP="00594D6F">
      <w:pPr>
        <w:pStyle w:val="CommentText"/>
      </w:pPr>
      <w:r>
        <w:rPr>
          <w:rStyle w:val="CommentReference"/>
        </w:rPr>
        <w:annotationRef/>
      </w:r>
      <w:r>
        <w:t>Need to elaborate little multi-omics / single cell</w:t>
      </w:r>
    </w:p>
  </w:comment>
  <w:comment w:id="5" w:author="Kiran Franklin" w:date="2023-12-06T22:54:00Z" w:initials="KF">
    <w:p w14:paraId="1A9AF4F0" w14:textId="77777777" w:rsidR="00711049" w:rsidRDefault="00711049" w:rsidP="00C46AD6">
      <w:pPr>
        <w:pStyle w:val="CommentText"/>
      </w:pPr>
      <w:r>
        <w:rPr>
          <w:rStyle w:val="CommentReference"/>
        </w:rPr>
        <w:annotationRef/>
      </w:r>
      <w:r>
        <w:t>Details on HLA , TCR-seq etc</w:t>
      </w:r>
    </w:p>
  </w:comment>
  <w:comment w:id="6" w:author="Kiran Franklin" w:date="2023-12-06T22:57:00Z" w:initials="KF">
    <w:p w14:paraId="7CF7E63A" w14:textId="77777777" w:rsidR="00711049" w:rsidRDefault="00711049" w:rsidP="0019786F">
      <w:pPr>
        <w:pStyle w:val="CommentText"/>
      </w:pPr>
      <w:r>
        <w:rPr>
          <w:rStyle w:val="CommentReference"/>
        </w:rPr>
        <w:annotationRef/>
      </w:r>
      <w:r>
        <w:t>reference</w:t>
      </w:r>
    </w:p>
  </w:comment>
  <w:comment w:id="7" w:author="Kiran Franklin" w:date="2023-12-06T22:57:00Z" w:initials="KF">
    <w:p w14:paraId="6735E058" w14:textId="77777777" w:rsidR="00711049" w:rsidRDefault="00711049" w:rsidP="009C26BB">
      <w:pPr>
        <w:pStyle w:val="CommentText"/>
      </w:pPr>
      <w:r>
        <w:rPr>
          <w:rStyle w:val="CommentReference"/>
        </w:rPr>
        <w:annotationRef/>
      </w:r>
      <w:r>
        <w:t>reference</w:t>
      </w:r>
    </w:p>
  </w:comment>
  <w:comment w:id="8" w:author="Kiran Franklin" w:date="2023-12-06T22:55:00Z" w:initials="KF">
    <w:p w14:paraId="423CA25C" w14:textId="5F53EBFC" w:rsidR="00711049" w:rsidRDefault="00711049" w:rsidP="00DF5982">
      <w:pPr>
        <w:pStyle w:val="CommentText"/>
      </w:pPr>
      <w:r>
        <w:rPr>
          <w:rStyle w:val="CommentReference"/>
        </w:rPr>
        <w:annotationRef/>
      </w:r>
      <w:r>
        <w:t>Details on what diff data types are there and how it can merged</w:t>
      </w:r>
    </w:p>
  </w:comment>
  <w:comment w:id="9" w:author="Kiran Franklin" w:date="2023-12-06T22:56:00Z" w:initials="KF">
    <w:p w14:paraId="3D966EE8" w14:textId="77777777" w:rsidR="00711049" w:rsidRDefault="00711049" w:rsidP="003F3FB6">
      <w:pPr>
        <w:pStyle w:val="CommentText"/>
      </w:pPr>
      <w:r>
        <w:rPr>
          <w:rStyle w:val="CommentReference"/>
        </w:rPr>
        <w:annotationRef/>
      </w:r>
      <w:r>
        <w:t xml:space="preserve">Need to improve it </w:t>
      </w:r>
    </w:p>
  </w:comment>
  <w:comment w:id="10" w:author="Kiran Franklin" w:date="2023-12-06T22:56:00Z" w:initials="KF">
    <w:p w14:paraId="552BC7A0" w14:textId="77777777" w:rsidR="00711049" w:rsidRDefault="00711049" w:rsidP="00F73AF4">
      <w:pPr>
        <w:pStyle w:val="CommentText"/>
      </w:pPr>
      <w:r>
        <w:rPr>
          <w:rStyle w:val="CommentReference"/>
        </w:rPr>
        <w:annotationRef/>
      </w:r>
      <w:r>
        <w:t>Need to improve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083BA" w15:done="0"/>
  <w15:commentEx w15:paraId="0DB27914" w15:done="0"/>
  <w15:commentEx w15:paraId="6277BD8D" w15:done="0"/>
  <w15:commentEx w15:paraId="13C442DD" w15:done="0"/>
  <w15:commentEx w15:paraId="0DA1D3EE" w15:done="0"/>
  <w15:commentEx w15:paraId="1A9AF4F0" w15:paraIdParent="0DA1D3EE" w15:done="0"/>
  <w15:commentEx w15:paraId="7CF7E63A" w15:done="0"/>
  <w15:commentEx w15:paraId="6735E058" w15:done="0"/>
  <w15:commentEx w15:paraId="423CA25C" w15:done="0"/>
  <w15:commentEx w15:paraId="3D966EE8" w15:done="0"/>
  <w15:commentEx w15:paraId="552BC7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2F788" w16cex:dateUtc="2023-12-06T17:26:00Z"/>
  <w16cex:commentExtensible w16cex:durableId="0F85146B" w16cex:dateUtc="2023-12-06T17:27:00Z"/>
  <w16cex:commentExtensible w16cex:durableId="74189ED3" w16cex:dateUtc="2023-12-06T17:27:00Z"/>
  <w16cex:commentExtensible w16cex:durableId="314C0E19" w16cex:dateUtc="2023-12-06T17:27:00Z"/>
  <w16cex:commentExtensible w16cex:durableId="5AAA54DA" w16cex:dateUtc="2023-12-06T17:23:00Z"/>
  <w16cex:commentExtensible w16cex:durableId="42838C95" w16cex:dateUtc="2023-12-06T17:24:00Z"/>
  <w16cex:commentExtensible w16cex:durableId="0E72CA24" w16cex:dateUtc="2023-12-06T17:27:00Z"/>
  <w16cex:commentExtensible w16cex:durableId="3B8BD195" w16cex:dateUtc="2023-12-06T17:27:00Z"/>
  <w16cex:commentExtensible w16cex:durableId="562F74B1" w16cex:dateUtc="2023-12-06T17:25:00Z"/>
  <w16cex:commentExtensible w16cex:durableId="10DBD79A" w16cex:dateUtc="2023-12-06T17:26:00Z"/>
  <w16cex:commentExtensible w16cex:durableId="4DFB3689" w16cex:dateUtc="2023-12-06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083BA" w16cid:durableId="2952F788"/>
  <w16cid:commentId w16cid:paraId="0DB27914" w16cid:durableId="0F85146B"/>
  <w16cid:commentId w16cid:paraId="6277BD8D" w16cid:durableId="74189ED3"/>
  <w16cid:commentId w16cid:paraId="13C442DD" w16cid:durableId="314C0E19"/>
  <w16cid:commentId w16cid:paraId="0DA1D3EE" w16cid:durableId="5AAA54DA"/>
  <w16cid:commentId w16cid:paraId="1A9AF4F0" w16cid:durableId="42838C95"/>
  <w16cid:commentId w16cid:paraId="7CF7E63A" w16cid:durableId="0E72CA24"/>
  <w16cid:commentId w16cid:paraId="6735E058" w16cid:durableId="3B8BD195"/>
  <w16cid:commentId w16cid:paraId="423CA25C" w16cid:durableId="562F74B1"/>
  <w16cid:commentId w16cid:paraId="3D966EE8" w16cid:durableId="10DBD79A"/>
  <w16cid:commentId w16cid:paraId="552BC7A0" w16cid:durableId="4DFB3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53C"/>
    <w:multiLevelType w:val="multilevel"/>
    <w:tmpl w:val="968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72B02"/>
    <w:multiLevelType w:val="multilevel"/>
    <w:tmpl w:val="277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57275"/>
    <w:multiLevelType w:val="multilevel"/>
    <w:tmpl w:val="9EE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3863">
    <w:abstractNumId w:val="0"/>
  </w:num>
  <w:num w:numId="2" w16cid:durableId="1598171105">
    <w:abstractNumId w:val="2"/>
  </w:num>
  <w:num w:numId="3" w16cid:durableId="7040193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n Franklin">
    <w15:presenceInfo w15:providerId="AD" w15:userId="S::kiran.franklin@Excelra.com::9a7962f9-44a6-47db-adf4-b80ea0dda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54"/>
    <w:rsid w:val="003170DE"/>
    <w:rsid w:val="006346CB"/>
    <w:rsid w:val="00711049"/>
    <w:rsid w:val="009948F3"/>
    <w:rsid w:val="00C01D29"/>
    <w:rsid w:val="00C212A8"/>
    <w:rsid w:val="00E53C54"/>
    <w:rsid w:val="00EB7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91C4"/>
  <w15:chartTrackingRefBased/>
  <w15:docId w15:val="{58C4167C-793B-4357-861A-0BDC0BF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3C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C5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B78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70DE"/>
    <w:rPr>
      <w:b/>
      <w:bCs/>
    </w:rPr>
  </w:style>
  <w:style w:type="character" w:customStyle="1" w:styleId="Heading1Char">
    <w:name w:val="Heading 1 Char"/>
    <w:basedOn w:val="DefaultParagraphFont"/>
    <w:link w:val="Heading1"/>
    <w:uiPriority w:val="9"/>
    <w:rsid w:val="003170D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11049"/>
    <w:rPr>
      <w:sz w:val="16"/>
      <w:szCs w:val="16"/>
    </w:rPr>
  </w:style>
  <w:style w:type="paragraph" w:styleId="CommentText">
    <w:name w:val="annotation text"/>
    <w:basedOn w:val="Normal"/>
    <w:link w:val="CommentTextChar"/>
    <w:uiPriority w:val="99"/>
    <w:unhideWhenUsed/>
    <w:rsid w:val="00711049"/>
    <w:pPr>
      <w:spacing w:line="240" w:lineRule="auto"/>
    </w:pPr>
    <w:rPr>
      <w:sz w:val="20"/>
      <w:szCs w:val="20"/>
    </w:rPr>
  </w:style>
  <w:style w:type="character" w:customStyle="1" w:styleId="CommentTextChar">
    <w:name w:val="Comment Text Char"/>
    <w:basedOn w:val="DefaultParagraphFont"/>
    <w:link w:val="CommentText"/>
    <w:uiPriority w:val="99"/>
    <w:rsid w:val="00711049"/>
    <w:rPr>
      <w:sz w:val="20"/>
      <w:szCs w:val="20"/>
    </w:rPr>
  </w:style>
  <w:style w:type="paragraph" w:styleId="CommentSubject">
    <w:name w:val="annotation subject"/>
    <w:basedOn w:val="CommentText"/>
    <w:next w:val="CommentText"/>
    <w:link w:val="CommentSubjectChar"/>
    <w:uiPriority w:val="99"/>
    <w:semiHidden/>
    <w:unhideWhenUsed/>
    <w:rsid w:val="00711049"/>
    <w:rPr>
      <w:b/>
      <w:bCs/>
    </w:rPr>
  </w:style>
  <w:style w:type="character" w:customStyle="1" w:styleId="CommentSubjectChar">
    <w:name w:val="Comment Subject Char"/>
    <w:basedOn w:val="CommentTextChar"/>
    <w:link w:val="CommentSubject"/>
    <w:uiPriority w:val="99"/>
    <w:semiHidden/>
    <w:rsid w:val="007110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041">
      <w:bodyDiv w:val="1"/>
      <w:marLeft w:val="0"/>
      <w:marRight w:val="0"/>
      <w:marTop w:val="0"/>
      <w:marBottom w:val="0"/>
      <w:divBdr>
        <w:top w:val="none" w:sz="0" w:space="0" w:color="auto"/>
        <w:left w:val="none" w:sz="0" w:space="0" w:color="auto"/>
        <w:bottom w:val="none" w:sz="0" w:space="0" w:color="auto"/>
        <w:right w:val="none" w:sz="0" w:space="0" w:color="auto"/>
      </w:divBdr>
    </w:div>
    <w:div w:id="1760640637">
      <w:bodyDiv w:val="1"/>
      <w:marLeft w:val="0"/>
      <w:marRight w:val="0"/>
      <w:marTop w:val="0"/>
      <w:marBottom w:val="0"/>
      <w:divBdr>
        <w:top w:val="none" w:sz="0" w:space="0" w:color="auto"/>
        <w:left w:val="none" w:sz="0" w:space="0" w:color="auto"/>
        <w:bottom w:val="none" w:sz="0" w:space="0" w:color="auto"/>
        <w:right w:val="none" w:sz="0" w:space="0" w:color="auto"/>
      </w:divBdr>
    </w:div>
    <w:div w:id="19287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Franklin</dc:creator>
  <cp:keywords/>
  <dc:description/>
  <cp:lastModifiedBy>Kiran Franklin</cp:lastModifiedBy>
  <cp:revision>4</cp:revision>
  <dcterms:created xsi:type="dcterms:W3CDTF">2023-12-06T06:48:00Z</dcterms:created>
  <dcterms:modified xsi:type="dcterms:W3CDTF">2023-12-08T06:19:00Z</dcterms:modified>
</cp:coreProperties>
</file>