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C12" w:rsidRDefault="00723159" w:rsidP="00FE24E0">
      <w:pPr>
        <w:pStyle w:val="Heading6"/>
      </w:pPr>
      <w:r>
        <w:t xml:space="preserve"> </w:t>
      </w:r>
    </w:p>
    <w:p w:rsidR="001B2B00" w:rsidRPr="00FE24E0" w:rsidRDefault="00FE24E0" w:rsidP="00FE24E0">
      <w:pPr>
        <w:jc w:val="center"/>
      </w:pPr>
      <w:r w:rsidRPr="00FE24E0">
        <w:t>HW#2</w:t>
      </w:r>
      <w:r>
        <w:t xml:space="preserve"> (Due Date : 2/16/2016)</w:t>
      </w:r>
      <w:bookmarkStart w:id="0" w:name="_GoBack"/>
      <w:bookmarkEnd w:id="0"/>
    </w:p>
    <w:p w:rsidR="00FE24E0" w:rsidRPr="001B2B00" w:rsidRDefault="00FE24E0" w:rsidP="00FE24E0"/>
    <w:p w:rsidR="00E357F1" w:rsidRPr="001B2B00" w:rsidRDefault="00E357F1" w:rsidP="00FE24E0">
      <w:pPr>
        <w:numPr>
          <w:ilvl w:val="0"/>
          <w:numId w:val="3"/>
        </w:numPr>
      </w:pPr>
      <w:r w:rsidRPr="001B2B00">
        <w:t xml:space="preserve">The Newton-Raphson method formula for finding the square root of a real number </w:t>
      </w:r>
      <w:r w:rsidR="001B2B00" w:rsidRPr="001B2B00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3" ShapeID="_x0000_i1025" DrawAspect="Content" ObjectID="_1516445142" r:id="rId8"/>
        </w:object>
      </w:r>
      <w:r w:rsidR="001B2B00">
        <w:t xml:space="preserve"> </w:t>
      </w:r>
      <w:r w:rsidRPr="001B2B00">
        <w:t xml:space="preserve">from the equation </w:t>
      </w:r>
      <w:r w:rsidR="001B2B00" w:rsidRPr="001B2B00">
        <w:rPr>
          <w:position w:val="-6"/>
        </w:rPr>
        <w:object w:dxaOrig="1060" w:dyaOrig="320">
          <v:shape id="_x0000_i1026" type="#_x0000_t75" style="width:53.25pt;height:15.75pt" o:ole="">
            <v:imagedata r:id="rId9" o:title=""/>
          </v:shape>
          <o:OLEObject Type="Embed" ProgID="Equation.3" ShapeID="_x0000_i1026" DrawAspect="Content" ObjectID="_1516445143" r:id="rId10"/>
        </w:object>
      </w:r>
      <w:r w:rsidRPr="001B2B00">
        <w:t>is,</w:t>
      </w:r>
    </w:p>
    <w:p w:rsidR="00E357F1" w:rsidRPr="001B2B00" w:rsidRDefault="001B2B00" w:rsidP="00FE24E0">
      <w:pPr>
        <w:pStyle w:val="Numbered2"/>
        <w:numPr>
          <w:ilvl w:val="0"/>
          <w:numId w:val="4"/>
        </w:numPr>
      </w:pPr>
      <w:r w:rsidRPr="001B2B00">
        <w:rPr>
          <w:position w:val="-24"/>
        </w:rPr>
        <w:object w:dxaOrig="880" w:dyaOrig="620">
          <v:shape id="_x0000_i1027" type="#_x0000_t75" style="width:44.25pt;height:30.75pt" o:ole="">
            <v:imagedata r:id="rId11" o:title=""/>
          </v:shape>
          <o:OLEObject Type="Embed" ProgID="Equation.3" ShapeID="_x0000_i1027" DrawAspect="Content" ObjectID="_1516445144" r:id="rId12"/>
        </w:object>
      </w:r>
    </w:p>
    <w:p w:rsidR="00E357F1" w:rsidRPr="001B2B00" w:rsidRDefault="001B2B00" w:rsidP="00FE24E0">
      <w:pPr>
        <w:pStyle w:val="Numbered2"/>
      </w:pPr>
      <w:r w:rsidRPr="001B2B00">
        <w:rPr>
          <w:position w:val="-24"/>
        </w:rPr>
        <w:object w:dxaOrig="999" w:dyaOrig="620">
          <v:shape id="_x0000_i1028" type="#_x0000_t75" style="width:50.25pt;height:30.75pt" o:ole="">
            <v:imagedata r:id="rId13" o:title=""/>
          </v:shape>
          <o:OLEObject Type="Embed" ProgID="Equation.3" ShapeID="_x0000_i1028" DrawAspect="Content" ObjectID="_1516445145" r:id="rId14"/>
        </w:object>
      </w:r>
    </w:p>
    <w:p w:rsidR="00E357F1" w:rsidRPr="001B2B00" w:rsidRDefault="001B2B00" w:rsidP="00FE24E0">
      <w:pPr>
        <w:pStyle w:val="Numbered2"/>
      </w:pPr>
      <w:r w:rsidRPr="001B2B00">
        <w:rPr>
          <w:position w:val="-32"/>
        </w:rPr>
        <w:object w:dxaOrig="1700" w:dyaOrig="760">
          <v:shape id="_x0000_i1029" type="#_x0000_t75" style="width:84.75pt;height:38.25pt" o:ole="">
            <v:imagedata r:id="rId15" o:title=""/>
          </v:shape>
          <o:OLEObject Type="Embed" ProgID="Equation.3" ShapeID="_x0000_i1029" DrawAspect="Content" ObjectID="_1516445146" r:id="rId16"/>
        </w:object>
      </w:r>
    </w:p>
    <w:p w:rsidR="00E357F1" w:rsidRPr="001B2B00" w:rsidRDefault="001B2B00" w:rsidP="00FE24E0">
      <w:pPr>
        <w:pStyle w:val="Numbered2"/>
      </w:pPr>
      <w:r w:rsidRPr="001B2B00">
        <w:rPr>
          <w:position w:val="-32"/>
        </w:rPr>
        <w:object w:dxaOrig="1820" w:dyaOrig="760">
          <v:shape id="_x0000_i1030" type="#_x0000_t75" style="width:90.75pt;height:38.25pt" o:ole="">
            <v:imagedata r:id="rId17" o:title=""/>
          </v:shape>
          <o:OLEObject Type="Embed" ProgID="Equation.3" ShapeID="_x0000_i1030" DrawAspect="Content" ObjectID="_1516445147" r:id="rId18"/>
        </w:object>
      </w:r>
    </w:p>
    <w:p w:rsidR="001B2B00" w:rsidRPr="001B2B00" w:rsidRDefault="001B2B00" w:rsidP="00FE24E0"/>
    <w:p w:rsidR="00E357F1" w:rsidRPr="001B2B00" w:rsidRDefault="00E357F1" w:rsidP="00FE24E0">
      <w:pPr>
        <w:numPr>
          <w:ilvl w:val="0"/>
          <w:numId w:val="3"/>
        </w:numPr>
      </w:pPr>
      <w:r w:rsidRPr="001B2B00">
        <w:t xml:space="preserve">The next iterative value of the root of </w:t>
      </w:r>
      <w:r w:rsidR="001B2B00" w:rsidRPr="001B2B00">
        <w:rPr>
          <w:position w:val="-6"/>
        </w:rPr>
        <w:object w:dxaOrig="1020" w:dyaOrig="320">
          <v:shape id="_x0000_i1031" type="#_x0000_t75" style="width:51pt;height:15.75pt" o:ole="">
            <v:imagedata r:id="rId19" o:title=""/>
          </v:shape>
          <o:OLEObject Type="Embed" ProgID="Equation.3" ShapeID="_x0000_i1031" DrawAspect="Content" ObjectID="_1516445148" r:id="rId20"/>
        </w:object>
      </w:r>
      <w:r w:rsidRPr="001B2B00">
        <w:t xml:space="preserve">using </w:t>
      </w:r>
      <w:r w:rsidR="000C70FC">
        <w:t xml:space="preserve">the </w:t>
      </w:r>
      <w:r w:rsidRPr="001B2B00">
        <w:t>Newton-Raphson method, if the initial guess is 3</w:t>
      </w:r>
      <w:r w:rsidR="000C70FC">
        <w:t>,</w:t>
      </w:r>
      <w:r w:rsidRPr="001B2B00">
        <w:t xml:space="preserve"> is </w:t>
      </w:r>
    </w:p>
    <w:p w:rsidR="00E357F1" w:rsidRPr="001B2B00" w:rsidRDefault="00E357F1" w:rsidP="00FE24E0">
      <w:pPr>
        <w:pStyle w:val="Numbered2"/>
        <w:numPr>
          <w:ilvl w:val="0"/>
          <w:numId w:val="5"/>
        </w:numPr>
      </w:pPr>
      <w:r w:rsidRPr="001B2B00">
        <w:t>1.5</w:t>
      </w:r>
    </w:p>
    <w:p w:rsidR="00E357F1" w:rsidRPr="001B2B00" w:rsidRDefault="00E357F1" w:rsidP="00FE24E0">
      <w:pPr>
        <w:pStyle w:val="Numbered2"/>
      </w:pPr>
      <w:r w:rsidRPr="001B2B00">
        <w:t>2.06</w:t>
      </w:r>
      <w:r w:rsidR="000C70FC">
        <w:t>7</w:t>
      </w:r>
    </w:p>
    <w:p w:rsidR="00E357F1" w:rsidRPr="001B2B00" w:rsidRDefault="000C70FC" w:rsidP="00FE24E0">
      <w:pPr>
        <w:pStyle w:val="Numbered2"/>
      </w:pPr>
      <w:r>
        <w:t>2.167</w:t>
      </w:r>
    </w:p>
    <w:p w:rsidR="00E357F1" w:rsidRPr="001B2B00" w:rsidRDefault="00E357F1" w:rsidP="00FE24E0">
      <w:pPr>
        <w:pStyle w:val="Numbered2"/>
      </w:pPr>
      <w:r w:rsidRPr="001B2B00">
        <w:t>3.000</w:t>
      </w:r>
    </w:p>
    <w:p w:rsidR="00E357F1" w:rsidRPr="001B2B00" w:rsidRDefault="00E357F1" w:rsidP="00FE24E0"/>
    <w:p w:rsidR="00C417CB" w:rsidRPr="001B2B00" w:rsidRDefault="00C417CB" w:rsidP="00FE24E0">
      <w:pPr>
        <w:pStyle w:val="Numbered2"/>
        <w:numPr>
          <w:ilvl w:val="0"/>
          <w:numId w:val="0"/>
        </w:numPr>
        <w:ind w:left="1440"/>
      </w:pPr>
    </w:p>
    <w:p w:rsidR="00C417CB" w:rsidRPr="0030202A" w:rsidRDefault="00C417CB" w:rsidP="00FE24E0"/>
    <w:p w:rsidR="00C417CB" w:rsidRPr="0030202A" w:rsidRDefault="00C417CB" w:rsidP="00FE24E0">
      <w:pPr>
        <w:numPr>
          <w:ilvl w:val="0"/>
          <w:numId w:val="3"/>
        </w:numPr>
      </w:pPr>
      <w:r w:rsidRPr="0030202A">
        <w:t>To find the root of</w:t>
      </w:r>
      <w:r w:rsidRPr="0030202A">
        <w:rPr>
          <w:position w:val="-10"/>
        </w:rPr>
        <w:object w:dxaOrig="920" w:dyaOrig="320">
          <v:shape id="_x0000_i1032" type="#_x0000_t75" style="width:45.75pt;height:15.75pt" o:ole="">
            <v:imagedata r:id="rId21" o:title=""/>
          </v:shape>
          <o:OLEObject Type="Embed" ProgID="Equation.3" ShapeID="_x0000_i1032" DrawAspect="Content" ObjectID="_1516445149" r:id="rId22"/>
        </w:object>
      </w:r>
      <w:r w:rsidRPr="0030202A">
        <w:t xml:space="preserve">, a scientist is using the bisection method.  At the beginning of an iteration, the lower and upper guesses of the root are </w:t>
      </w:r>
      <w:r w:rsidRPr="0030202A">
        <w:rPr>
          <w:position w:val="-12"/>
        </w:rPr>
        <w:object w:dxaOrig="260" w:dyaOrig="360">
          <v:shape id="_x0000_i1033" type="#_x0000_t75" style="width:12.75pt;height:18pt" o:ole="">
            <v:imagedata r:id="rId23" o:title=""/>
          </v:shape>
          <o:OLEObject Type="Embed" ProgID="Equation.3" ShapeID="_x0000_i1033" DrawAspect="Content" ObjectID="_1516445150" r:id="rId24"/>
        </w:object>
      </w:r>
      <w:r w:rsidRPr="0030202A">
        <w:t xml:space="preserve"> and</w:t>
      </w:r>
      <w:r w:rsidRPr="0030202A">
        <w:rPr>
          <w:position w:val="-12"/>
        </w:rPr>
        <w:object w:dxaOrig="260" w:dyaOrig="360">
          <v:shape id="_x0000_i1034" type="#_x0000_t75" style="width:12.75pt;height:18pt" o:ole="">
            <v:imagedata r:id="rId25" o:title=""/>
          </v:shape>
          <o:OLEObject Type="Embed" ProgID="Equation.3" ShapeID="_x0000_i1034" DrawAspect="Content" ObjectID="_1516445151" r:id="rId26"/>
        </w:object>
      </w:r>
      <w:r w:rsidRPr="0030202A">
        <w:t>.  At the end of the iteration, the absolute relative approximate error in the estimated value of the root would be</w:t>
      </w:r>
    </w:p>
    <w:p w:rsidR="00C417CB" w:rsidRPr="0030202A" w:rsidRDefault="00C417CB" w:rsidP="00FE24E0">
      <w:pPr>
        <w:pStyle w:val="Numbered2"/>
        <w:numPr>
          <w:ilvl w:val="0"/>
          <w:numId w:val="16"/>
        </w:numPr>
      </w:pPr>
      <w:r w:rsidRPr="0030202A">
        <w:rPr>
          <w:position w:val="-32"/>
        </w:rPr>
        <w:object w:dxaOrig="820" w:dyaOrig="760">
          <v:shape id="_x0000_i1035" type="#_x0000_t75" style="width:41.25pt;height:38.25pt" o:ole="">
            <v:imagedata r:id="rId27" o:title=""/>
          </v:shape>
          <o:OLEObject Type="Embed" ProgID="Equation.3" ShapeID="_x0000_i1035" DrawAspect="Content" ObjectID="_1516445152" r:id="rId28"/>
        </w:object>
      </w:r>
    </w:p>
    <w:p w:rsidR="00C417CB" w:rsidRPr="0030202A" w:rsidRDefault="00C417CB" w:rsidP="00FE24E0">
      <w:pPr>
        <w:pStyle w:val="Numbered2"/>
        <w:numPr>
          <w:ilvl w:val="0"/>
          <w:numId w:val="11"/>
        </w:numPr>
      </w:pPr>
      <w:r w:rsidRPr="0030202A">
        <w:rPr>
          <w:position w:val="-32"/>
        </w:rPr>
        <w:object w:dxaOrig="820" w:dyaOrig="760">
          <v:shape id="_x0000_i1036" type="#_x0000_t75" style="width:41.25pt;height:38.25pt" o:ole="">
            <v:imagedata r:id="rId29" o:title=""/>
          </v:shape>
          <o:OLEObject Type="Embed" ProgID="Equation.3" ShapeID="_x0000_i1036" DrawAspect="Content" ObjectID="_1516445153" r:id="rId30"/>
        </w:object>
      </w:r>
    </w:p>
    <w:p w:rsidR="00C417CB" w:rsidRPr="0030202A" w:rsidRDefault="00C417CB" w:rsidP="00FE24E0">
      <w:pPr>
        <w:pStyle w:val="Numbered2"/>
      </w:pPr>
      <w:r w:rsidRPr="0030202A">
        <w:rPr>
          <w:position w:val="-32"/>
        </w:rPr>
        <w:object w:dxaOrig="820" w:dyaOrig="760">
          <v:shape id="_x0000_i1037" type="#_x0000_t75" style="width:41.25pt;height:38.25pt" o:ole="">
            <v:imagedata r:id="rId31" o:title=""/>
          </v:shape>
          <o:OLEObject Type="Embed" ProgID="Equation.3" ShapeID="_x0000_i1037" DrawAspect="Content" ObjectID="_1516445154" r:id="rId32"/>
        </w:object>
      </w:r>
    </w:p>
    <w:p w:rsidR="00C417CB" w:rsidRPr="0030202A" w:rsidRDefault="00C417CB" w:rsidP="00FE24E0">
      <w:pPr>
        <w:pStyle w:val="Numbered2"/>
      </w:pPr>
      <w:r w:rsidRPr="0030202A">
        <w:rPr>
          <w:position w:val="-32"/>
        </w:rPr>
        <w:object w:dxaOrig="820" w:dyaOrig="760">
          <v:shape id="_x0000_i1038" type="#_x0000_t75" style="width:41.25pt;height:38.25pt" o:ole="">
            <v:imagedata r:id="rId33" o:title=""/>
          </v:shape>
          <o:OLEObject Type="Embed" ProgID="Equation.3" ShapeID="_x0000_i1038" DrawAspect="Content" ObjectID="_1516445155" r:id="rId34"/>
        </w:object>
      </w:r>
    </w:p>
    <w:p w:rsidR="00C417CB" w:rsidRPr="0030202A" w:rsidRDefault="00C417CB" w:rsidP="00FE24E0">
      <w:pPr>
        <w:numPr>
          <w:ilvl w:val="0"/>
          <w:numId w:val="3"/>
        </w:numPr>
      </w:pPr>
      <w:r w:rsidRPr="0030202A">
        <w:t>For an equation like</w:t>
      </w:r>
      <w:r w:rsidRPr="0030202A">
        <w:rPr>
          <w:position w:val="-6"/>
        </w:rPr>
        <w:object w:dxaOrig="660" w:dyaOrig="320">
          <v:shape id="_x0000_i1039" type="#_x0000_t75" style="width:33pt;height:15.75pt" o:ole="">
            <v:imagedata r:id="rId35" o:title=""/>
          </v:shape>
          <o:OLEObject Type="Embed" ProgID="Equation.3" ShapeID="_x0000_i1039" DrawAspect="Content" ObjectID="_1516445156" r:id="rId36"/>
        </w:object>
      </w:r>
      <w:r w:rsidRPr="0030202A">
        <w:t>, a root exists at</w:t>
      </w:r>
      <w:r>
        <w:t xml:space="preserve"> </w:t>
      </w:r>
      <w:r w:rsidRPr="0030202A">
        <w:rPr>
          <w:position w:val="-6"/>
        </w:rPr>
        <w:object w:dxaOrig="580" w:dyaOrig="279">
          <v:shape id="_x0000_i1040" type="#_x0000_t75" style="width:29.25pt;height:14.25pt" o:ole="">
            <v:imagedata r:id="rId37" o:title=""/>
          </v:shape>
          <o:OLEObject Type="Embed" ProgID="Equation.3" ShapeID="_x0000_i1040" DrawAspect="Content" ObjectID="_1516445157" r:id="rId38"/>
        </w:object>
      </w:r>
      <w:r w:rsidRPr="0030202A">
        <w:t>.  The bisection method cannot be adopted to solve this equation in spite of the root existing at</w:t>
      </w:r>
      <w:r w:rsidRPr="0030202A">
        <w:rPr>
          <w:position w:val="-6"/>
        </w:rPr>
        <w:object w:dxaOrig="580" w:dyaOrig="279">
          <v:shape id="_x0000_i1041" type="#_x0000_t75" style="width:29.25pt;height:14.25pt" o:ole="">
            <v:imagedata r:id="rId39" o:title=""/>
          </v:shape>
          <o:OLEObject Type="Embed" ProgID="Equation.3" ShapeID="_x0000_i1041" DrawAspect="Content" ObjectID="_1516445158" r:id="rId40"/>
        </w:object>
      </w:r>
      <w:r w:rsidRPr="0030202A">
        <w:t xml:space="preserve"> because the function </w:t>
      </w:r>
      <w:r w:rsidRPr="0030202A">
        <w:rPr>
          <w:position w:val="-10"/>
        </w:rPr>
        <w:object w:dxaOrig="980" w:dyaOrig="360">
          <v:shape id="_x0000_i1042" type="#_x0000_t75" style="width:48.75pt;height:18pt" o:ole="">
            <v:imagedata r:id="rId41" o:title=""/>
          </v:shape>
          <o:OLEObject Type="Embed" ProgID="Equation.3" ShapeID="_x0000_i1042" DrawAspect="Content" ObjectID="_1516445159" r:id="rId42"/>
        </w:object>
      </w:r>
    </w:p>
    <w:p w:rsidR="00C417CB" w:rsidRPr="0030202A" w:rsidRDefault="00C417CB" w:rsidP="00FE24E0">
      <w:pPr>
        <w:pStyle w:val="Numbered2"/>
        <w:numPr>
          <w:ilvl w:val="0"/>
          <w:numId w:val="12"/>
        </w:numPr>
      </w:pPr>
      <w:r w:rsidRPr="0030202A">
        <w:t>is a polynomial</w:t>
      </w:r>
    </w:p>
    <w:p w:rsidR="00C417CB" w:rsidRPr="0030202A" w:rsidRDefault="00C417CB" w:rsidP="00FE24E0">
      <w:pPr>
        <w:pStyle w:val="Numbered2"/>
      </w:pPr>
      <w:r w:rsidRPr="0030202A">
        <w:t xml:space="preserve">has repeated roots at </w:t>
      </w:r>
      <w:r w:rsidRPr="0030202A">
        <w:rPr>
          <w:position w:val="-6"/>
        </w:rPr>
        <w:object w:dxaOrig="580" w:dyaOrig="279">
          <v:shape id="_x0000_i1043" type="#_x0000_t75" style="width:29.25pt;height:14.25pt" o:ole="">
            <v:imagedata r:id="rId43" o:title=""/>
          </v:shape>
          <o:OLEObject Type="Embed" ProgID="Equation.3" ShapeID="_x0000_i1043" DrawAspect="Content" ObjectID="_1516445160" r:id="rId44"/>
        </w:object>
      </w:r>
    </w:p>
    <w:p w:rsidR="00C417CB" w:rsidRPr="0030202A" w:rsidRDefault="00C417CB" w:rsidP="00FE24E0">
      <w:pPr>
        <w:pStyle w:val="Numbered2"/>
      </w:pPr>
      <w:r w:rsidRPr="0030202A">
        <w:lastRenderedPageBreak/>
        <w:t>is always non-negative</w:t>
      </w:r>
    </w:p>
    <w:p w:rsidR="00C417CB" w:rsidRDefault="00C417CB" w:rsidP="00FE24E0">
      <w:pPr>
        <w:pStyle w:val="Numbered2"/>
      </w:pPr>
      <w:r>
        <w:t xml:space="preserve">has a </w:t>
      </w:r>
      <w:r w:rsidRPr="0030202A">
        <w:t xml:space="preserve">slope </w:t>
      </w:r>
      <w:r>
        <w:t>equal to</w:t>
      </w:r>
      <w:r w:rsidRPr="0030202A">
        <w:t xml:space="preserve"> zero at </w:t>
      </w:r>
      <w:r w:rsidRPr="0030202A">
        <w:rPr>
          <w:position w:val="-6"/>
        </w:rPr>
        <w:object w:dxaOrig="580" w:dyaOrig="279">
          <v:shape id="_x0000_i1044" type="#_x0000_t75" style="width:29.25pt;height:14.25pt" o:ole="">
            <v:imagedata r:id="rId45" o:title=""/>
          </v:shape>
          <o:OLEObject Type="Embed" ProgID="Equation.3" ShapeID="_x0000_i1044" DrawAspect="Content" ObjectID="_1516445161" r:id="rId46"/>
        </w:object>
      </w:r>
    </w:p>
    <w:p w:rsidR="00FE24E0" w:rsidRPr="00BB26A2" w:rsidRDefault="00FE24E0" w:rsidP="00FE24E0">
      <w:pPr>
        <w:numPr>
          <w:ilvl w:val="0"/>
          <w:numId w:val="3"/>
        </w:numPr>
      </w:pPr>
      <w:r w:rsidRPr="00BB26A2">
        <w:t xml:space="preserve">The secant method formula for finding the square root of a real number </w:t>
      </w:r>
      <w:r w:rsidRPr="00BB26A2">
        <w:rPr>
          <w:position w:val="-4"/>
        </w:rPr>
        <w:object w:dxaOrig="240" w:dyaOrig="260">
          <v:shape id="_x0000_i1045" type="#_x0000_t75" style="width:12pt;height:12.75pt" o:ole="">
            <v:imagedata r:id="rId47" o:title=""/>
          </v:shape>
          <o:OLEObject Type="Embed" ProgID="Equation.3" ShapeID="_x0000_i1045" DrawAspect="Content" ObjectID="_1516445162" r:id="rId48"/>
        </w:object>
      </w:r>
      <w:r w:rsidRPr="00BB26A2">
        <w:t xml:space="preserve"> from the equation </w:t>
      </w:r>
      <w:r w:rsidRPr="00BB26A2">
        <w:rPr>
          <w:position w:val="-6"/>
        </w:rPr>
        <w:object w:dxaOrig="1060" w:dyaOrig="320">
          <v:shape id="_x0000_i1046" type="#_x0000_t75" style="width:53.25pt;height:15.75pt" o:ole="">
            <v:imagedata r:id="rId49" o:title=""/>
          </v:shape>
          <o:OLEObject Type="Embed" ProgID="Equation.3" ShapeID="_x0000_i1046" DrawAspect="Content" ObjectID="_1516445163" r:id="rId50"/>
        </w:object>
      </w:r>
      <w:r w:rsidRPr="00BB26A2">
        <w:t>is</w:t>
      </w:r>
    </w:p>
    <w:p w:rsidR="00FE24E0" w:rsidRPr="00BB26A2" w:rsidRDefault="00FE24E0" w:rsidP="00FE24E0">
      <w:pPr>
        <w:pStyle w:val="Numbered2"/>
        <w:numPr>
          <w:ilvl w:val="0"/>
          <w:numId w:val="14"/>
        </w:numPr>
      </w:pPr>
      <w:r w:rsidRPr="00BB26A2">
        <w:rPr>
          <w:position w:val="-30"/>
        </w:rPr>
        <w:object w:dxaOrig="999" w:dyaOrig="680">
          <v:shape id="_x0000_i1047" type="#_x0000_t75" style="width:50.25pt;height:33.75pt" o:ole="">
            <v:imagedata r:id="rId51" o:title=""/>
          </v:shape>
          <o:OLEObject Type="Embed" ProgID="Equation.3" ShapeID="_x0000_i1047" DrawAspect="Content" ObjectID="_1516445164" r:id="rId52"/>
        </w:object>
      </w:r>
    </w:p>
    <w:p w:rsidR="00FE24E0" w:rsidRPr="00BB26A2" w:rsidRDefault="00FE24E0" w:rsidP="00FE24E0">
      <w:pPr>
        <w:pStyle w:val="Numbered2"/>
      </w:pPr>
      <w:r w:rsidRPr="00BB26A2">
        <w:rPr>
          <w:position w:val="-30"/>
        </w:rPr>
        <w:object w:dxaOrig="840" w:dyaOrig="680">
          <v:shape id="_x0000_i1048" type="#_x0000_t75" style="width:42pt;height:33.75pt" o:ole="">
            <v:imagedata r:id="rId53" o:title=""/>
          </v:shape>
          <o:OLEObject Type="Embed" ProgID="Equation.3" ShapeID="_x0000_i1048" DrawAspect="Content" ObjectID="_1516445165" r:id="rId54"/>
        </w:object>
      </w:r>
    </w:p>
    <w:p w:rsidR="00FE24E0" w:rsidRPr="00BB26A2" w:rsidRDefault="00FE24E0" w:rsidP="00FE24E0">
      <w:pPr>
        <w:pStyle w:val="Numbered2"/>
      </w:pPr>
      <w:r w:rsidRPr="00BB26A2">
        <w:rPr>
          <w:position w:val="-32"/>
        </w:rPr>
        <w:object w:dxaOrig="1120" w:dyaOrig="760">
          <v:shape id="_x0000_i1049" type="#_x0000_t75" style="width:56.25pt;height:38.25pt" o:ole="">
            <v:imagedata r:id="rId55" o:title=""/>
          </v:shape>
          <o:OLEObject Type="Embed" ProgID="Equation.3" ShapeID="_x0000_i1049" DrawAspect="Content" ObjectID="_1516445166" r:id="rId56"/>
        </w:object>
      </w:r>
    </w:p>
    <w:p w:rsidR="00FE24E0" w:rsidRPr="00BB26A2" w:rsidRDefault="00FE24E0" w:rsidP="00FE24E0">
      <w:pPr>
        <w:pStyle w:val="Numbered2"/>
      </w:pPr>
      <w:r w:rsidRPr="00BB26A2">
        <w:rPr>
          <w:position w:val="-30"/>
        </w:rPr>
        <w:object w:dxaOrig="1560" w:dyaOrig="720">
          <v:shape id="_x0000_i1050" type="#_x0000_t75" style="width:78pt;height:36pt" o:ole="">
            <v:imagedata r:id="rId57" o:title=""/>
          </v:shape>
          <o:OLEObject Type="Embed" ProgID="Equation.3" ShapeID="_x0000_i1050" DrawAspect="Content" ObjectID="_1516445167" r:id="rId58"/>
        </w:object>
      </w:r>
    </w:p>
    <w:p w:rsidR="00FE24E0" w:rsidRPr="00BB26A2" w:rsidRDefault="00FE24E0" w:rsidP="00FE24E0"/>
    <w:p w:rsidR="00FE24E0" w:rsidRPr="00BB26A2" w:rsidRDefault="00FE24E0" w:rsidP="00FE24E0">
      <w:pPr>
        <w:numPr>
          <w:ilvl w:val="0"/>
          <w:numId w:val="3"/>
        </w:numPr>
      </w:pPr>
      <w:r w:rsidRPr="00BB26A2">
        <w:t xml:space="preserve">The next iterative value of the root of </w:t>
      </w:r>
      <w:r w:rsidRPr="00BB26A2">
        <w:rPr>
          <w:position w:val="-6"/>
        </w:rPr>
        <w:object w:dxaOrig="1020" w:dyaOrig="320">
          <v:shape id="_x0000_i1051" type="#_x0000_t75" style="width:51pt;height:15.75pt" o:ole="">
            <v:imagedata r:id="rId59" o:title=""/>
          </v:shape>
          <o:OLEObject Type="Embed" ProgID="Equation.3" ShapeID="_x0000_i1051" DrawAspect="Content" ObjectID="_1516445168" r:id="rId60"/>
        </w:object>
      </w:r>
      <w:r w:rsidRPr="00BB26A2">
        <w:t xml:space="preserve"> using secant method, if the initial guesses are 3 and 4</w:t>
      </w:r>
      <w:r>
        <w:t>,</w:t>
      </w:r>
      <w:r w:rsidRPr="00BB26A2">
        <w:t xml:space="preserve"> is</w:t>
      </w:r>
    </w:p>
    <w:p w:rsidR="00FE24E0" w:rsidRPr="00BB26A2" w:rsidRDefault="00FE24E0" w:rsidP="00FE24E0">
      <w:pPr>
        <w:pStyle w:val="Numbered2"/>
        <w:numPr>
          <w:ilvl w:val="0"/>
          <w:numId w:val="15"/>
        </w:numPr>
      </w:pPr>
      <w:r w:rsidRPr="00BB26A2">
        <w:t>2.2857</w:t>
      </w:r>
    </w:p>
    <w:p w:rsidR="00FE24E0" w:rsidRPr="00BB26A2" w:rsidRDefault="00FE24E0" w:rsidP="00FE24E0">
      <w:pPr>
        <w:pStyle w:val="Numbered2"/>
      </w:pPr>
      <w:r w:rsidRPr="00BB26A2">
        <w:t>2.5000</w:t>
      </w:r>
    </w:p>
    <w:p w:rsidR="00FE24E0" w:rsidRPr="00BB26A2" w:rsidRDefault="00FE24E0" w:rsidP="00FE24E0">
      <w:pPr>
        <w:pStyle w:val="Numbered2"/>
      </w:pPr>
      <w:r w:rsidRPr="00BB26A2">
        <w:t>5.5000</w:t>
      </w:r>
    </w:p>
    <w:p w:rsidR="00FE24E0" w:rsidRPr="00BB26A2" w:rsidRDefault="00FE24E0" w:rsidP="00FE24E0">
      <w:pPr>
        <w:pStyle w:val="Numbered2"/>
      </w:pPr>
      <w:r w:rsidRPr="00BB26A2">
        <w:t>5.7143</w:t>
      </w:r>
    </w:p>
    <w:p w:rsidR="00FE24E0" w:rsidRPr="0030202A" w:rsidRDefault="00FE24E0" w:rsidP="00FE24E0">
      <w:pPr>
        <w:pStyle w:val="Numbered2"/>
        <w:numPr>
          <w:ilvl w:val="0"/>
          <w:numId w:val="0"/>
        </w:numPr>
        <w:ind w:left="1440"/>
      </w:pPr>
    </w:p>
    <w:p w:rsidR="001B2B00" w:rsidRDefault="00FE24E0" w:rsidP="00FE24E0">
      <w:pPr>
        <w:numPr>
          <w:ilvl w:val="0"/>
          <w:numId w:val="3"/>
        </w:numPr>
      </w:pPr>
      <w:r>
        <w:t>Code Bisection method on Matlab.</w:t>
      </w:r>
    </w:p>
    <w:p w:rsidR="00FE24E0" w:rsidRPr="001B2B00" w:rsidRDefault="00FE24E0" w:rsidP="00FE24E0">
      <w:pPr>
        <w:numPr>
          <w:ilvl w:val="0"/>
          <w:numId w:val="3"/>
        </w:numPr>
      </w:pPr>
      <w:r>
        <w:t>Code Secant Method on Matlab.</w:t>
      </w:r>
    </w:p>
    <w:sectPr w:rsidR="00FE24E0" w:rsidRPr="001B2B00" w:rsidSect="00A820EC">
      <w:headerReference w:type="even" r:id="rId61"/>
      <w:headerReference w:type="default" r:id="rId62"/>
      <w:footerReference w:type="even" r:id="rId63"/>
      <w:headerReference w:type="first" r:id="rId64"/>
      <w:footerReference w:type="first" r:id="rId65"/>
      <w:pgSz w:w="12240" w:h="15840" w:code="1"/>
      <w:pgMar w:top="1440" w:right="1440" w:bottom="1440" w:left="1440" w:header="720" w:footer="720" w:gutter="36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9B5" w:rsidRDefault="004749B5" w:rsidP="00FE24E0">
      <w:r>
        <w:separator/>
      </w:r>
    </w:p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</w:endnote>
  <w:endnote w:type="continuationSeparator" w:id="0">
    <w:p w:rsidR="004749B5" w:rsidRDefault="004749B5" w:rsidP="00FE24E0">
      <w:r>
        <w:continuationSeparator/>
      </w:r>
    </w:p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B00" w:rsidRDefault="001B2B00" w:rsidP="00FE24E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B79" w:rsidRPr="00066403" w:rsidRDefault="00703B79" w:rsidP="00FE24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9B5" w:rsidRDefault="004749B5" w:rsidP="00FE24E0">
      <w:r>
        <w:separator/>
      </w:r>
    </w:p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</w:footnote>
  <w:footnote w:type="continuationSeparator" w:id="0">
    <w:p w:rsidR="004749B5" w:rsidRDefault="004749B5" w:rsidP="00FE24E0">
      <w:r>
        <w:continuationSeparator/>
      </w:r>
    </w:p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  <w:p w:rsidR="004749B5" w:rsidRDefault="004749B5" w:rsidP="00FE24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B79" w:rsidRPr="00C417CB" w:rsidRDefault="00703B79" w:rsidP="00FE24E0">
    <w:pPr>
      <w:pStyle w:val="Header"/>
    </w:pPr>
  </w:p>
  <w:p w:rsidR="00703B79" w:rsidRDefault="00703B79" w:rsidP="00FE24E0"/>
  <w:p w:rsidR="00703B79" w:rsidRDefault="00703B79" w:rsidP="00FE24E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B79" w:rsidRPr="007D6614" w:rsidRDefault="001B2B00" w:rsidP="00FE24E0">
    <w:r>
      <w:t>03.05</w:t>
    </w:r>
    <w:r w:rsidR="00703B79" w:rsidRPr="007D6614">
      <w:t>.</w:t>
    </w:r>
    <w:r w:rsidR="00703B79" w:rsidRPr="007D6614">
      <w:fldChar w:fldCharType="begin"/>
    </w:r>
    <w:r w:rsidR="00703B79" w:rsidRPr="007D6614">
      <w:instrText xml:space="preserve"> PAGE </w:instrText>
    </w:r>
    <w:r w:rsidR="00703B79" w:rsidRPr="007D6614">
      <w:fldChar w:fldCharType="separate"/>
    </w:r>
    <w:r w:rsidR="00C417CB">
      <w:rPr>
        <w:noProof/>
      </w:rPr>
      <w:t>3</w:t>
    </w:r>
    <w:r w:rsidR="00703B79" w:rsidRPr="007D6614">
      <w:fldChar w:fldCharType="end"/>
    </w:r>
    <w:r>
      <w:tab/>
      <w:t>03.05</w:t>
    </w:r>
  </w:p>
  <w:p w:rsidR="00703B79" w:rsidRDefault="00703B79" w:rsidP="00FE24E0">
    <w:r>
      <w:tab/>
    </w:r>
  </w:p>
  <w:p w:rsidR="00703B79" w:rsidRDefault="00703B79" w:rsidP="00FE24E0"/>
  <w:p w:rsidR="00703B79" w:rsidRDefault="00703B79" w:rsidP="00FE24E0"/>
  <w:p w:rsidR="00703B79" w:rsidRDefault="00703B79" w:rsidP="00FE24E0"/>
  <w:p w:rsidR="00703B79" w:rsidRDefault="00703B79" w:rsidP="00FE24E0"/>
  <w:p w:rsidR="00703B79" w:rsidRDefault="00703B79" w:rsidP="00FE24E0"/>
  <w:p w:rsidR="00703B79" w:rsidRDefault="00703B79" w:rsidP="00FE24E0"/>
  <w:p w:rsidR="00703B79" w:rsidRDefault="00703B79" w:rsidP="00FE24E0"/>
  <w:p w:rsidR="00703B79" w:rsidRDefault="00703B79" w:rsidP="00FE24E0"/>
  <w:p w:rsidR="00703B79" w:rsidRDefault="00703B79" w:rsidP="00FE24E0"/>
  <w:p w:rsidR="00703B79" w:rsidRDefault="00703B79" w:rsidP="00FE24E0"/>
  <w:p w:rsidR="00703B79" w:rsidRDefault="00703B79" w:rsidP="00FE24E0"/>
  <w:p w:rsidR="00703B79" w:rsidRDefault="00703B79" w:rsidP="00FE24E0"/>
  <w:p w:rsidR="00703B79" w:rsidRDefault="00703B79" w:rsidP="00FE24E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7CB" w:rsidRDefault="00C417CB" w:rsidP="00FE24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7E6"/>
    <w:multiLevelType w:val="hybridMultilevel"/>
    <w:tmpl w:val="3990A304"/>
    <w:lvl w:ilvl="0" w:tplc="4D7CF498">
      <w:start w:val="1"/>
      <w:numFmt w:val="upperLetter"/>
      <w:pStyle w:val="Numbered2"/>
      <w:lvlText w:val="(%1)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213797C"/>
    <w:multiLevelType w:val="multilevel"/>
    <w:tmpl w:val="F8EAAE48"/>
    <w:numStyleLink w:val="StyleNumbered1"/>
  </w:abstractNum>
  <w:abstractNum w:abstractNumId="2" w15:restartNumberingAfterBreak="0">
    <w:nsid w:val="47CB7B97"/>
    <w:multiLevelType w:val="multilevel"/>
    <w:tmpl w:val="F8EAAE48"/>
    <w:numStyleLink w:val="StyleNumbered1"/>
  </w:abstractNum>
  <w:abstractNum w:abstractNumId="3" w15:restartNumberingAfterBreak="0">
    <w:nsid w:val="591E1FFC"/>
    <w:multiLevelType w:val="hybridMultilevel"/>
    <w:tmpl w:val="CDEEA7E8"/>
    <w:lvl w:ilvl="0" w:tplc="13D4231E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2E008CA"/>
    <w:multiLevelType w:val="multilevel"/>
    <w:tmpl w:val="F8EAAE48"/>
    <w:styleLink w:val="StyleNumbered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68B774F0"/>
    <w:multiLevelType w:val="multilevel"/>
    <w:tmpl w:val="F8EAAE48"/>
    <w:numStyleLink w:val="StyleNumbered1"/>
  </w:abstractNum>
  <w:num w:numId="1">
    <w:abstractNumId w:val="0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</w:num>
  <w:num w:numId="10">
    <w:abstractNumId w:val="3"/>
  </w:num>
  <w:num w:numId="11">
    <w:abstractNumId w:val="0"/>
    <w:lvlOverride w:ilvl="0">
      <w:startOverride w:val="2"/>
    </w:lvlOverride>
  </w:num>
  <w:num w:numId="12">
    <w:abstractNumId w:val="0"/>
    <w:lvlOverride w:ilvl="0">
      <w:startOverride w:val="1"/>
    </w:lvlOverride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F2"/>
    <w:rsid w:val="0000342B"/>
    <w:rsid w:val="0002799F"/>
    <w:rsid w:val="00040867"/>
    <w:rsid w:val="00046D53"/>
    <w:rsid w:val="0005724E"/>
    <w:rsid w:val="00066403"/>
    <w:rsid w:val="000718C7"/>
    <w:rsid w:val="00084C55"/>
    <w:rsid w:val="000A34F2"/>
    <w:rsid w:val="000A6074"/>
    <w:rsid w:val="000C313B"/>
    <w:rsid w:val="000C70FC"/>
    <w:rsid w:val="000D6F51"/>
    <w:rsid w:val="0011673E"/>
    <w:rsid w:val="00117D2B"/>
    <w:rsid w:val="0014607C"/>
    <w:rsid w:val="001606B3"/>
    <w:rsid w:val="00170E18"/>
    <w:rsid w:val="00180906"/>
    <w:rsid w:val="00186259"/>
    <w:rsid w:val="00187A3B"/>
    <w:rsid w:val="0019568B"/>
    <w:rsid w:val="001A1569"/>
    <w:rsid w:val="001B2B00"/>
    <w:rsid w:val="001C1F01"/>
    <w:rsid w:val="001D176E"/>
    <w:rsid w:val="001D61FB"/>
    <w:rsid w:val="001E20C5"/>
    <w:rsid w:val="001E7940"/>
    <w:rsid w:val="00201642"/>
    <w:rsid w:val="0020520C"/>
    <w:rsid w:val="00270C74"/>
    <w:rsid w:val="002C646D"/>
    <w:rsid w:val="002F6235"/>
    <w:rsid w:val="0030202A"/>
    <w:rsid w:val="00316341"/>
    <w:rsid w:val="00334855"/>
    <w:rsid w:val="00336727"/>
    <w:rsid w:val="0034749F"/>
    <w:rsid w:val="00375BC0"/>
    <w:rsid w:val="003831B1"/>
    <w:rsid w:val="003A50C2"/>
    <w:rsid w:val="003A7357"/>
    <w:rsid w:val="003C63F3"/>
    <w:rsid w:val="003D27AE"/>
    <w:rsid w:val="003F2CB5"/>
    <w:rsid w:val="003F509D"/>
    <w:rsid w:val="00436328"/>
    <w:rsid w:val="00456154"/>
    <w:rsid w:val="00462354"/>
    <w:rsid w:val="0046292F"/>
    <w:rsid w:val="00466716"/>
    <w:rsid w:val="00471BF6"/>
    <w:rsid w:val="004749B5"/>
    <w:rsid w:val="00474CDB"/>
    <w:rsid w:val="00494E6D"/>
    <w:rsid w:val="004A2D4C"/>
    <w:rsid w:val="004B3CCE"/>
    <w:rsid w:val="004D18C3"/>
    <w:rsid w:val="004D29E2"/>
    <w:rsid w:val="004F45EC"/>
    <w:rsid w:val="004F7746"/>
    <w:rsid w:val="0052369A"/>
    <w:rsid w:val="00526EF8"/>
    <w:rsid w:val="005312E7"/>
    <w:rsid w:val="00545357"/>
    <w:rsid w:val="00545B83"/>
    <w:rsid w:val="0055500B"/>
    <w:rsid w:val="005573DA"/>
    <w:rsid w:val="00565EBC"/>
    <w:rsid w:val="0058732B"/>
    <w:rsid w:val="005B4C7A"/>
    <w:rsid w:val="005C70BC"/>
    <w:rsid w:val="005E382C"/>
    <w:rsid w:val="00606579"/>
    <w:rsid w:val="00613FD1"/>
    <w:rsid w:val="00634E1C"/>
    <w:rsid w:val="006738D7"/>
    <w:rsid w:val="00676C5B"/>
    <w:rsid w:val="006805D3"/>
    <w:rsid w:val="006809C6"/>
    <w:rsid w:val="006978A2"/>
    <w:rsid w:val="006B0D78"/>
    <w:rsid w:val="00703B79"/>
    <w:rsid w:val="00717508"/>
    <w:rsid w:val="00723159"/>
    <w:rsid w:val="00724660"/>
    <w:rsid w:val="0073039D"/>
    <w:rsid w:val="00743BF8"/>
    <w:rsid w:val="00755C1F"/>
    <w:rsid w:val="00755C4A"/>
    <w:rsid w:val="0076508A"/>
    <w:rsid w:val="00773CA0"/>
    <w:rsid w:val="00782395"/>
    <w:rsid w:val="00782F35"/>
    <w:rsid w:val="00787149"/>
    <w:rsid w:val="007B4977"/>
    <w:rsid w:val="007D6614"/>
    <w:rsid w:val="007D7E20"/>
    <w:rsid w:val="007E63A5"/>
    <w:rsid w:val="008101E8"/>
    <w:rsid w:val="0081375B"/>
    <w:rsid w:val="00817957"/>
    <w:rsid w:val="008322F7"/>
    <w:rsid w:val="00833E9F"/>
    <w:rsid w:val="008417BA"/>
    <w:rsid w:val="00857FE7"/>
    <w:rsid w:val="0086382A"/>
    <w:rsid w:val="00874549"/>
    <w:rsid w:val="0089631B"/>
    <w:rsid w:val="008B415E"/>
    <w:rsid w:val="008C1B1A"/>
    <w:rsid w:val="008C3127"/>
    <w:rsid w:val="008C7B7E"/>
    <w:rsid w:val="008D2F7C"/>
    <w:rsid w:val="008D3B5D"/>
    <w:rsid w:val="009728B8"/>
    <w:rsid w:val="00981AB4"/>
    <w:rsid w:val="009A2963"/>
    <w:rsid w:val="009A3AE1"/>
    <w:rsid w:val="009B58A5"/>
    <w:rsid w:val="009B7CF6"/>
    <w:rsid w:val="009E7AEC"/>
    <w:rsid w:val="00A10620"/>
    <w:rsid w:val="00A13D92"/>
    <w:rsid w:val="00A32B76"/>
    <w:rsid w:val="00A820EC"/>
    <w:rsid w:val="00A82E5D"/>
    <w:rsid w:val="00B1432D"/>
    <w:rsid w:val="00B150D6"/>
    <w:rsid w:val="00B318D7"/>
    <w:rsid w:val="00B4191C"/>
    <w:rsid w:val="00B4517E"/>
    <w:rsid w:val="00B6567C"/>
    <w:rsid w:val="00B673AE"/>
    <w:rsid w:val="00B74C12"/>
    <w:rsid w:val="00B867D0"/>
    <w:rsid w:val="00B93F24"/>
    <w:rsid w:val="00BA78E4"/>
    <w:rsid w:val="00BB04DB"/>
    <w:rsid w:val="00BB0868"/>
    <w:rsid w:val="00BC4831"/>
    <w:rsid w:val="00BC77A7"/>
    <w:rsid w:val="00BD5E9C"/>
    <w:rsid w:val="00BF6EBA"/>
    <w:rsid w:val="00C201E0"/>
    <w:rsid w:val="00C223C3"/>
    <w:rsid w:val="00C31200"/>
    <w:rsid w:val="00C417CB"/>
    <w:rsid w:val="00C45F57"/>
    <w:rsid w:val="00C473E8"/>
    <w:rsid w:val="00C52758"/>
    <w:rsid w:val="00C6598B"/>
    <w:rsid w:val="00C663E0"/>
    <w:rsid w:val="00C67646"/>
    <w:rsid w:val="00C818AC"/>
    <w:rsid w:val="00C90B0E"/>
    <w:rsid w:val="00C95CDD"/>
    <w:rsid w:val="00CB47BD"/>
    <w:rsid w:val="00CB7D36"/>
    <w:rsid w:val="00CD358D"/>
    <w:rsid w:val="00CE2A33"/>
    <w:rsid w:val="00CE5365"/>
    <w:rsid w:val="00CF467F"/>
    <w:rsid w:val="00D00E71"/>
    <w:rsid w:val="00D03E26"/>
    <w:rsid w:val="00D11844"/>
    <w:rsid w:val="00D1263B"/>
    <w:rsid w:val="00D455CA"/>
    <w:rsid w:val="00D63036"/>
    <w:rsid w:val="00D65F45"/>
    <w:rsid w:val="00D71675"/>
    <w:rsid w:val="00D80ADA"/>
    <w:rsid w:val="00DD621A"/>
    <w:rsid w:val="00DD7301"/>
    <w:rsid w:val="00DE77F2"/>
    <w:rsid w:val="00DF096A"/>
    <w:rsid w:val="00DF22A1"/>
    <w:rsid w:val="00DF2E2B"/>
    <w:rsid w:val="00DF3507"/>
    <w:rsid w:val="00DF4C0D"/>
    <w:rsid w:val="00DF7761"/>
    <w:rsid w:val="00E01C02"/>
    <w:rsid w:val="00E03F37"/>
    <w:rsid w:val="00E10B2A"/>
    <w:rsid w:val="00E357F1"/>
    <w:rsid w:val="00E35AA9"/>
    <w:rsid w:val="00E46F58"/>
    <w:rsid w:val="00E5206F"/>
    <w:rsid w:val="00E81129"/>
    <w:rsid w:val="00E9432E"/>
    <w:rsid w:val="00E95AB6"/>
    <w:rsid w:val="00E95CBE"/>
    <w:rsid w:val="00EB379D"/>
    <w:rsid w:val="00EC1182"/>
    <w:rsid w:val="00EC5B84"/>
    <w:rsid w:val="00EF327F"/>
    <w:rsid w:val="00F50A5E"/>
    <w:rsid w:val="00F65591"/>
    <w:rsid w:val="00F72321"/>
    <w:rsid w:val="00F906D7"/>
    <w:rsid w:val="00F9195C"/>
    <w:rsid w:val="00FA59C8"/>
    <w:rsid w:val="00FB5245"/>
    <w:rsid w:val="00FB5C18"/>
    <w:rsid w:val="00FD539B"/>
    <w:rsid w:val="00FE24E0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75D59-24B1-4BED-9D52-3F92C66F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FE24E0"/>
    <w:pPr>
      <w:spacing w:line="240" w:lineRule="atLeast"/>
      <w:ind w:left="630" w:hanging="360"/>
      <w:jc w:val="both"/>
    </w:pPr>
    <w:rPr>
      <w:rFonts w:eastAsia="Calibri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940"/>
    <w:pPr>
      <w:keepNext/>
      <w:spacing w:after="120"/>
      <w:jc w:val="left"/>
      <w:outlineLvl w:val="0"/>
    </w:pPr>
    <w:rPr>
      <w:b w:val="0"/>
      <w:iCs/>
    </w:rPr>
  </w:style>
  <w:style w:type="paragraph" w:styleId="Heading2">
    <w:name w:val="heading 2"/>
    <w:basedOn w:val="Normal"/>
    <w:next w:val="Normal"/>
    <w:link w:val="Heading2Char"/>
    <w:qFormat/>
    <w:rsid w:val="00703B79"/>
    <w:pPr>
      <w:keepNext/>
      <w:spacing w:line="320" w:lineRule="atLeast"/>
      <w:outlineLvl w:val="1"/>
    </w:pPr>
    <w:rPr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CB47BD"/>
    <w:pPr>
      <w:keepNext/>
      <w:jc w:val="right"/>
      <w:outlineLvl w:val="2"/>
    </w:pPr>
    <w:rPr>
      <w:b w:val="0"/>
      <w:bCs/>
      <w:sz w:val="20"/>
    </w:rPr>
  </w:style>
  <w:style w:type="paragraph" w:styleId="Heading4">
    <w:name w:val="heading 4"/>
    <w:basedOn w:val="Normal"/>
    <w:next w:val="Normal"/>
    <w:qFormat/>
    <w:rsid w:val="00CB47BD"/>
    <w:pPr>
      <w:keepNext/>
      <w:spacing w:line="400" w:lineRule="atLeast"/>
      <w:outlineLvl w:val="3"/>
    </w:pPr>
    <w:rPr>
      <w:b w:val="0"/>
      <w:bCs/>
    </w:rPr>
  </w:style>
  <w:style w:type="paragraph" w:styleId="Heading6">
    <w:name w:val="heading 6"/>
    <w:basedOn w:val="Normal"/>
    <w:next w:val="Normal"/>
    <w:qFormat/>
    <w:rsid w:val="00C223C3"/>
    <w:pPr>
      <w:keepNext/>
      <w:outlineLvl w:val="5"/>
    </w:pPr>
    <w:rPr>
      <w:rFonts w:ascii="Arial" w:hAnsi="Arial"/>
      <w:b w:val="0"/>
      <w:b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3Char">
    <w:name w:val="Heading 3 Char"/>
    <w:basedOn w:val="DefaultParagraphFont"/>
    <w:link w:val="Heading3"/>
    <w:rsid w:val="00D71675"/>
    <w:rPr>
      <w:b/>
      <w:bCs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CB47BD"/>
    <w:pPr>
      <w:spacing w:line="400" w:lineRule="atLeast"/>
    </w:pPr>
    <w:rPr>
      <w:b w:val="0"/>
      <w:bCs/>
    </w:rPr>
  </w:style>
  <w:style w:type="paragraph" w:styleId="Header">
    <w:name w:val="header"/>
    <w:basedOn w:val="Normal"/>
    <w:autoRedefine/>
    <w:rsid w:val="00D455CA"/>
    <w:pPr>
      <w:tabs>
        <w:tab w:val="center" w:pos="4320"/>
        <w:tab w:val="right" w:pos="8640"/>
      </w:tabs>
    </w:pPr>
    <w:rPr>
      <w:color w:val="C0C0C0"/>
    </w:rPr>
  </w:style>
  <w:style w:type="paragraph" w:styleId="Footer">
    <w:name w:val="footer"/>
    <w:basedOn w:val="Normal"/>
    <w:autoRedefine/>
    <w:rsid w:val="00D455CA"/>
    <w:pPr>
      <w:tabs>
        <w:tab w:val="center" w:pos="4320"/>
        <w:tab w:val="right" w:pos="8640"/>
      </w:tabs>
    </w:pPr>
    <w:rPr>
      <w:color w:val="C0C0C0"/>
    </w:rPr>
  </w:style>
  <w:style w:type="table" w:styleId="TableSimple1">
    <w:name w:val="Table Simple 1"/>
    <w:basedOn w:val="TableNormal"/>
    <w:rsid w:val="00C818AC"/>
    <w:pPr>
      <w:keepNext/>
      <w:spacing w:line="240" w:lineRule="atLeast"/>
      <w:jc w:val="center"/>
    </w:pPr>
    <w:tblPr>
      <w:tblInd w:w="720" w:type="dxa"/>
      <w:tblBorders>
        <w:top w:val="single" w:sz="12" w:space="0" w:color="008000"/>
        <w:bottom w:val="single" w:sz="12" w:space="0" w:color="008000"/>
      </w:tblBorders>
      <w:tblCellMar>
        <w:left w:w="115" w:type="dxa"/>
        <w:right w:w="115" w:type="dxa"/>
      </w:tblCellMar>
    </w:tblPr>
    <w:trPr>
      <w:cantSplit/>
    </w:tr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5573DA"/>
    <w:rPr>
      <w:b/>
      <w:i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86382A"/>
    <w:pPr>
      <w:ind w:left="720"/>
      <w:contextualSpacing/>
    </w:pPr>
    <w:rPr>
      <w:rFonts w:eastAsia="Times New Roman"/>
    </w:rPr>
  </w:style>
  <w:style w:type="character" w:customStyle="1" w:styleId="StyleItalic">
    <w:name w:val="Style Italic"/>
    <w:basedOn w:val="DefaultParagraphFont"/>
    <w:rsid w:val="001E7940"/>
    <w:rPr>
      <w:i/>
      <w:iCs/>
    </w:rPr>
  </w:style>
  <w:style w:type="character" w:customStyle="1" w:styleId="Heading2Char">
    <w:name w:val="Heading 2 Char"/>
    <w:basedOn w:val="DefaultParagraphFont"/>
    <w:link w:val="Heading2"/>
    <w:rsid w:val="00703B79"/>
    <w:rPr>
      <w:bCs/>
      <w:sz w:val="24"/>
      <w:szCs w:val="24"/>
      <w:u w:val="single"/>
      <w:lang w:val="en-US" w:eastAsia="en-US" w:bidi="ar-SA"/>
    </w:rPr>
  </w:style>
  <w:style w:type="paragraph" w:styleId="FootnoteText">
    <w:name w:val="footnote text"/>
    <w:basedOn w:val="Normal"/>
    <w:semiHidden/>
    <w:rsid w:val="00717508"/>
    <w:rPr>
      <w:sz w:val="20"/>
      <w:szCs w:val="20"/>
    </w:rPr>
  </w:style>
  <w:style w:type="table" w:styleId="TableGrid">
    <w:name w:val="Table Grid"/>
    <w:basedOn w:val="TableNormal"/>
    <w:rsid w:val="00F72321"/>
    <w:pPr>
      <w:spacing w:line="240" w:lineRule="atLeast"/>
      <w:jc w:val="both"/>
    </w:pPr>
    <w:tblPr>
      <w:jc w:val="center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rPr>
      <w:jc w:val="center"/>
    </w:trPr>
    <w:tcPr>
      <w:vAlign w:val="center"/>
    </w:tcPr>
  </w:style>
  <w:style w:type="character" w:styleId="FootnoteReference">
    <w:name w:val="footnote reference"/>
    <w:basedOn w:val="DefaultParagraphFont"/>
    <w:semiHidden/>
    <w:rsid w:val="00717508"/>
    <w:rPr>
      <w:vertAlign w:val="superscript"/>
    </w:rPr>
  </w:style>
  <w:style w:type="table" w:customStyle="1" w:styleId="TableStyle2">
    <w:name w:val="Table Style2"/>
    <w:basedOn w:val="TableGrid"/>
    <w:rsid w:val="00186259"/>
    <w:pPr>
      <w:keepNext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2">
    <w:name w:val="Numbered2"/>
    <w:basedOn w:val="Normal"/>
    <w:rsid w:val="00170E18"/>
    <w:pPr>
      <w:numPr>
        <w:numId w:val="1"/>
      </w:numPr>
    </w:pPr>
  </w:style>
  <w:style w:type="numbering" w:customStyle="1" w:styleId="StyleNumbered1">
    <w:name w:val="Style Numbered1"/>
    <w:basedOn w:val="NoList"/>
    <w:rsid w:val="00DD621A"/>
    <w:pPr>
      <w:numPr>
        <w:numId w:val="2"/>
      </w:numPr>
    </w:pPr>
  </w:style>
  <w:style w:type="character" w:styleId="Hyperlink">
    <w:name w:val="Hyperlink"/>
    <w:basedOn w:val="DefaultParagraphFont"/>
    <w:rsid w:val="0086382A"/>
    <w:rPr>
      <w:color w:val="0000FF"/>
      <w:u w:val="single"/>
    </w:rPr>
  </w:style>
  <w:style w:type="character" w:styleId="FollowedHyperlink">
    <w:name w:val="FollowedHyperlink"/>
    <w:basedOn w:val="DefaultParagraphFont"/>
    <w:rsid w:val="00A13D9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alder.eng.usf.edu\numericalmethods$\mcquizzes_matt\03nle\quiz_03nle_newton_format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quiz_03nle_newton_formatted.dot</Template>
  <TotalTime>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Newton-Raphson Method Nonlinear Equations</vt:lpstr>
    </vt:vector>
  </TitlesOfParts>
  <Company>Holistic Numerical Methods Institute</Company>
  <LinksUpToDate>false</LinksUpToDate>
  <CharactersWithSpaces>1694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Newton-Raphson Method Nonlinear Equations</dc:title>
  <dc:subject>Nonlinear Equations</dc:subject>
  <dc:creator>las</dc:creator>
  <cp:keywords>Newton-Raphson Method Nonlinear Equations</cp:keywords>
  <dc:description>Quiz on Newton-Raphson Method for Nonlinear Equations</dc:description>
  <cp:lastModifiedBy>Khan, Mahrukh (UMKC-Student)</cp:lastModifiedBy>
  <cp:revision>2</cp:revision>
  <cp:lastPrinted>2008-09-04T19:06:00Z</cp:lastPrinted>
  <dcterms:created xsi:type="dcterms:W3CDTF">2016-02-08T19:59:00Z</dcterms:created>
  <dcterms:modified xsi:type="dcterms:W3CDTF">2016-02-08T19:59:00Z</dcterms:modified>
  <cp:category>General Engineering</cp:category>
</cp:coreProperties>
</file>