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lang w:val="en-IN"/>
        </w:rPr>
        <w:t xml:space="preserve">NEGATIVE TESTING OF APIs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</w:p>
    <w:p>
      <w:pPr>
        <w:pStyle w:val="960"/>
        <w:numPr>
          <w:ilvl w:val="0"/>
          <w:numId w:val="1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  <w:t xml:space="preserve">UNSUPPORTED HTTP METHODS :</w:t>
      </w:r>
      <w:r>
        <w:rPr>
          <w:rFonts w:ascii="Trebuchet MS" w:hAnsi="Trebuchet MS" w:cs="Trebuchet MS"/>
          <w:sz w:val="32"/>
          <w:szCs w:val="32"/>
          <w:lang w:val="en-IN"/>
        </w:rPr>
        <w:t xml:space="preserve"> </w:t>
      </w:r>
      <w:r>
        <w:rPr>
          <w:rFonts w:ascii="Trebuchet MS" w:hAnsi="Trebuchet MS" w:cs="Trebuchet MS"/>
          <w:i/>
          <w:iCs/>
          <w:sz w:val="32"/>
          <w:szCs w:val="32"/>
          <w:lang w:val="en-IN"/>
        </w:rPr>
        <w:t xml:space="preserve">Test the given API with an invalid/unsupported http method to validate if server returns 4xx response code [405]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60"/>
        <w:numPr>
          <w:ilvl w:val="0"/>
          <w:numId w:val="1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  <w:t xml:space="preserve">BROKEN ENDPOINTS TESTING : </w:t>
      </w:r>
      <w:r>
        <w:rPr>
          <w:rFonts w:ascii="Trebuchet MS" w:hAnsi="Trebuchet MS" w:cs="Trebuchet MS"/>
          <w:i/>
          <w:iCs/>
          <w:sz w:val="32"/>
          <w:szCs w:val="32"/>
          <w:lang w:val="en-IN"/>
        </w:rPr>
        <w:t xml:space="preserve">Test the given API with an invalid endPoint to validate if server returns 4xx response code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60"/>
        <w:numPr>
          <w:ilvl w:val="0"/>
          <w:numId w:val="1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  <w:t xml:space="preserve">PAYLOAD TAMPERING TESTING :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  <w:t xml:space="preserve"> </w:t>
      </w:r>
      <w:r>
        <w:rPr>
          <w:rFonts w:ascii="Trebuchet MS" w:hAnsi="Trebuchet MS" w:cs="Trebuchet MS"/>
          <w:i/>
          <w:iCs/>
          <w:sz w:val="32"/>
          <w:szCs w:val="32"/>
          <w:lang w:val="en-IN"/>
        </w:rPr>
        <w:t xml:space="preserve">Test the given API with an invalid payload such as invalid data type, data length, data field name etc to validate if server returns 4xx response code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HOW DOES MY FINAL PROJECT STRUCTURE LOOKS LIKE ?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PERFORMANCE TESTING OF APIs</w:t>
      </w:r>
      <w:r>
        <w:rPr>
          <w:rFonts w:ascii="Trebuchet MS" w:hAnsi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cs="Trebuchet MS"/>
          <w:color w:val="ff0000"/>
          <w:sz w:val="32"/>
          <w:szCs w:val="32"/>
          <w:highlight w:val="none"/>
        </w:rPr>
      </w:r>
    </w:p>
    <w:p>
      <w:pPr>
        <w:pStyle w:val="960"/>
        <w:numPr>
          <w:ilvl w:val="0"/>
          <w:numId w:val="4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Postman tool can be used to test the APIs performance upto a limit of vUsers=100 &amp; load time of 60min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60"/>
        <w:numPr>
          <w:ilvl w:val="0"/>
          <w:numId w:val="4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We capture the response times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60"/>
        <w:numPr>
          <w:ilvl w:val="0"/>
          <w:numId w:val="4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We also capture the response code &amp; ensure it is always 2xx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60"/>
        <w:numPr>
          <w:ilvl w:val="0"/>
          <w:numId w:val="4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v1 user : create user &gt; get &gt; update &gt; get &gt; delete &gt; get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60"/>
        <w:numPr>
          <w:ilvl w:val="0"/>
          <w:numId w:val="5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v2 user : create user &gt; get &gt; update &gt; get &gt; delete &gt; get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60"/>
        <w:numPr>
          <w:ilvl w:val="0"/>
          <w:numId w:val="6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v3 user : create user &gt; get &gt; update &gt; get &gt; delete &gt; get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60"/>
        <w:numPr>
          <w:ilvl w:val="0"/>
          <w:numId w:val="7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v4 user : create user &gt; get &gt; update &gt; get &gt; delete &gt; get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60"/>
        <w:numPr>
          <w:ilvl w:val="0"/>
          <w:numId w:val="8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v5 user : create user &gt; get &gt; update &gt; get &gt; delete &gt; get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CONTINOUS TESTING OF APIs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</w:p>
    <w:p>
      <w:pPr>
        <w:pBdr/>
        <w:spacing/>
        <w:ind/>
        <w:rPr>
          <w:rFonts w:ascii="Trebuchet MS" w:hAnsi="Trebuchet MS" w:eastAsia="Trebuchet MS" w:cs="Trebuchet MS"/>
          <w:bCs/>
          <w:i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/>
          <w:iCs/>
          <w:color w:val="auto"/>
          <w:sz w:val="32"/>
          <w:szCs w:val="32"/>
          <w:highlight w:val="none"/>
          <w:lang w:val="en-IN"/>
        </w:rPr>
        <w:t xml:space="preserve">It is the process of executing the Postman test scripts at a pre-defined scheduled day &amp; time</w:t>
      </w:r>
      <w:r>
        <w:rPr>
          <w:rFonts w:ascii="Trebuchet MS" w:hAnsi="Trebuchet MS" w:eastAsia="Trebuchet MS" w:cs="Trebuchet MS"/>
          <w:bCs/>
          <w:i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/>
          <w:i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  <w:t xml:space="preserve">SHARE COLLECTIONS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  <w:t xml:space="preserve"> TO ANOTHER WORKSPACE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r>
    </w:p>
    <w:p>
      <w:pPr>
        <w:pStyle w:val="960"/>
        <w:numPr>
          <w:ilvl w:val="0"/>
          <w:numId w:val="10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  <w:t xml:space="preserve">Move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  <w:t xml:space="preserve">EXPORT/IMPORT COLLECTIONS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r>
    </w:p>
    <w:p>
      <w:pPr>
        <w:pStyle w:val="960"/>
        <w:numPr>
          <w:ilvl w:val="0"/>
          <w:numId w:val="11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  <w:t xml:space="preserve">Export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11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  <w:t xml:space="preserve">Import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  <w:t xml:space="preserve">USAGE OF VARIABLES IN POSTMAN TOOL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</w:p>
    <w:p>
      <w:pPr>
        <w:pStyle w:val="960"/>
        <w:numPr>
          <w:ilvl w:val="0"/>
          <w:numId w:val="12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US"/>
        </w:rPr>
        <w:t xml:space="preserve">A variable acts as a place-holder to store the value of an object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12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US"/>
        </w:rPr>
        <w:t xml:space="preserve">3 types of variables in Postman tool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US"/>
        </w:rPr>
        <w:t xml:space="preserve">Collection variables : </w:t>
      </w:r>
      <w:r>
        <w:rPr>
          <w:rFonts w:ascii="Trebuchet MS" w:hAnsi="Trebuchet MS" w:eastAsia="Trebuchet MS" w:cs="Trebuchet MS"/>
          <w:i/>
          <w:iCs/>
          <w:color w:val="auto"/>
          <w:sz w:val="32"/>
          <w:szCs w:val="32"/>
          <w:highlight w:val="none"/>
          <w:lang w:val="en-US"/>
        </w:rPr>
        <w:t xml:space="preserve">scope is to the collection itself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US"/>
        </w:rPr>
        <w:t xml:space="preserve">Global variables : </w:t>
      </w:r>
      <w:r>
        <w:rPr>
          <w:rFonts w:ascii="Trebuchet MS" w:hAnsi="Trebuchet MS" w:eastAsia="Trebuchet MS" w:cs="Trebuchet MS"/>
          <w:i/>
          <w:iCs/>
          <w:color w:val="auto"/>
          <w:sz w:val="32"/>
          <w:szCs w:val="32"/>
          <w:highlight w:val="none"/>
          <w:lang w:val="en-US"/>
        </w:rPr>
        <w:t xml:space="preserve">scope is across all the collections in the same workspace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US"/>
        </w:rPr>
        <w:t xml:space="preserve">Environment variables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US"/>
        </w:rPr>
        <w:t xml:space="preserve"> : </w:t>
      </w:r>
      <w:r>
        <w:rPr>
          <w:rFonts w:ascii="Trebuchet MS" w:hAnsi="Trebuchet MS" w:eastAsia="Trebuchet MS" w:cs="Trebuchet MS"/>
          <w:i/>
          <w:iCs/>
          <w:color w:val="auto"/>
          <w:sz w:val="32"/>
          <w:szCs w:val="32"/>
          <w:highlight w:val="none"/>
          <w:lang w:val="en-US"/>
        </w:rPr>
        <w:t xml:space="preserve">scope is across all the collections in the same workspace</w:t>
      </w:r>
      <w:r>
        <w:rPr>
          <w:rFonts w:ascii="Trebuchet MS" w:hAnsi="Trebuchet MS" w:eastAsia="Trebuchet MS" w:cs="Trebuchet MS"/>
          <w:i/>
          <w:iCs/>
          <w:color w:val="auto"/>
          <w:sz w:val="32"/>
          <w:szCs w:val="32"/>
          <w:highlight w:val="none"/>
          <w:lang w:val="en-US"/>
        </w:rPr>
        <w:t xml:space="preserve"> and the context here is environment specific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To create variables in Postman tool,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Step by step wizard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Manual process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Using java-scripts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2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Set &gt; to create a variable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2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Get &gt; to read the variable value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2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Clear &gt; to delete the variable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DEV-ENV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Protocol = https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baseURL = </w:t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gorest.co.in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60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Name=dev-user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60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Email=devuser@gmail.com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60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User-Agent=Windows + Edge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60"/>
        <w:numPr>
          <w:ilvl w:val="0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QA-ENV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16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Protocol = https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18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baseURL = </w:t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gorest.co.in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60"/>
        <w:numPr>
          <w:ilvl w:val="1"/>
          <w:numId w:val="20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Name=qa-user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60"/>
        <w:numPr>
          <w:ilvl w:val="1"/>
          <w:numId w:val="20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Email=qauser@gmail.com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60"/>
        <w:numPr>
          <w:ilvl w:val="1"/>
          <w:numId w:val="16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User-Agent=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  <w:t xml:space="preserve">Linux + Firefox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UAT-ENV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17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Protocol = https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19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baseURL = </w:t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gorest.co.in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60"/>
        <w:numPr>
          <w:ilvl w:val="1"/>
          <w:numId w:val="21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Name=uat-user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60"/>
        <w:numPr>
          <w:ilvl w:val="1"/>
          <w:numId w:val="21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Email=uatuser@gmail.com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  <w:lang w:val="en-US"/>
          <w14:ligatures w14:val="none"/>
        </w:rPr>
      </w:r>
    </w:p>
    <w:p>
      <w:pPr>
        <w:pStyle w:val="960"/>
        <w:numPr>
          <w:ilvl w:val="1"/>
          <w:numId w:val="12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 w:bidi="en-US"/>
        </w:rPr>
        <w:t xml:space="preserve">User-Agent=</w:t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US"/>
        </w:rPr>
        <w:t xml:space="preserve">Mac + Safari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INTEGRATION OF POSTMAN TOOL WITH POSTBOT-AI FEATURE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</w:p>
    <w:p>
      <w:pPr>
        <w:pStyle w:val="960"/>
        <w:numPr>
          <w:ilvl w:val="0"/>
          <w:numId w:val="9"/>
        </w:numPr>
        <w:pBdr/>
        <w:tabs>
          <w:tab w:val="left" w:leader="none" w:pos="3257"/>
        </w:tabs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Generate Tests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9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Postbot prompt</w:t>
      </w:r>
      <w:r>
        <w:rPr>
          <w:rFonts w:ascii="Trebuchet MS" w:hAnsi="Trebuchet MS" w:cs="Trebuchet MS"/>
          <w:color w:val="auto"/>
          <w:sz w:val="32"/>
          <w:szCs w:val="32"/>
        </w:rPr>
      </w:r>
      <w:r>
        <w:rPr>
          <w:rFonts w:ascii="Trebuchet MS" w:hAnsi="Trebuchet MS" w:cs="Trebuchet MS"/>
          <w:color w:val="auto"/>
          <w:sz w:val="32"/>
          <w:szCs w:val="32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  <w:t xml:space="preserve">INTEGRATION OF POSTMAN TOOL WITH NEWMAN TOOL [CLI mode of testing]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 w:bidi="en-IN"/>
        </w:rPr>
      </w:r>
    </w:p>
    <w:p>
      <w:pPr>
        <w:pStyle w:val="960"/>
        <w:numPr>
          <w:ilvl w:val="0"/>
          <w:numId w:val="24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  <w:t xml:space="preserve">Newman is a CLI interface plugin developed by Postman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4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  <w:t xml:space="preserve">Newman is used to generate test reports in various formats such as </w:t>
      </w:r>
      <w:r>
        <w:rPr>
          <w:rFonts w:ascii="Trebuchet MS" w:hAnsi="Trebuchet MS" w:eastAsia="Trebuchet MS" w:cs="Trebuchet MS"/>
          <w:i/>
          <w:iCs/>
          <w:color w:val="auto"/>
          <w:sz w:val="32"/>
          <w:szCs w:val="32"/>
          <w:highlight w:val="none"/>
          <w:lang w:val="en-IN" w:bidi="en-IN"/>
        </w:rPr>
        <w:t xml:space="preserve">cli, json, xml, html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4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Newman CLI can be used to integrate Postman API automation test scripts with CI/CD tools such as Jenkins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4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Newman pre-req: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24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NodeJS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2"/>
          <w:numId w:val="24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hyperlink r:id="rId9" w:tooltip="https://nodejs.org/en/download" w:history="1">
        <w:r>
          <w:rPr>
            <w:rStyle w:val="942"/>
            <w:rFonts w:ascii="Trebuchet MS" w:hAnsi="Trebuchet MS" w:eastAsia="Trebuchet MS" w:cs="Trebuchet MS"/>
            <w:i w:val="0"/>
            <w:iCs w:val="0"/>
            <w:sz w:val="32"/>
            <w:szCs w:val="32"/>
            <w:highlight w:val="none"/>
            <w:lang w:val="en-IN" w:bidi="en-IN"/>
          </w:rPr>
          <w:t xml:space="preserve">https://nodejs.org/en/download</w:t>
        </w:r>
        <w:r>
          <w:rPr>
            <w:rStyle w:val="942"/>
            <w:rFonts w:ascii="Trebuchet MS" w:hAnsi="Trebuchet MS" w:eastAsia="Trebuchet MS" w:cs="Trebuchet MS"/>
            <w:i w:val="0"/>
            <w:iCs w:val="0"/>
            <w:sz w:val="32"/>
            <w:szCs w:val="32"/>
            <w:highlight w:val="none"/>
            <w:lang w:val="en-IN" w:bidi="en-IN"/>
          </w:rPr>
        </w:r>
      </w:hyperlink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 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2"/>
          <w:numId w:val="24"/>
        </w:numPr>
        <w:pBdr/>
        <w:spacing/>
        <w:ind/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node --version</w:t>
      </w:r>
      <w:r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r>
    </w:p>
    <w:p>
      <w:pPr>
        <w:pStyle w:val="960"/>
        <w:numPr>
          <w:ilvl w:val="1"/>
          <w:numId w:val="24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Newman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2"/>
          <w:numId w:val="24"/>
        </w:numPr>
        <w:pBdr/>
        <w:spacing/>
        <w:ind/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npm install –g newman</w:t>
      </w:r>
      <w:r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r>
    </w:p>
    <w:p>
      <w:pPr>
        <w:pStyle w:val="960"/>
        <w:numPr>
          <w:ilvl w:val="2"/>
          <w:numId w:val="24"/>
        </w:numPr>
        <w:pBdr/>
        <w:spacing/>
        <w:ind/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--version</w:t>
      </w:r>
      <w:r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0070c0"/>
          <w:sz w:val="32"/>
          <w:szCs w:val="32"/>
          <w:highlight w:val="none"/>
        </w:rPr>
      </w:r>
    </w:p>
    <w:p>
      <w:pPr>
        <w:pStyle w:val="960"/>
        <w:numPr>
          <w:ilvl w:val="1"/>
          <w:numId w:val="24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HTML test report capability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2"/>
          <w:numId w:val="24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28"/>
          <w:u w:val="none"/>
        </w:rPr>
        <w:t xml:space="preserve">npm install -g newman-reporter-htmlextra</w:t>
      </w:r>
      <w:r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</w:rPr>
      </w:r>
    </w:p>
    <w:p>
      <w:pPr>
        <w:pStyle w:val="960"/>
        <w:numPr>
          <w:ilvl w:val="0"/>
          <w:numId w:val="24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To generate CLI test reports, the command is 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 w:firstLine="0" w:left="709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ab/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–r cli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4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To generate JUNIT test reports, the command is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 w:firstLine="707" w:left="709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–r junit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4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To generate JSON test reports, the command is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 w:firstLine="0" w:left="709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ab/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–r json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4"/>
        </w:numPr>
        <w:pBdr/>
        <w:spacing/>
        <w:ind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  <w:t xml:space="preserve">To generate HTML test reports, the command is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 w:firstLine="707" w:left="709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–r htmlextra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8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  <w:t xml:space="preserve">Download PostmanCollection (export) to your PC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60"/>
        <w:numPr>
          <w:ilvl w:val="0"/>
          <w:numId w:val="28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sz w:val="32"/>
          <w:szCs w:val="32"/>
          <w:highlight w:val="none"/>
          <w:lang w:val="en-IN" w:bidi="en-IN"/>
        </w:rPr>
        <w:t xml:space="preserve">Open command prompt at above path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60"/>
        <w:numPr>
          <w:ilvl w:val="0"/>
          <w:numId w:val="28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sz w:val="32"/>
          <w:szCs w:val="32"/>
          <w:highlight w:val="none"/>
          <w:lang w:val="en-IN" w:bidi="en-IN"/>
        </w:rPr>
        <w:t xml:space="preserve">Type the required newman command to run Postman collection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Style w:val="960"/>
        <w:numPr>
          <w:ilvl w:val="0"/>
          <w:numId w:val="28"/>
        </w:numPr>
        <w:pBdr/>
        <w:spacing/>
        <w:ind/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sz w:val="32"/>
          <w:szCs w:val="32"/>
          <w:highlight w:val="none"/>
          <w:lang w:val="en-IN" w:bidi="en-IN"/>
        </w:rPr>
        <w:t xml:space="preserve">Analyze the test report generated</w:t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Newman additional commands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To generate a custom title in the generated report, the command is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0" w:firstLine="0" w:left="720"/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  <w:lang w:val="en-IN" w:bidi="en-IN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–r h</w:t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tmlextra</w:t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/>
        </w:rPr>
        <w:t xml:space="preserve"> </w:t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/>
        </w:rPr>
        <w:t xml:space="preserve">--reporter-htmlextra-title "Project Name"</w:t>
      </w:r>
      <w:r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  <w:lang w:val="en-IN" w:bidi="en-IN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  <w:lang w:val="en-IN" w:bidi="en-IN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0" w:firstLine="0" w:left="720"/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  <w:lang w:val="en-IN" w:bidi="en-IN"/>
          <w14:ligatures w14:val="none"/>
        </w:rPr>
      </w:pP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  <w:lang w:val="en-IN" w:bidi="en-IN"/>
          <w14:ligatures w14:val="none"/>
        </w:rPr>
      </w:r>
      <w:r>
        <w:rPr>
          <w:rFonts w:ascii="Trebuchet MS" w:hAnsi="Trebuchet MS" w:eastAsia="Trebuchet MS" w:cs="Trebuchet MS"/>
          <w:bCs w:val="0"/>
          <w:i w:val="0"/>
          <w:color w:val="0070c0"/>
          <w:sz w:val="32"/>
          <w:szCs w:val="32"/>
          <w:highlight w:val="none"/>
          <w:lang w:val="en-IN" w:bidi="en-IN"/>
          <w14:ligatures w14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To run a specific folder in the collection, the command is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</w:p>
    <w:p>
      <w:pPr>
        <w:pBdr/>
        <w:spacing/>
        <w:ind w:firstLine="707" w:left="709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--folder “folderName” –r htmlextra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 w:firstLine="707" w:left="709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--folder “folderName” </w:t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--folder “folderName”</w:t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 </w:t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--folder “folderName”</w:t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 –r htmlextra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To run a specific folder multiple times in the collection, the command is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</w:p>
    <w:p>
      <w:pPr>
        <w:pBdr/>
        <w:spacing/>
        <w:ind w:firstLine="707" w:left="709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--folder “folderName” –n “iterationsCount” –r htmlextra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To run data driven automation testing in the collection, the command is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</w:p>
    <w:p>
      <w:pPr>
        <w:pBdr/>
        <w:spacing/>
        <w:ind w:firstLine="0" w:left="0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--folder “folderName” –d “pathOf.csvfile” –r htmlextra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To run environment variables specific folders in the collection, the command is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</w:p>
    <w:p>
      <w:pPr>
        <w:pBdr/>
        <w:spacing/>
        <w:ind w:firstLine="0" w:left="0"/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i w:val="0"/>
          <w:iCs w:val="0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i w:val="0"/>
          <w:iCs w:val="0"/>
          <w:color w:val="0070c0"/>
          <w:sz w:val="32"/>
          <w:szCs w:val="32"/>
          <w:highlight w:val="none"/>
          <w:lang w:val="en-IN" w:bidi="en-IN"/>
        </w:rPr>
        <w:t xml:space="preserve">newman run postmanCollectionPath --folder “folderName” –e “pathOfEnvFile” –r htmlextra</w:t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bCs w:val="0"/>
          <w:i w:val="0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INTEGRATION OF POSTMAN TOOL WITH GITHUB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</w:r>
    </w:p>
    <w:p>
      <w:pPr>
        <w:pStyle w:val="960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Github is from Microsoft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It is used for version control mgmt of software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It is used to take backup of the automation code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Sign up to github.com &gt; sign in to github.com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Create a github repo, where we can backup our automation code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Bdr/>
        <w:spacing/>
        <w:ind w:firstLine="0" w:left="0"/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Approach#1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- using github.com without git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</w:p>
    <w:p>
      <w:pPr>
        <w:pStyle w:val="960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Click on ‘upload existing files’ &gt; select ‘collection.json’ file &gt; click on upload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Now, the postman automation code is backed up on github.com repo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Bdr/>
        <w:spacing/>
        <w:ind w:firstLine="0" w:left="0"/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Approach#2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 – using git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 &amp; then pushing to github.com</w:t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</w:rPr>
      </w:r>
    </w:p>
    <w:p>
      <w:pPr>
        <w:pStyle w:val="960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config --global user.name "Kiran"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config --global user.email "kiran@gmail.com"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init</w:t>
        <w:tab/>
        <w:tab/>
        <w:t xml:space="preserve">// initializing git repo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status</w:t>
        <w:tab/>
        <w:tab/>
        <w:t xml:space="preserve">// asking for the status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add .</w:t>
        <w:tab/>
        <w:tab/>
        <w:t xml:space="preserve">// track all the untracked files/folders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commit –m “v1 automation code”</w:t>
        <w:tab/>
        <w:t xml:space="preserve">// to commit all tracked files/folders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branch -M main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  <w:tab/>
        <w:tab/>
        <w:t xml:space="preserve">// switch to the branch ‘main’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</w:p>
    <w:p>
      <w:pPr>
        <w:pStyle w:val="960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remote add origin </w:t>
      </w:r>
      <w:hyperlink r:id="rId10" w:tooltip="https://github.com/kirangopisetty/7AM-Training.git" w:history="1">
        <w:r>
          <w:rPr>
            <w:rStyle w:val="942"/>
            <w:rFonts w:ascii="Trebuchet MS" w:hAnsi="Trebuchet MS" w:eastAsia="Trebuchet MS" w:cs="Trebuchet MS"/>
            <w:sz w:val="32"/>
            <w:szCs w:val="32"/>
            <w:highlight w:val="none"/>
            <w:lang w:val="en-IN"/>
          </w:rPr>
          <w:t xml:space="preserve">https://github.com/kirangopisetty/7AM-Training.git</w:t>
        </w:r>
        <w:r>
          <w:rPr>
            <w:rStyle w:val="942"/>
            <w:rFonts w:ascii="Trebuchet MS" w:hAnsi="Trebuchet MS" w:eastAsia="Trebuchet MS" w:cs="Trebuchet MS"/>
            <w:sz w:val="32"/>
            <w:szCs w:val="32"/>
            <w:highlight w:val="none"/>
            <w:lang w:val="en-IN" w:bidi="en-IN"/>
          </w:rPr>
        </w:r>
        <w:r>
          <w:rPr>
            <w:rStyle w:val="942"/>
            <w:rFonts w:ascii="Trebuchet MS" w:hAnsi="Trebuchet MS" w:eastAsia="Trebuchet MS" w:cs="Trebuchet MS"/>
            <w:sz w:val="32"/>
            <w:szCs w:val="32"/>
            <w:highlight w:val="none"/>
            <w:lang w:val="en-IN"/>
          </w:rPr>
        </w:r>
      </w:hyperlink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</w:p>
    <w:p>
      <w:pPr>
        <w:pStyle w:val="960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</w:rPr>
        <w:t xml:space="preserve">git push -u origin main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</w:p>
    <w:p>
      <w:pPr>
        <w:pBdr/>
        <w:spacing/>
        <w:ind w:firstLine="0" w:left="0"/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pP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 w:bidi="en-IN"/>
        </w:rPr>
      </w: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Approach#3 – using Postman &amp; github direct integration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</w:p>
    <w:p>
      <w:pPr>
        <w:pStyle w:val="960"/>
        <w:numPr>
          <w:ilvl w:val="0"/>
          <w:numId w:val="29"/>
        </w:numPr>
        <w:pBdr/>
        <w:spacing/>
        <w:ind/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pPr>
      <w:r>
        <w:rPr>
          <w:rFonts w:ascii="Trebuchet MS" w:hAnsi="Trebuchet MS" w:eastAsia="Trebuchet MS" w:cs="Trebuchet MS"/>
          <w:color w:val="000000" w:themeColor="text1"/>
          <w:sz w:val="32"/>
          <w:szCs w:val="32"/>
          <w:highlight w:val="none"/>
          <w:lang w:val="en-IN" w:bidi="en-IN"/>
        </w:rPr>
        <w:t xml:space="preserve">On the Postman tool, click on Home &gt; click on Integrations &gt; click on ‘Browse all integrations’ &gt; click on Github &gt; click on ‘Add integration’ button for ‘Backup a collection’ &gt; </w:t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  <w:r>
        <w:rPr>
          <w:rFonts w:ascii="Trebuchet MS" w:hAnsi="Trebuchet MS" w:eastAsia="Trebuchet MS" w:cs="Trebuchet MS"/>
          <w:color w:val="auto"/>
          <w:sz w:val="32"/>
          <w:szCs w:val="32"/>
          <w:highlight w:val="none"/>
          <w:lang w:val="en-IN"/>
          <w14:ligatures w14:val="none"/>
        </w:rPr>
      </w:r>
    </w:p>
    <w:p>
      <w:pPr>
        <w:pBdr/>
        <w:spacing/>
        <w:ind/>
        <w:rPr>
          <w:rFonts w:ascii="Trebuchet MS" w:hAnsi="Trebuchet MS" w:cs="Trebuchet MS"/>
          <w:color w:val="ff0000"/>
          <w:sz w:val="32"/>
          <w:szCs w:val="32"/>
          <w:highlight w:val="none"/>
        </w:rPr>
      </w:pPr>
      <w:r>
        <w:rPr>
          <w:rFonts w:ascii="Trebuchet MS" w:hAnsi="Trebuchet MS" w:eastAsia="Trebuchet MS" w:cs="Trebuchet MS"/>
          <w:color w:val="ff0000"/>
          <w:sz w:val="32"/>
          <w:szCs w:val="32"/>
          <w:highlight w:val="none"/>
          <w:lang w:val="en-IN"/>
        </w:rPr>
        <w:t xml:space="preserve">INTEGRATION OF POSTMAN TOOL WITH JENKINS</w:t>
      </w:r>
      <w:r>
        <w:rPr>
          <w:rFonts w:ascii="Trebuchet MS" w:hAnsi="Trebuchet MS" w:cs="Trebuchet MS"/>
          <w:color w:val="ff0000"/>
          <w:sz w:val="32"/>
          <w:szCs w:val="32"/>
          <w:highlight w:val="none"/>
        </w:rPr>
      </w:r>
      <w:r>
        <w:rPr>
          <w:rFonts w:ascii="Trebuchet MS" w:hAnsi="Trebuchet MS" w:cs="Trebuchet MS"/>
          <w:color w:val="ff0000"/>
          <w:sz w:val="32"/>
          <w:szCs w:val="32"/>
          <w:highlight w:val="none"/>
        </w:rPr>
      </w:r>
    </w:p>
    <w:p>
      <w:pPr>
        <w:pStyle w:val="960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Jenkins is a server-side tool used by Dev team, QA team, DevOps team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Jenkins is built using Java [pre-req: Java v11, v17, v21]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Jenkins is an open-source/free software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Download Jenkins.war from </w:t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</w:r>
      <w:hyperlink r:id="rId11" w:tooltip="https://www.jenkins.io/download/" w:history="1">
        <w:r>
          <w:rPr>
            <w:rStyle w:val="942"/>
            <w:rFonts w:ascii="Trebuchet MS" w:hAnsi="Trebuchet MS" w:cs="Trebuchet MS"/>
            <w:sz w:val="32"/>
            <w:szCs w:val="32"/>
            <w:highlight w:val="none"/>
            <w:lang w:val="en-IN"/>
          </w:rPr>
          <w:t xml:space="preserve">https://www.jenkins.io/download/</w:t>
        </w:r>
        <w:r>
          <w:rPr>
            <w:rStyle w:val="942"/>
            <w:rFonts w:ascii="Trebuchet MS" w:hAnsi="Trebuchet MS" w:cs="Trebuchet MS"/>
            <w:sz w:val="32"/>
            <w:szCs w:val="32"/>
            <w:highlight w:val="none"/>
            <w:lang w:val="en-IN"/>
          </w:rPr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 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Jenkins is used by Dev team for CI of source code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Jenkins is used by QA team for CT of new code changes deployed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Jenkins is used by DevOps team for CD of the new tested code in the next environment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Jenkins workflow: CI &gt; CD &gt; CT &gt; CD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To run Jenkins, execute the below command from the path where jenkins.war is downloaded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0070c0"/>
          <w:sz w:val="32"/>
          <w:szCs w:val="32"/>
          <w:highlight w:val="none"/>
          <w:lang w:val="en-IN"/>
        </w:rPr>
        <w:t xml:space="preserve">java –jar jenkins.war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UN: admin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PWD: </w:t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ea0e581cbac64514a0099afa8356bb81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2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Jenkins URL: </w:t>
      </w:r>
      <w:hyperlink r:id="rId12" w:tooltip="http://localhost" w:history="1">
        <w:r>
          <w:rPr>
            <w:rStyle w:val="942"/>
            <w:rFonts w:ascii="Trebuchet MS" w:hAnsi="Trebuchet MS" w:cs="Trebuchet MS"/>
            <w:sz w:val="32"/>
            <w:szCs w:val="32"/>
            <w:highlight w:val="none"/>
            <w:lang w:val="en-IN"/>
          </w:rPr>
          <w:t xml:space="preserve">http://localhost</w:t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  <w:t xml:space="preserve">:8080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Bdr/>
        <w:spacing/>
        <w:ind w:firstLine="0" w:left="0"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IN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Bdr/>
        <w:spacing/>
        <w:ind/>
        <w:rPr>
          <w:rFonts w:ascii="Trebuchet MS" w:hAnsi="Trebuchet MS" w:cs="Trebuchet MS"/>
          <w:sz w:val="32"/>
          <w:szCs w:val="32"/>
          <w:highlight w:val="none"/>
        </w:rPr>
      </w:pP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/>
        </w:rPr>
        <w:t xml:space="preserve">PROJECT#2 – SWAGGER BASED REST APIs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  <w:highlight w:val="none"/>
        </w:rPr>
      </w:r>
    </w:p>
    <w:p>
      <w:pPr>
        <w:pStyle w:val="960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  <w:highlight w:val="none"/>
        </w:rPr>
      </w:pPr>
      <w:r>
        <w:rPr>
          <w:rFonts w:ascii="Trebuchet MS" w:hAnsi="Trebuchet MS" w:cs="Trebuchet MS"/>
          <w:sz w:val="32"/>
          <w:szCs w:val="32"/>
          <w:highlight w:val="none"/>
        </w:rPr>
      </w:r>
      <w:r>
        <w:rPr>
          <w:rFonts w:ascii="Trebuchet MS" w:hAnsi="Trebuchet MS" w:cs="Trebuchet MS"/>
          <w:sz w:val="32"/>
          <w:szCs w:val="32"/>
          <w:highlight w:val="none"/>
        </w:rPr>
        <w:t xml:space="preserve">API documentation format: Swagger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  <w:highlight w:val="none"/>
        </w:rPr>
      </w:r>
    </w:p>
    <w:p>
      <w:pPr>
        <w:pStyle w:val="960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Swagger documentation URL: </w:t>
      </w:r>
      <w:r>
        <w:rPr>
          <w:rFonts w:ascii="Trebuchet MS" w:hAnsi="Trebuchet MS" w:cs="Trebuchet MS"/>
          <w:sz w:val="32"/>
          <w:szCs w:val="32"/>
          <w:highlight w:val="none"/>
        </w:rPr>
      </w:r>
      <w:hyperlink r:id="rId13" w:tooltip="https://httpbin.org/" w:history="1">
        <w:r>
          <w:rPr>
            <w:rStyle w:val="942"/>
            <w:rFonts w:ascii="Trebuchet MS" w:hAnsi="Trebuchet MS" w:cs="Trebuchet MS"/>
            <w:sz w:val="32"/>
            <w:szCs w:val="32"/>
            <w:highlight w:val="none"/>
          </w:rPr>
          <w:t xml:space="preserve">https://httpbin.org/</w:t>
        </w:r>
        <w:r>
          <w:rPr>
            <w:rStyle w:val="942"/>
            <w:rFonts w:ascii="Trebuchet MS" w:hAnsi="Trebuchet MS" w:cs="Trebuchet MS"/>
            <w:sz w:val="32"/>
            <w:szCs w:val="32"/>
            <w:highlight w:val="none"/>
          </w:rPr>
        </w:r>
      </w:hyperlink>
      <w:r>
        <w:rPr>
          <w:rFonts w:ascii="Trebuchet MS" w:hAnsi="Trebuchet MS" w:cs="Trebuchet MS"/>
          <w:sz w:val="32"/>
          <w:szCs w:val="32"/>
          <w:highlight w:val="none"/>
        </w:rPr>
        <w:t xml:space="preserve"> 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60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Module: Auth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60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# of APIs developed: 3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60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Algorithms used for authentication: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60"/>
        <w:numPr>
          <w:ilvl w:val="1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Basic-Auth: </w:t>
      </w:r>
      <w:r>
        <w:rPr>
          <w:rFonts w:ascii="Trebuchet MS" w:hAnsi="Trebuchet MS" w:cs="Trebuchet MS"/>
          <w:i/>
          <w:iCs/>
          <w:sz w:val="32"/>
          <w:szCs w:val="32"/>
          <w:highlight w:val="none"/>
        </w:rPr>
        <w:t xml:space="preserve">This auth expects the user to enter valid UN &amp; valid PWD along with API request so that we can receive a valid server response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60"/>
        <w:numPr>
          <w:ilvl w:val="1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Bearer token Auth: </w:t>
      </w:r>
      <w:r>
        <w:rPr>
          <w:rFonts w:ascii="Trebuchet MS" w:hAnsi="Trebuchet MS" w:cs="Trebuchet MS"/>
          <w:i/>
          <w:iCs/>
          <w:sz w:val="32"/>
          <w:szCs w:val="32"/>
          <w:highlight w:val="none"/>
        </w:rPr>
        <w:t xml:space="preserve">This auth expects the user to enter valid bearer access token along with API request so that we can receive a valid server response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60"/>
        <w:numPr>
          <w:ilvl w:val="1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Digest Auth:</w:t>
      </w:r>
      <w:r>
        <w:rPr>
          <w:rFonts w:ascii="Trebuchet MS" w:hAnsi="Trebuchet MS" w:cs="Trebuchet MS"/>
          <w:sz w:val="32"/>
          <w:szCs w:val="32"/>
          <w:highlight w:val="none"/>
        </w:rPr>
        <w:t xml:space="preserve"> </w:t>
      </w:r>
      <w:r>
        <w:rPr>
          <w:rFonts w:ascii="Trebuchet MS" w:hAnsi="Trebuchet MS" w:cs="Trebuchet MS"/>
          <w:i/>
          <w:iCs/>
          <w:sz w:val="32"/>
          <w:szCs w:val="32"/>
          <w:highlight w:val="none"/>
        </w:rPr>
        <w:t xml:space="preserve">This auth expects the user to enter valid UN, valid PWD &amp; valid QOP [quality of protection] along with API request so that we can receive a valid server response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60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Exp response: 200 OK ; json body ; application/json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60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Basic Auth API: UN: user ; PWD: passwd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60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Bearer Access token Auth API: Token: Bearer 12345</w:t>
      </w:r>
      <w:r>
        <w:rPr>
          <w:rFonts w:ascii="Trebuchet MS" w:hAnsi="Trebuchet MS" w:cs="Trebuchet MS"/>
          <w:sz w:val="32"/>
          <w:szCs w:val="32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Style w:val="960"/>
        <w:numPr>
          <w:ilvl w:val="0"/>
          <w:numId w:val="33"/>
        </w:numPr>
        <w:pBdr/>
        <w:spacing/>
        <w:ind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  <w:highlight w:val="none"/>
        </w:rPr>
        <w:t xml:space="preserve">Digest Auth API: UN: user ; PWD: passwd ; QOP: auth or auth-int</w:t>
      </w:r>
      <w:r>
        <w:rPr>
          <w:rFonts w:ascii="Trebuchet MS" w:hAnsi="Trebuchet MS" w:cs="Trebuchet MS"/>
          <w:sz w:val="32"/>
          <w:szCs w:val="32"/>
          <w:highlight w:val="none"/>
        </w:rPr>
      </w:r>
      <w:r>
        <w:rPr>
          <w:rFonts w:ascii="Trebuchet MS" w:hAnsi="Trebuchet MS" w:cs="Trebuchet MS"/>
          <w:sz w:val="32"/>
          <w:szCs w:val="32"/>
        </w:rPr>
      </w:r>
    </w:p>
    <w:p>
      <w:pPr>
        <w:pBdr/>
        <w:spacing/>
        <w:ind/>
        <w:rPr>
          <w:rFonts w:ascii="Trebuchet MS" w:hAnsi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/>
        </w:rPr>
        <w:t xml:space="preserve">PROJECT#3 – SOAP APIs</w:t>
      </w:r>
      <w:r>
        <w:rPr>
          <w:rFonts w:ascii="Trebuchet MS" w:hAnsi="Trebuchet MS" w:cs="Trebuchet MS"/>
          <w:color w:val="ff0000"/>
          <w:sz w:val="32"/>
          <w:szCs w:val="32"/>
          <w:highlight w:val="none"/>
          <w:lang w:val="en-IN"/>
        </w:rPr>
      </w:r>
      <w:r>
        <w:rPr>
          <w:rFonts w:ascii="Trebuchet MS" w:hAnsi="Trebuchet MS" w:cs="Trebuchet MS"/>
          <w:sz w:val="32"/>
          <w:szCs w:val="32"/>
          <w:highlight w:val="none"/>
          <w:lang w:val="en-IN"/>
        </w:rPr>
      </w:r>
    </w:p>
    <w:p>
      <w:pPr>
        <w:pStyle w:val="960"/>
        <w:numPr>
          <w:ilvl w:val="0"/>
          <w:numId w:val="36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Simple object access protocol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6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HTTP methods allowed = POST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6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HTTP methods not allowed = GET, PUT, PATCH, DELETE etc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6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Request body/payload = xml format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6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Response body = xml format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6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API documentation = wsdl file or xml</w:t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6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WSDL = web services description language</w:t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6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API documentation URL: </w:t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hyperlink r:id="rId14" w:tooltip="http://dneonline.com/calculator.asmx?wsdl" w:history="1">
        <w:r>
          <w:rPr>
            <w:rStyle w:val="942"/>
            <w:rFonts w:ascii="Trebuchet MS" w:hAnsi="Trebuchet MS" w:cs="Trebuchet MS"/>
            <w:sz w:val="32"/>
            <w:szCs w:val="32"/>
            <w:highlight w:val="none"/>
            <w:lang w:val="en-US"/>
          </w:rPr>
          <w:t xml:space="preserve">http://dneonline.com/calculator.asmx?wsdl</w:t>
        </w:r>
        <w:r>
          <w:rPr>
            <w:rStyle w:val="942"/>
            <w:rFonts w:ascii="Trebuchet MS" w:hAnsi="Trebuchet MS" w:cs="Trebuchet MS"/>
            <w:sz w:val="32"/>
            <w:szCs w:val="32"/>
            <w:highlight w:val="none"/>
            <w:lang w:val="en-US"/>
          </w:rPr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 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Bdr/>
        <w:spacing/>
        <w:ind w:firstLine="0" w:left="709"/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hyperlink r:id="rId15" w:tooltip="http://www.dneonline.com/calculator.asmx?" w:history="1">
        <w:r>
          <w:rPr>
            <w:rStyle w:val="942"/>
            <w:rFonts w:ascii="Trebuchet MS" w:hAnsi="Trebuchet MS" w:cs="Trebuchet MS"/>
            <w:sz w:val="32"/>
            <w:szCs w:val="32"/>
            <w:highlight w:val="none"/>
            <w:lang w:val="en-US"/>
          </w:rPr>
          <w:t xml:space="preserve">http://www.dneonline.com/calculator.asmx?</w:t>
        </w:r>
        <w:r>
          <w:rPr>
            <w:rStyle w:val="942"/>
            <w:rFonts w:ascii="Trebuchet MS" w:hAnsi="Trebuchet MS" w:cs="Trebuchet MS"/>
            <w:sz w:val="32"/>
            <w:szCs w:val="32"/>
            <w:highlight w:val="none"/>
            <w:lang w:val="en-US"/>
          </w:rPr>
        </w:r>
      </w:hyperlink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 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0"/>
          <w:numId w:val="37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4 APIs are developed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37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ADD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37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SUBTRACT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37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MULTIPLY</w:t>
      </w:r>
      <w:r>
        <w:rPr>
          <w:rFonts w:ascii="Trebuchet MS" w:hAnsi="Trebuchet MS" w:cs="Trebuchet MS"/>
          <w:color w:val="auto"/>
          <w:sz w:val="32"/>
          <w:szCs w:val="32"/>
          <w:highlight w:val="none"/>
        </w:rPr>
      </w:r>
    </w:p>
    <w:p>
      <w:pPr>
        <w:pStyle w:val="960"/>
        <w:numPr>
          <w:ilvl w:val="1"/>
          <w:numId w:val="37"/>
        </w:numPr>
        <w:pBdr/>
        <w:spacing/>
        <w:ind/>
        <w:rPr>
          <w:rFonts w:ascii="Trebuchet MS" w:hAnsi="Trebuchet MS" w:cs="Trebuchet MS"/>
          <w:color w:val="auto"/>
          <w:sz w:val="32"/>
          <w:szCs w:val="32"/>
          <w:highlight w:val="none"/>
        </w:rPr>
      </w:pP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  <w:t xml:space="preserve">DIVIDE</w:t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  <w:r>
        <w:rPr>
          <w:rFonts w:ascii="Trebuchet MS" w:hAnsi="Trebuchet MS" w:cs="Trebuchet MS"/>
          <w:color w:val="auto"/>
          <w:sz w:val="32"/>
          <w:szCs w:val="32"/>
          <w:highlight w:val="none"/>
          <w:lang w:val="en-US"/>
        </w:rPr>
      </w:r>
    </w:p>
    <w:p>
      <w:pPr>
        <w:pBdr/>
        <w:spacing/>
        <w:ind/>
        <w:rPr>
          <w:rFonts w:ascii="Trebuchet MS" w:hAnsi="Trebuchet MS" w:cs="Trebuchet MS"/>
          <w:sz w:val="32"/>
          <w:szCs w:val="32"/>
          <w:highlight w:val="none"/>
          <w:lang w:val="en-IN" w:bidi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IMPORT WIZARD</w:t>
      </w: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</w: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</w:r>
    </w:p>
    <w:p>
      <w:pPr>
        <w:pBdr/>
        <w:spacing/>
        <w:ind/>
        <w:rPr>
          <w:rFonts w:ascii="Trebuchet MS" w:hAnsi="Trebuchet MS" w:cs="Trebuchet MS"/>
          <w:sz w:val="32"/>
          <w:szCs w:val="32"/>
          <w:highlight w:val="none"/>
          <w:lang w:val="en-IN" w:bidi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API to cURL</w:t>
      </w: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</w: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</w:r>
    </w:p>
    <w:p>
      <w:pPr>
        <w:pBdr/>
        <w:spacing/>
        <w:ind/>
        <w:rPr>
          <w:rFonts w:ascii="Trebuchet MS" w:hAnsi="Trebuchet MS" w:cs="Trebuchet MS"/>
          <w:sz w:val="32"/>
          <w:szCs w:val="32"/>
          <w:highlight w:val="none"/>
          <w:lang w:val="en-IN" w:bidi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cURL to API</w:t>
      </w: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</w: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</w:r>
    </w:p>
    <w:p>
      <w:pPr>
        <w:pBdr/>
        <w:spacing/>
        <w:ind/>
        <w:rPr>
          <w:rFonts w:ascii="Trebuchet MS" w:hAnsi="Trebuchet MS" w:cs="Trebuchet MS"/>
          <w:sz w:val="32"/>
          <w:szCs w:val="32"/>
          <w:highlight w:val="none"/>
          <w:lang w:val="en-IN" w:bidi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POSTMAN INTERCEPTOR</w:t>
      </w: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</w: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</w:r>
    </w:p>
    <w:p>
      <w:pPr>
        <w:pBdr/>
        <w:spacing/>
        <w:ind/>
        <w:rPr>
          <w:rFonts w:ascii="Trebuchet MS" w:hAnsi="Trebuchet MS" w:cs="Trebuchet MS"/>
          <w:sz w:val="32"/>
          <w:szCs w:val="32"/>
          <w:highlight w:val="none"/>
          <w:lang w:val="en-IN"/>
        </w:rPr>
      </w:pPr>
      <w:r>
        <w:rPr>
          <w:rFonts w:ascii="Trebuchet MS" w:hAnsi="Trebuchet MS" w:cs="Trebuchet MS"/>
          <w:sz w:val="32"/>
          <w:szCs w:val="32"/>
          <w:highlight w:val="none"/>
          <w:lang w:val="en-IN" w:bidi="en-IN"/>
        </w:rPr>
        <w:t xml:space="preserve">POSTMAN SETTINGS, TROUBLESHOOTING &amp; LEARNING CENTER</w:t>
      </w:r>
      <w:r>
        <w:rPr>
          <w:rFonts w:ascii="Trebuchet MS" w:hAnsi="Trebuchet MS" w:cs="Trebuchet MS"/>
          <w:sz w:val="32"/>
          <w:szCs w:val="32"/>
          <w:highlight w:val="none"/>
          <w:lang w:val="en-IN"/>
        </w:rPr>
      </w:r>
      <w:r>
        <w:rPr>
          <w:rFonts w:ascii="Trebuchet MS" w:hAnsi="Trebuchet MS" w:cs="Trebuchet MS"/>
          <w:sz w:val="32"/>
          <w:szCs w:val="32"/>
          <w:highlight w:val="none"/>
          <w:lang w:val="en-IN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Trebuchet MS">
    <w:panose1 w:val="020B0603020202020204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4584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52A4584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52A4584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51425D4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51425D4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51425D4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51425D4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51425D4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41B7D025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523D73A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1EA3C21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nsid w:val="4BEDDE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nsid w:val="1A291A4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nsid w:val="1A291A4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nsid w:val="1A291A4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nsid w:val="1A291A4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nsid w:val="0F7616C2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8">
    <w:nsid w:val="0341438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nsid w:val="0341438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nsid w:val="0341438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nsid w:val="349F5E8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nsid w:val="2AC1723E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nsid w:val="2AC1723E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nsid w:val="2AC1723E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nsid w:val="5E7CD4F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nsid w:val="0D2EEE4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1">
    <w:name w:val="Table Grid"/>
    <w:basedOn w:val="95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Table Grid Light"/>
    <w:basedOn w:val="95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1"/>
    <w:basedOn w:val="95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2"/>
    <w:basedOn w:val="95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1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2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3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4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5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6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1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2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3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4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5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6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1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2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3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4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5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6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7">
    <w:name w:val="Heading 1"/>
    <w:basedOn w:val="956"/>
    <w:next w:val="956"/>
    <w:link w:val="90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98">
    <w:name w:val="Heading 2"/>
    <w:basedOn w:val="956"/>
    <w:next w:val="956"/>
    <w:link w:val="90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99">
    <w:name w:val="Heading 3"/>
    <w:basedOn w:val="956"/>
    <w:next w:val="956"/>
    <w:link w:val="90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00">
    <w:name w:val="Heading 4"/>
    <w:basedOn w:val="956"/>
    <w:next w:val="956"/>
    <w:link w:val="91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01">
    <w:name w:val="Heading 5"/>
    <w:basedOn w:val="956"/>
    <w:next w:val="956"/>
    <w:link w:val="91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02">
    <w:name w:val="Heading 6"/>
    <w:basedOn w:val="956"/>
    <w:next w:val="956"/>
    <w:link w:val="91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03">
    <w:name w:val="Heading 7"/>
    <w:basedOn w:val="956"/>
    <w:next w:val="956"/>
    <w:link w:val="91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4">
    <w:name w:val="Heading 8"/>
    <w:basedOn w:val="956"/>
    <w:next w:val="956"/>
    <w:link w:val="91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5">
    <w:name w:val="Heading 9"/>
    <w:basedOn w:val="956"/>
    <w:next w:val="956"/>
    <w:link w:val="91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6" w:default="1">
    <w:name w:val="Default Paragraph Font"/>
    <w:uiPriority w:val="1"/>
    <w:semiHidden/>
    <w:unhideWhenUsed/>
    <w:pPr>
      <w:pBdr/>
      <w:spacing/>
      <w:ind/>
    </w:pPr>
  </w:style>
  <w:style w:type="character" w:styleId="907">
    <w:name w:val="Heading 1 Char"/>
    <w:basedOn w:val="906"/>
    <w:link w:val="8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8">
    <w:name w:val="Heading 2 Char"/>
    <w:basedOn w:val="906"/>
    <w:link w:val="8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9">
    <w:name w:val="Heading 3 Char"/>
    <w:basedOn w:val="906"/>
    <w:link w:val="8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10">
    <w:name w:val="Heading 4 Char"/>
    <w:basedOn w:val="906"/>
    <w:link w:val="9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11">
    <w:name w:val="Heading 5 Char"/>
    <w:basedOn w:val="906"/>
    <w:link w:val="9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2">
    <w:name w:val="Heading 6 Char"/>
    <w:basedOn w:val="906"/>
    <w:link w:val="9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3">
    <w:name w:val="Heading 7 Char"/>
    <w:basedOn w:val="906"/>
    <w:link w:val="9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4">
    <w:name w:val="Heading 8 Char"/>
    <w:basedOn w:val="906"/>
    <w:link w:val="9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5">
    <w:name w:val="Heading 9 Char"/>
    <w:basedOn w:val="906"/>
    <w:link w:val="9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6">
    <w:name w:val="Title"/>
    <w:basedOn w:val="956"/>
    <w:next w:val="956"/>
    <w:link w:val="91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7">
    <w:name w:val="Title Char"/>
    <w:basedOn w:val="906"/>
    <w:link w:val="91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8">
    <w:name w:val="Subtitle"/>
    <w:basedOn w:val="956"/>
    <w:next w:val="956"/>
    <w:link w:val="91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9">
    <w:name w:val="Subtitle Char"/>
    <w:basedOn w:val="906"/>
    <w:link w:val="91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0">
    <w:name w:val="Quote"/>
    <w:basedOn w:val="956"/>
    <w:next w:val="956"/>
    <w:link w:val="92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1">
    <w:name w:val="Quote Char"/>
    <w:basedOn w:val="906"/>
    <w:link w:val="92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22">
    <w:name w:val="Intense Emphasis"/>
    <w:basedOn w:val="9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3">
    <w:name w:val="Intense Quote"/>
    <w:basedOn w:val="956"/>
    <w:next w:val="956"/>
    <w:link w:val="9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4">
    <w:name w:val="Intense Quote Char"/>
    <w:basedOn w:val="906"/>
    <w:link w:val="9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5">
    <w:name w:val="Intense Reference"/>
    <w:basedOn w:val="9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26">
    <w:name w:val="Subtle Emphasis"/>
    <w:basedOn w:val="9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7">
    <w:name w:val="Emphasis"/>
    <w:basedOn w:val="906"/>
    <w:uiPriority w:val="20"/>
    <w:qFormat/>
    <w:pPr>
      <w:pBdr/>
      <w:spacing/>
      <w:ind/>
    </w:pPr>
    <w:rPr>
      <w:i/>
      <w:iCs/>
    </w:rPr>
  </w:style>
  <w:style w:type="character" w:styleId="928">
    <w:name w:val="Strong"/>
    <w:basedOn w:val="906"/>
    <w:uiPriority w:val="22"/>
    <w:qFormat/>
    <w:pPr>
      <w:pBdr/>
      <w:spacing/>
      <w:ind/>
    </w:pPr>
    <w:rPr>
      <w:b/>
      <w:bCs/>
    </w:rPr>
  </w:style>
  <w:style w:type="character" w:styleId="929">
    <w:name w:val="Subtle Reference"/>
    <w:basedOn w:val="9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30">
    <w:name w:val="Book Title"/>
    <w:basedOn w:val="9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31">
    <w:name w:val="Header"/>
    <w:basedOn w:val="956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Header Char"/>
    <w:basedOn w:val="906"/>
    <w:link w:val="931"/>
    <w:uiPriority w:val="99"/>
    <w:pPr>
      <w:pBdr/>
      <w:spacing/>
      <w:ind/>
    </w:pPr>
  </w:style>
  <w:style w:type="paragraph" w:styleId="933">
    <w:name w:val="Footer"/>
    <w:basedOn w:val="956"/>
    <w:link w:val="93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4">
    <w:name w:val="Footer Char"/>
    <w:basedOn w:val="906"/>
    <w:link w:val="933"/>
    <w:uiPriority w:val="99"/>
    <w:pPr>
      <w:pBdr/>
      <w:spacing/>
      <w:ind/>
    </w:pPr>
  </w:style>
  <w:style w:type="paragraph" w:styleId="935">
    <w:name w:val="Caption"/>
    <w:basedOn w:val="956"/>
    <w:next w:val="95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6">
    <w:name w:val="footnote text"/>
    <w:basedOn w:val="956"/>
    <w:link w:val="9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7">
    <w:name w:val="Footnote Text Char"/>
    <w:basedOn w:val="906"/>
    <w:link w:val="936"/>
    <w:uiPriority w:val="99"/>
    <w:semiHidden/>
    <w:pPr>
      <w:pBdr/>
      <w:spacing/>
      <w:ind/>
    </w:pPr>
    <w:rPr>
      <w:sz w:val="20"/>
      <w:szCs w:val="20"/>
    </w:rPr>
  </w:style>
  <w:style w:type="character" w:styleId="938">
    <w:name w:val="footnote reference"/>
    <w:basedOn w:val="906"/>
    <w:uiPriority w:val="99"/>
    <w:semiHidden/>
    <w:unhideWhenUsed/>
    <w:pPr>
      <w:pBdr/>
      <w:spacing/>
      <w:ind/>
    </w:pPr>
    <w:rPr>
      <w:vertAlign w:val="superscript"/>
    </w:rPr>
  </w:style>
  <w:style w:type="paragraph" w:styleId="939">
    <w:name w:val="endnote text"/>
    <w:basedOn w:val="956"/>
    <w:link w:val="9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0">
    <w:name w:val="Endnote Text Char"/>
    <w:basedOn w:val="906"/>
    <w:link w:val="939"/>
    <w:uiPriority w:val="99"/>
    <w:semiHidden/>
    <w:pPr>
      <w:pBdr/>
      <w:spacing/>
      <w:ind/>
    </w:pPr>
    <w:rPr>
      <w:sz w:val="20"/>
      <w:szCs w:val="20"/>
    </w:rPr>
  </w:style>
  <w:style w:type="character" w:styleId="941">
    <w:name w:val="endnote reference"/>
    <w:basedOn w:val="906"/>
    <w:uiPriority w:val="99"/>
    <w:semiHidden/>
    <w:unhideWhenUsed/>
    <w:pPr>
      <w:pBdr/>
      <w:spacing/>
      <w:ind/>
    </w:pPr>
    <w:rPr>
      <w:vertAlign w:val="superscript"/>
    </w:rPr>
  </w:style>
  <w:style w:type="character" w:styleId="942">
    <w:name w:val="Hyperlink"/>
    <w:basedOn w:val="9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3">
    <w:name w:val="FollowedHyperlink"/>
    <w:basedOn w:val="9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4">
    <w:name w:val="toc 1"/>
    <w:basedOn w:val="956"/>
    <w:next w:val="956"/>
    <w:uiPriority w:val="39"/>
    <w:unhideWhenUsed/>
    <w:pPr>
      <w:pBdr/>
      <w:spacing w:after="100"/>
      <w:ind/>
    </w:pPr>
  </w:style>
  <w:style w:type="paragraph" w:styleId="945">
    <w:name w:val="toc 2"/>
    <w:basedOn w:val="956"/>
    <w:next w:val="956"/>
    <w:uiPriority w:val="39"/>
    <w:unhideWhenUsed/>
    <w:pPr>
      <w:pBdr/>
      <w:spacing w:after="100"/>
      <w:ind w:left="220"/>
    </w:pPr>
  </w:style>
  <w:style w:type="paragraph" w:styleId="946">
    <w:name w:val="toc 3"/>
    <w:basedOn w:val="956"/>
    <w:next w:val="956"/>
    <w:uiPriority w:val="39"/>
    <w:unhideWhenUsed/>
    <w:pPr>
      <w:pBdr/>
      <w:spacing w:after="100"/>
      <w:ind w:left="440"/>
    </w:pPr>
  </w:style>
  <w:style w:type="paragraph" w:styleId="947">
    <w:name w:val="toc 4"/>
    <w:basedOn w:val="956"/>
    <w:next w:val="956"/>
    <w:uiPriority w:val="39"/>
    <w:unhideWhenUsed/>
    <w:pPr>
      <w:pBdr/>
      <w:spacing w:after="100"/>
      <w:ind w:left="660"/>
    </w:pPr>
  </w:style>
  <w:style w:type="paragraph" w:styleId="948">
    <w:name w:val="toc 5"/>
    <w:basedOn w:val="956"/>
    <w:next w:val="956"/>
    <w:uiPriority w:val="39"/>
    <w:unhideWhenUsed/>
    <w:pPr>
      <w:pBdr/>
      <w:spacing w:after="100"/>
      <w:ind w:left="880"/>
    </w:pPr>
  </w:style>
  <w:style w:type="paragraph" w:styleId="949">
    <w:name w:val="toc 6"/>
    <w:basedOn w:val="956"/>
    <w:next w:val="956"/>
    <w:uiPriority w:val="39"/>
    <w:unhideWhenUsed/>
    <w:pPr>
      <w:pBdr/>
      <w:spacing w:after="100"/>
      <w:ind w:left="1100"/>
    </w:pPr>
  </w:style>
  <w:style w:type="paragraph" w:styleId="950">
    <w:name w:val="toc 7"/>
    <w:basedOn w:val="956"/>
    <w:next w:val="956"/>
    <w:uiPriority w:val="39"/>
    <w:unhideWhenUsed/>
    <w:pPr>
      <w:pBdr/>
      <w:spacing w:after="100"/>
      <w:ind w:left="1320"/>
    </w:pPr>
  </w:style>
  <w:style w:type="paragraph" w:styleId="951">
    <w:name w:val="toc 8"/>
    <w:basedOn w:val="956"/>
    <w:next w:val="956"/>
    <w:uiPriority w:val="39"/>
    <w:unhideWhenUsed/>
    <w:pPr>
      <w:pBdr/>
      <w:spacing w:after="100"/>
      <w:ind w:left="1540"/>
    </w:pPr>
  </w:style>
  <w:style w:type="paragraph" w:styleId="952">
    <w:name w:val="toc 9"/>
    <w:basedOn w:val="956"/>
    <w:next w:val="956"/>
    <w:uiPriority w:val="39"/>
    <w:unhideWhenUsed/>
    <w:pPr>
      <w:pBdr/>
      <w:spacing w:after="100"/>
      <w:ind w:left="1760"/>
    </w:pPr>
  </w:style>
  <w:style w:type="character" w:styleId="953">
    <w:name w:val="Placeholder Text"/>
    <w:basedOn w:val="906"/>
    <w:uiPriority w:val="99"/>
    <w:semiHidden/>
    <w:pPr>
      <w:pBdr/>
      <w:spacing/>
      <w:ind/>
    </w:pPr>
    <w:rPr>
      <w:color w:val="666666"/>
    </w:rPr>
  </w:style>
  <w:style w:type="paragraph" w:styleId="954">
    <w:name w:val="TOC Heading"/>
    <w:uiPriority w:val="39"/>
    <w:unhideWhenUsed/>
    <w:pPr>
      <w:pBdr/>
      <w:spacing/>
      <w:ind/>
    </w:pPr>
  </w:style>
  <w:style w:type="paragraph" w:styleId="955">
    <w:name w:val="table of figures"/>
    <w:basedOn w:val="956"/>
    <w:next w:val="956"/>
    <w:uiPriority w:val="99"/>
    <w:unhideWhenUsed/>
    <w:pPr>
      <w:pBdr/>
      <w:spacing w:after="0" w:afterAutospacing="0"/>
      <w:ind/>
    </w:pPr>
  </w:style>
  <w:style w:type="paragraph" w:styleId="956" w:default="1">
    <w:name w:val="Normal"/>
    <w:qFormat/>
    <w:pPr>
      <w:pBdr/>
      <w:spacing/>
      <w:ind/>
    </w:pPr>
  </w:style>
  <w:style w:type="table" w:styleId="95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8" w:default="1">
    <w:name w:val="No List"/>
    <w:uiPriority w:val="99"/>
    <w:semiHidden/>
    <w:unhideWhenUsed/>
    <w:pPr>
      <w:pBdr/>
      <w:spacing/>
      <w:ind/>
    </w:pPr>
  </w:style>
  <w:style w:type="paragraph" w:styleId="959">
    <w:name w:val="No Spacing"/>
    <w:basedOn w:val="956"/>
    <w:uiPriority w:val="1"/>
    <w:qFormat/>
    <w:pPr>
      <w:pBdr/>
      <w:spacing w:after="0" w:line="240" w:lineRule="auto"/>
      <w:ind/>
    </w:pPr>
  </w:style>
  <w:style w:type="paragraph" w:styleId="960">
    <w:name w:val="List Paragraph"/>
    <w:basedOn w:val="95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nodejs.org/en/download" TargetMode="External"/><Relationship Id="rId10" Type="http://schemas.openxmlformats.org/officeDocument/2006/relationships/hyperlink" Target="https://github.com/kirangopisetty/7AM-Training.git" TargetMode="External"/><Relationship Id="rId11" Type="http://schemas.openxmlformats.org/officeDocument/2006/relationships/hyperlink" Target="https://www.jenkins.io/download/" TargetMode="External"/><Relationship Id="rId12" Type="http://schemas.openxmlformats.org/officeDocument/2006/relationships/hyperlink" Target="http://localhost" TargetMode="External"/><Relationship Id="rId13" Type="http://schemas.openxmlformats.org/officeDocument/2006/relationships/hyperlink" Target="https://httpbin.org/" TargetMode="External"/><Relationship Id="rId14" Type="http://schemas.openxmlformats.org/officeDocument/2006/relationships/hyperlink" Target="http://dneonline.com/calculator.asmx?wsdl" TargetMode="External"/><Relationship Id="rId15" Type="http://schemas.openxmlformats.org/officeDocument/2006/relationships/hyperlink" Target="http://www.dneonline.com/calculator.asmx?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modified xsi:type="dcterms:W3CDTF">2025-08-26T01:43:51Z</dcterms:modified>
</cp:coreProperties>
</file>