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100" w:rsidRDefault="00D90100">
      <w:bookmarkStart w:id="0" w:name="_GoBack"/>
      <w:bookmarkEnd w:id="0"/>
      <w:r>
        <w:t>09.10.2015</w:t>
      </w:r>
    </w:p>
    <w:p w:rsidR="00D90100" w:rsidRDefault="00D90100">
      <w:pPr>
        <w:rPr>
          <w:b/>
        </w:rPr>
      </w:pPr>
      <w:r w:rsidRPr="00D90100">
        <w:rPr>
          <w:b/>
          <w:highlight w:val="yellow"/>
        </w:rPr>
        <w:t>SAP GRC</w:t>
      </w:r>
    </w:p>
    <w:p w:rsidR="00A1076D" w:rsidRDefault="00A1076D">
      <w:r>
        <w:t xml:space="preserve">Para que o processo de envio da NF-e seja habilitado, é necessário cadastrar o CPF ou CNPJ nas tabelas do GRC. Esse é o motivo pelo qual os representantes não estão recebendo o e-mail, mesmo com </w:t>
      </w:r>
      <w:r w:rsidR="006142F0">
        <w:t>o</w:t>
      </w:r>
      <w:r>
        <w:t xml:space="preserve"> </w:t>
      </w:r>
      <w:r w:rsidR="006142F0">
        <w:t xml:space="preserve">e-mail </w:t>
      </w:r>
      <w:r>
        <w:t>cadastrados no ECC.</w:t>
      </w:r>
    </w:p>
    <w:p w:rsidR="00A1076D" w:rsidRDefault="00A1076D" w:rsidP="00A1076D">
      <w:r>
        <w:t>/XNFE/TB2B_CPF</w:t>
      </w:r>
      <w:r>
        <w:br/>
        <w:t>/XNFE/TB2B</w:t>
      </w:r>
    </w:p>
    <w:p w:rsidR="00A1076D" w:rsidRDefault="00A1076D" w:rsidP="00A1076D">
      <w:r>
        <w:t>Além de estar cadastrado na tabela, se o B2B_AKTIV não estiver pree</w:t>
      </w:r>
      <w:r w:rsidR="006142F0">
        <w:t>nchido, a nota não será enviada (e também não habilita essa opção no monitor</w:t>
      </w:r>
      <w:proofErr w:type="gramStart"/>
      <w:r w:rsidR="006142F0">
        <w:t>)</w:t>
      </w:r>
      <w:proofErr w:type="gramEnd"/>
    </w:p>
    <w:p w:rsidR="00A1076D" w:rsidRDefault="00A1076D" w:rsidP="00A1076D">
      <w:r>
        <w:rPr>
          <w:noProof/>
          <w:lang w:eastAsia="pt-BR"/>
        </w:rPr>
        <w:drawing>
          <wp:inline distT="0" distB="0" distL="0" distR="0" wp14:anchorId="10C95CFB" wp14:editId="7229B058">
            <wp:extent cx="2348992" cy="829056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8699" cy="82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F0" w:rsidRDefault="006142F0" w:rsidP="00A1076D">
      <w:r>
        <w:rPr>
          <w:noProof/>
          <w:lang w:eastAsia="pt-BR"/>
        </w:rPr>
        <w:drawing>
          <wp:inline distT="0" distB="0" distL="0" distR="0" wp14:anchorId="396160EF" wp14:editId="67D07409">
            <wp:extent cx="5612130" cy="497840"/>
            <wp:effectExtent l="0" t="0" r="762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6D" w:rsidRDefault="00A1076D" w:rsidP="00A1076D">
      <w:r>
        <w:t xml:space="preserve">Criei um programa para inserir dados nessas tabelas, </w:t>
      </w:r>
      <w:r w:rsidRPr="00A1076D">
        <w:rPr>
          <w:b/>
          <w:color w:val="FF0000"/>
        </w:rPr>
        <w:t>YNFE_B2B_</w:t>
      </w:r>
      <w:proofErr w:type="gramStart"/>
      <w:r w:rsidRPr="00A1076D">
        <w:rPr>
          <w:b/>
          <w:color w:val="FF0000"/>
        </w:rPr>
        <w:t>CPF_CNPJ</w:t>
      </w:r>
      <w:r>
        <w:t xml:space="preserve"> :</w:t>
      </w:r>
      <w:proofErr w:type="gramEnd"/>
    </w:p>
    <w:p w:rsidR="00A1076D" w:rsidRDefault="00A1076D" w:rsidP="00A1076D">
      <w:r>
        <w:rPr>
          <w:noProof/>
          <w:lang w:eastAsia="pt-BR"/>
        </w:rPr>
        <w:drawing>
          <wp:inline distT="0" distB="0" distL="0" distR="0" wp14:anchorId="2035B3D1" wp14:editId="67627798">
            <wp:extent cx="5019343" cy="938784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815" cy="93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100" w:rsidRDefault="00D90100">
      <w:r>
        <w:t xml:space="preserve">SE80 – Classe </w:t>
      </w:r>
      <w:r w:rsidRPr="00037CA3">
        <w:rPr>
          <w:b/>
          <w:color w:val="FF0000"/>
        </w:rPr>
        <w:t>YCL_ECC</w:t>
      </w:r>
    </w:p>
    <w:p w:rsidR="00D90100" w:rsidRDefault="00A1076D">
      <w:r>
        <w:t>A lógica está toda do e-mail está nessa</w:t>
      </w:r>
      <w:r w:rsidR="00D90100">
        <w:t xml:space="preserve"> classe. O método mais importante é o do envio do e-mail</w:t>
      </w:r>
      <w:r>
        <w:t>. Também estou pegando o &lt;</w:t>
      </w:r>
      <w:proofErr w:type="spellStart"/>
      <w:proofErr w:type="gramStart"/>
      <w:r>
        <w:t>xPed</w:t>
      </w:r>
      <w:proofErr w:type="spellEnd"/>
      <w:proofErr w:type="gramEnd"/>
      <w:r>
        <w:t xml:space="preserve">&gt; novamente do ECC, para evitar o erro da </w:t>
      </w:r>
      <w:proofErr w:type="spellStart"/>
      <w:r>
        <w:t>Panpharma</w:t>
      </w:r>
      <w:proofErr w:type="spellEnd"/>
      <w:r>
        <w:t>.</w:t>
      </w:r>
    </w:p>
    <w:p w:rsidR="00585755" w:rsidRDefault="00D90100">
      <w:r>
        <w:rPr>
          <w:noProof/>
          <w:lang w:eastAsia="pt-BR"/>
        </w:rPr>
        <w:drawing>
          <wp:inline distT="0" distB="0" distL="0" distR="0" wp14:anchorId="0511ADAC" wp14:editId="2855E430">
            <wp:extent cx="3312160" cy="1487062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148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100" w:rsidRDefault="0080332F">
      <w:r>
        <w:t xml:space="preserve">Essa </w:t>
      </w:r>
      <w:r w:rsidR="00D90100">
        <w:t xml:space="preserve">classe é chamada dentro da RFC </w:t>
      </w:r>
      <w:r w:rsidR="00D90100" w:rsidRPr="00037CA3">
        <w:rPr>
          <w:b/>
          <w:color w:val="FF0000"/>
        </w:rPr>
        <w:t>YNFE_ENVIAR_XML_EMAIL</w:t>
      </w:r>
      <w:r w:rsidR="00D90100">
        <w:t xml:space="preserve">, e essa RFC é chamada dentro do método </w:t>
      </w:r>
      <w:r w:rsidR="00D90100" w:rsidRPr="00D90100">
        <w:t>GET_EMAIL_OUTNFE</w:t>
      </w:r>
      <w:r w:rsidR="00D90100">
        <w:t xml:space="preserve"> da </w:t>
      </w:r>
      <w:proofErr w:type="spellStart"/>
      <w:proofErr w:type="gramStart"/>
      <w:r w:rsidR="00D90100">
        <w:t>BAdI</w:t>
      </w:r>
      <w:proofErr w:type="spellEnd"/>
      <w:proofErr w:type="gramEnd"/>
      <w:r w:rsidR="00D90100">
        <w:t xml:space="preserve"> do B2B</w:t>
      </w:r>
      <w:r w:rsidR="00B750A8">
        <w:t xml:space="preserve">, e </w:t>
      </w:r>
      <w:r w:rsidR="00742DED">
        <w:t xml:space="preserve">também </w:t>
      </w:r>
      <w:r w:rsidR="00B750A8">
        <w:t>no botão de enviar e-mail da J1BNFE</w:t>
      </w:r>
      <w:r>
        <w:t xml:space="preserve"> do ECC</w:t>
      </w:r>
      <w:r w:rsidR="00B750A8">
        <w:t>.</w:t>
      </w:r>
    </w:p>
    <w:p w:rsidR="00C8482A" w:rsidRDefault="00C8482A">
      <w:r>
        <w:t xml:space="preserve">SE80 – Classe </w:t>
      </w:r>
      <w:r w:rsidRPr="00037CA3">
        <w:rPr>
          <w:b/>
          <w:color w:val="FF0000"/>
        </w:rPr>
        <w:t>YB2B</w:t>
      </w:r>
      <w:r w:rsidRPr="00037CA3">
        <w:rPr>
          <w:color w:val="FF0000"/>
        </w:rPr>
        <w:t xml:space="preserve"> </w:t>
      </w:r>
      <w:r>
        <w:t>(</w:t>
      </w:r>
      <w:proofErr w:type="spellStart"/>
      <w:proofErr w:type="gramStart"/>
      <w:r>
        <w:t>BAdI</w:t>
      </w:r>
      <w:proofErr w:type="spellEnd"/>
      <w:proofErr w:type="gramEnd"/>
      <w:r>
        <w:t xml:space="preserve"> </w:t>
      </w:r>
      <w:r w:rsidRPr="00C8482A">
        <w:t>/XNFE/EMAIL_B2B</w:t>
      </w:r>
      <w:r>
        <w:t>)</w:t>
      </w:r>
    </w:p>
    <w:p w:rsidR="00D90100" w:rsidRDefault="00D90100">
      <w:r>
        <w:rPr>
          <w:noProof/>
          <w:lang w:eastAsia="pt-BR"/>
        </w:rPr>
        <w:drawing>
          <wp:inline distT="0" distB="0" distL="0" distR="0" wp14:anchorId="64BAA9F4" wp14:editId="3F3087FC">
            <wp:extent cx="3255264" cy="933707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629" cy="9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A8" w:rsidRDefault="00B750A8">
      <w:r>
        <w:lastRenderedPageBreak/>
        <w:t xml:space="preserve">Se </w:t>
      </w:r>
      <w:r w:rsidR="00543BC1">
        <w:t xml:space="preserve">em algum momento </w:t>
      </w:r>
      <w:r>
        <w:t>precisar voltar</w:t>
      </w:r>
      <w:r w:rsidR="0080332F">
        <w:t xml:space="preserve"> ao processo antigo,</w:t>
      </w:r>
      <w:r>
        <w:t xml:space="preserve"> é só </w:t>
      </w:r>
      <w:r w:rsidR="00742DED">
        <w:t xml:space="preserve">comentar o meu código e </w:t>
      </w:r>
      <w:proofErr w:type="spellStart"/>
      <w:r>
        <w:t>descomentar</w:t>
      </w:r>
      <w:proofErr w:type="spellEnd"/>
      <w:r>
        <w:t xml:space="preserve"> o antigo:</w:t>
      </w:r>
    </w:p>
    <w:p w:rsidR="00B750A8" w:rsidRDefault="00B750A8">
      <w:r>
        <w:rPr>
          <w:noProof/>
          <w:lang w:eastAsia="pt-BR"/>
        </w:rPr>
        <w:drawing>
          <wp:inline distT="0" distB="0" distL="0" distR="0" wp14:anchorId="72E5A6BF" wp14:editId="49B92FE8">
            <wp:extent cx="3338813" cy="37388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8662" cy="373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A8" w:rsidRDefault="00B750A8">
      <w:r>
        <w:t xml:space="preserve">Após </w:t>
      </w:r>
      <w:r w:rsidR="0080332F">
        <w:t xml:space="preserve">gerar a VF01 no ECC, vai </w:t>
      </w:r>
      <w:r>
        <w:t>passa</w:t>
      </w:r>
      <w:r w:rsidR="00543BC1">
        <w:t>r</w:t>
      </w:r>
      <w:r>
        <w:t xml:space="preserve"> na </w:t>
      </w:r>
      <w:proofErr w:type="spellStart"/>
      <w:proofErr w:type="gramStart"/>
      <w:r>
        <w:t>BAdI</w:t>
      </w:r>
      <w:proofErr w:type="spellEnd"/>
      <w:proofErr w:type="gramEnd"/>
      <w:r w:rsidR="0080332F">
        <w:t xml:space="preserve"> e</w:t>
      </w:r>
      <w:r>
        <w:t xml:space="preserve"> as notas </w:t>
      </w:r>
      <w:r w:rsidR="0080332F">
        <w:t xml:space="preserve">serão </w:t>
      </w:r>
      <w:r>
        <w:t>enviadas</w:t>
      </w:r>
      <w:r w:rsidR="0080332F">
        <w:t>. As notas</w:t>
      </w:r>
      <w:r>
        <w:t xml:space="preserve"> ficarão com status de aguardando manifestação do PI</w:t>
      </w:r>
      <w:r w:rsidR="0080332F">
        <w:t xml:space="preserve"> no monitor do GRC</w:t>
      </w:r>
      <w:r>
        <w:t>:</w:t>
      </w:r>
    </w:p>
    <w:p w:rsidR="00B750A8" w:rsidRDefault="00B750A8">
      <w:r>
        <w:rPr>
          <w:noProof/>
          <w:lang w:eastAsia="pt-BR"/>
        </w:rPr>
        <w:drawing>
          <wp:inline distT="0" distB="0" distL="0" distR="0" wp14:anchorId="5B0971E9" wp14:editId="2D248787">
            <wp:extent cx="5607051" cy="418592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25362"/>
                    <a:stretch/>
                  </pic:blipFill>
                  <pic:spPr bwMode="auto">
                    <a:xfrm>
                      <a:off x="0" y="0"/>
                      <a:ext cx="5612130" cy="418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0A8" w:rsidRDefault="00B750A8">
      <w:r>
        <w:rPr>
          <w:noProof/>
          <w:lang w:eastAsia="pt-BR"/>
        </w:rPr>
        <w:drawing>
          <wp:inline distT="0" distB="0" distL="0" distR="0" wp14:anchorId="56B7CA18" wp14:editId="37C2718E">
            <wp:extent cx="5612130" cy="789305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A7" w:rsidRDefault="00B750A8">
      <w:r>
        <w:t>Para corrigir isso, fiz uma gambiarra</w:t>
      </w:r>
      <w:r w:rsidR="00742DED">
        <w:t>:</w:t>
      </w:r>
      <w:r w:rsidR="00504AA7">
        <w:t xml:space="preserve"> No final do método </w:t>
      </w:r>
      <w:r w:rsidR="00504AA7" w:rsidRPr="00504AA7">
        <w:t>YCL_ECC-&gt;ENVIAR_EMAIL_NFE_DANFE</w:t>
      </w:r>
      <w:r w:rsidR="00504AA7">
        <w:t>, mandei salvar a chave de acesso em uma tabela:</w:t>
      </w:r>
    </w:p>
    <w:p w:rsidR="00504AA7" w:rsidRDefault="00504AA7">
      <w:r>
        <w:rPr>
          <w:noProof/>
          <w:lang w:eastAsia="pt-BR"/>
        </w:rPr>
        <w:drawing>
          <wp:inline distT="0" distB="0" distL="0" distR="0" wp14:anchorId="2D411709" wp14:editId="53D9FCA4">
            <wp:extent cx="3121152" cy="821077"/>
            <wp:effectExtent l="0" t="0" r="317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1010" cy="82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A8" w:rsidRDefault="00504AA7">
      <w:r>
        <w:t>Após isso, precisa agendar o</w:t>
      </w:r>
      <w:r w:rsidR="00B750A8">
        <w:t xml:space="preserve"> </w:t>
      </w:r>
      <w:proofErr w:type="spellStart"/>
      <w:r w:rsidR="00B750A8">
        <w:t>report</w:t>
      </w:r>
      <w:proofErr w:type="spellEnd"/>
      <w:r w:rsidR="00B750A8">
        <w:t xml:space="preserve"> </w:t>
      </w:r>
      <w:r w:rsidR="00B750A8" w:rsidRPr="00504AA7">
        <w:rPr>
          <w:b/>
          <w:color w:val="FF0000"/>
        </w:rPr>
        <w:t>YNFE_ATUALIZAR_STATUS_B2B</w:t>
      </w:r>
      <w:r w:rsidRPr="00504AA7">
        <w:rPr>
          <w:color w:val="FF0000"/>
        </w:rPr>
        <w:t xml:space="preserve"> </w:t>
      </w:r>
      <w:r>
        <w:t>para</w:t>
      </w:r>
      <w:r w:rsidR="00B750A8">
        <w:t xml:space="preserve"> rodar </w:t>
      </w:r>
      <w:r>
        <w:t xml:space="preserve">como </w:t>
      </w:r>
      <w:proofErr w:type="spellStart"/>
      <w:r>
        <w:t>job</w:t>
      </w:r>
      <w:proofErr w:type="spellEnd"/>
      <w:r>
        <w:t xml:space="preserve">. Quando terminar de rodar, ele limpa a tabela </w:t>
      </w:r>
      <w:r w:rsidRPr="00504AA7">
        <w:rPr>
          <w:b/>
          <w:color w:val="FF0000"/>
        </w:rPr>
        <w:t>ZNFE_B2B</w:t>
      </w:r>
      <w:r>
        <w:t xml:space="preserve">, e atualiza o status da tabela </w:t>
      </w:r>
      <w:r w:rsidRPr="00504AA7">
        <w:t>/XNFE/</w:t>
      </w:r>
      <w:proofErr w:type="gramStart"/>
      <w:r w:rsidRPr="00504AA7">
        <w:t>OUTNFEHD</w:t>
      </w:r>
      <w:proofErr w:type="gramEnd"/>
    </w:p>
    <w:p w:rsidR="00B750A8" w:rsidRDefault="00B750A8">
      <w:r>
        <w:rPr>
          <w:noProof/>
          <w:lang w:eastAsia="pt-BR"/>
        </w:rPr>
        <w:lastRenderedPageBreak/>
        <w:drawing>
          <wp:inline distT="0" distB="0" distL="0" distR="0" wp14:anchorId="084B96EE" wp14:editId="2A2360A9">
            <wp:extent cx="3572068" cy="162153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906" cy="162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A7" w:rsidRDefault="00504AA7">
      <w:r>
        <w:rPr>
          <w:noProof/>
          <w:lang w:eastAsia="pt-BR"/>
        </w:rPr>
        <w:drawing>
          <wp:inline distT="0" distB="0" distL="0" distR="0" wp14:anchorId="078C46BA" wp14:editId="42819290">
            <wp:extent cx="5604460" cy="418592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24818"/>
                    <a:stretch/>
                  </pic:blipFill>
                  <pic:spPr bwMode="auto">
                    <a:xfrm>
                      <a:off x="0" y="0"/>
                      <a:ext cx="5612130" cy="419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BC1" w:rsidRDefault="0086309B">
      <w:r>
        <w:t>Precisa ver</w:t>
      </w:r>
      <w:r w:rsidR="00D50397">
        <w:t xml:space="preserve"> a melhor forma de fazer isso, porque</w:t>
      </w:r>
      <w:r w:rsidR="00E2762A">
        <w:t xml:space="preserve"> </w:t>
      </w:r>
      <w:r w:rsidR="00D50397">
        <w:t>a</w:t>
      </w:r>
      <w:r w:rsidR="00E2762A">
        <w:t xml:space="preserve">cho que teria que </w:t>
      </w:r>
      <w:r>
        <w:t xml:space="preserve">desabilitar o </w:t>
      </w:r>
      <w:proofErr w:type="spellStart"/>
      <w:proofErr w:type="gramStart"/>
      <w:r>
        <w:t>JavaMapping</w:t>
      </w:r>
      <w:proofErr w:type="spellEnd"/>
      <w:proofErr w:type="gramEnd"/>
      <w:r>
        <w:t xml:space="preserve"> no PI, sen</w:t>
      </w:r>
      <w:r w:rsidR="00D50397">
        <w:t>ão fica exibindo status de erro para as notas que não tem e-m</w:t>
      </w:r>
      <w:r w:rsidR="00543BC1">
        <w:t>ail do destinatário cadastrado. E</w:t>
      </w:r>
      <w:r w:rsidR="00D50397">
        <w:t xml:space="preserve">sse </w:t>
      </w:r>
      <w:r w:rsidR="00543BC1">
        <w:t xml:space="preserve">é um </w:t>
      </w:r>
      <w:r w:rsidR="00D50397">
        <w:t xml:space="preserve">erro </w:t>
      </w:r>
      <w:r w:rsidR="00543BC1">
        <w:t xml:space="preserve">antigo, porque dentro do código </w:t>
      </w:r>
      <w:r w:rsidR="00D50397">
        <w:t>Java</w:t>
      </w:r>
      <w:r w:rsidR="00543BC1">
        <w:t xml:space="preserve"> dentro do PI não tem verificação para identificar que o e-mail não está sendo informado.</w:t>
      </w:r>
    </w:p>
    <w:p w:rsidR="00E2762A" w:rsidRDefault="00E2762A">
      <w:r>
        <w:rPr>
          <w:noProof/>
          <w:lang w:eastAsia="pt-BR"/>
        </w:rPr>
        <w:drawing>
          <wp:inline distT="0" distB="0" distL="0" distR="0" wp14:anchorId="1C6ECDD2" wp14:editId="4BFE5D87">
            <wp:extent cx="5612130" cy="86614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9B" w:rsidRDefault="0086309B">
      <w:r>
        <w:t>Para corrigir</w:t>
      </w:r>
      <w:r w:rsidR="00543BC1">
        <w:t xml:space="preserve"> o status do B2B nesses casos</w:t>
      </w:r>
      <w:r>
        <w:t>, é só colocar a chave de a</w:t>
      </w:r>
      <w:r w:rsidR="00D50397">
        <w:t>cesso na Z</w:t>
      </w:r>
      <w:r w:rsidR="00543BC1">
        <w:t xml:space="preserve">NFE_B2B e rodar o </w:t>
      </w:r>
      <w:proofErr w:type="spellStart"/>
      <w:r w:rsidR="00543BC1">
        <w:t>job</w:t>
      </w:r>
      <w:proofErr w:type="spellEnd"/>
      <w:r w:rsidR="00543BC1">
        <w:t xml:space="preserve"> de novo. (gambiarra)</w:t>
      </w:r>
    </w:p>
    <w:p w:rsidR="004E7F3F" w:rsidRDefault="004E7F3F">
      <w:r>
        <w:t>Aproveitando a classe que crie</w:t>
      </w:r>
      <w:r w:rsidR="00543BC1">
        <w:t>i</w:t>
      </w:r>
      <w:r>
        <w:t xml:space="preserve">, fiz um </w:t>
      </w:r>
      <w:proofErr w:type="spellStart"/>
      <w:r>
        <w:t>report</w:t>
      </w:r>
      <w:proofErr w:type="spellEnd"/>
      <w:r>
        <w:t xml:space="preserve"> para que seja possível reenviar direto do GRC. A única vantagem é que tem como colocar um e-mail adicional</w:t>
      </w:r>
      <w:r w:rsidR="00543BC1">
        <w:t xml:space="preserve"> para o range de notas/data selecionado.</w:t>
      </w:r>
    </w:p>
    <w:p w:rsidR="004E7F3F" w:rsidRDefault="004E7F3F">
      <w:r>
        <w:rPr>
          <w:noProof/>
          <w:lang w:eastAsia="pt-BR"/>
        </w:rPr>
        <w:drawing>
          <wp:inline distT="0" distB="0" distL="0" distR="0" wp14:anchorId="4696D0B9" wp14:editId="63C6AD48">
            <wp:extent cx="4450080" cy="2365521"/>
            <wp:effectExtent l="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0459" cy="236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8A" w:rsidRDefault="00E73C8A"/>
    <w:p w:rsidR="00E73C8A" w:rsidRDefault="00E73C8A"/>
    <w:p w:rsidR="00E73C8A" w:rsidRDefault="00E73C8A"/>
    <w:p w:rsidR="00E73C8A" w:rsidRDefault="00E73C8A"/>
    <w:p w:rsidR="00E73C8A" w:rsidRDefault="00E73C8A"/>
    <w:p w:rsidR="00E73C8A" w:rsidRDefault="00E73C8A"/>
    <w:p w:rsidR="00E73C8A" w:rsidRDefault="00E73C8A"/>
    <w:p w:rsidR="00E73C8A" w:rsidRDefault="00E73C8A">
      <w:r>
        <w:lastRenderedPageBreak/>
        <w:t>Pela transação SOST é possível verificar os e-mails que foram enviados:</w:t>
      </w:r>
    </w:p>
    <w:p w:rsidR="00E73C8A" w:rsidRDefault="00E73C8A">
      <w:r>
        <w:rPr>
          <w:noProof/>
          <w:lang w:eastAsia="pt-BR"/>
        </w:rPr>
        <w:drawing>
          <wp:inline distT="0" distB="0" distL="0" distR="0" wp14:anchorId="6A342A61" wp14:editId="7F968847">
            <wp:extent cx="5612130" cy="1953895"/>
            <wp:effectExtent l="0" t="0" r="762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8A" w:rsidRDefault="00E73C8A">
      <w:r>
        <w:t>Não sei se tem problema da SOST ficar com muitos e-mails, mas na dúvida, encontrei um programa que limpa ela</w:t>
      </w:r>
      <w:r w:rsidR="00A34AF3">
        <w:t>, o</w:t>
      </w:r>
      <w:r>
        <w:t xml:space="preserve"> </w:t>
      </w:r>
      <w:r w:rsidRPr="00A34AF3">
        <w:rPr>
          <w:b/>
          <w:color w:val="FF0000"/>
        </w:rPr>
        <w:t>RSSODELT</w:t>
      </w:r>
      <w:r>
        <w:t>. Dependendo, vai ser necessário criar alguma rotina baseada nesse programa para limpar a S</w:t>
      </w:r>
      <w:r w:rsidR="00A34AF3">
        <w:t xml:space="preserve">OST em algum período específico (ou rodar ela </w:t>
      </w:r>
      <w:proofErr w:type="gramStart"/>
      <w:r w:rsidR="00A34AF3">
        <w:t>1</w:t>
      </w:r>
      <w:proofErr w:type="gramEnd"/>
      <w:r w:rsidR="00A34AF3">
        <w:t xml:space="preserve"> vez por semana):</w:t>
      </w:r>
    </w:p>
    <w:p w:rsidR="00E73C8A" w:rsidRDefault="00E73C8A">
      <w:r>
        <w:rPr>
          <w:noProof/>
          <w:lang w:eastAsia="pt-BR"/>
        </w:rPr>
        <w:drawing>
          <wp:inline distT="0" distB="0" distL="0" distR="0" wp14:anchorId="3591CF03" wp14:editId="35BF65DB">
            <wp:extent cx="2194560" cy="1654074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4369" cy="165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8A" w:rsidRDefault="00E73C8A">
      <w:r>
        <w:rPr>
          <w:noProof/>
          <w:lang w:eastAsia="pt-BR"/>
        </w:rPr>
        <w:drawing>
          <wp:inline distT="0" distB="0" distL="0" distR="0" wp14:anchorId="3E59A261" wp14:editId="0219AC2D">
            <wp:extent cx="1728215" cy="658368"/>
            <wp:effectExtent l="0" t="0" r="5715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65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100" w:rsidRDefault="00D90100"/>
    <w:p w:rsidR="00742DED" w:rsidRDefault="00742DED"/>
    <w:p w:rsidR="00742DED" w:rsidRDefault="00742DED"/>
    <w:p w:rsidR="00742DED" w:rsidRDefault="00742DED"/>
    <w:p w:rsidR="00742DED" w:rsidRDefault="00742DED"/>
    <w:p w:rsidR="00742DED" w:rsidRDefault="00742DED"/>
    <w:p w:rsidR="00E73C8A" w:rsidRDefault="00E73C8A"/>
    <w:p w:rsidR="00E73C8A" w:rsidRDefault="00E73C8A"/>
    <w:p w:rsidR="00E73C8A" w:rsidRDefault="00E73C8A"/>
    <w:p w:rsidR="00E73C8A" w:rsidRDefault="00E73C8A"/>
    <w:p w:rsidR="00E73C8A" w:rsidRDefault="00E73C8A"/>
    <w:p w:rsidR="00742DED" w:rsidRDefault="00742DED"/>
    <w:p w:rsidR="00742DED" w:rsidRDefault="00742DED">
      <w:pPr>
        <w:rPr>
          <w:b/>
        </w:rPr>
      </w:pPr>
      <w:r>
        <w:rPr>
          <w:b/>
          <w:highlight w:val="yellow"/>
        </w:rPr>
        <w:lastRenderedPageBreak/>
        <w:t xml:space="preserve">SAP </w:t>
      </w:r>
      <w:r w:rsidRPr="00742DED">
        <w:rPr>
          <w:b/>
          <w:highlight w:val="yellow"/>
        </w:rPr>
        <w:t>ECC</w:t>
      </w:r>
    </w:p>
    <w:p w:rsidR="00742DED" w:rsidRPr="001938B5" w:rsidRDefault="003F3858">
      <w:pPr>
        <w:rPr>
          <w:b/>
          <w:color w:val="FF0000"/>
        </w:rPr>
      </w:pPr>
      <w:r w:rsidRPr="003F3858">
        <w:t xml:space="preserve">Foram desenvolvidos </w:t>
      </w:r>
      <w:proofErr w:type="gramStart"/>
      <w:r w:rsidR="001938B5">
        <w:t>3</w:t>
      </w:r>
      <w:proofErr w:type="gramEnd"/>
      <w:r w:rsidRPr="003F3858">
        <w:t xml:space="preserve"> módulos de função: </w:t>
      </w:r>
      <w:r w:rsidRPr="003F3858">
        <w:rPr>
          <w:b/>
          <w:color w:val="FF0000"/>
        </w:rPr>
        <w:t>YGRC_ANEXA_DANFE_EMAIL</w:t>
      </w:r>
      <w:r w:rsidR="001938B5">
        <w:rPr>
          <w:color w:val="FF0000"/>
        </w:rPr>
        <w:t xml:space="preserve">, </w:t>
      </w:r>
      <w:r w:rsidRPr="00742DED">
        <w:rPr>
          <w:b/>
          <w:color w:val="FF0000"/>
        </w:rPr>
        <w:t>YGRC_ENVIAR_XML_NFE</w:t>
      </w:r>
      <w:r w:rsidR="001938B5">
        <w:rPr>
          <w:b/>
          <w:color w:val="FF0000"/>
        </w:rPr>
        <w:t xml:space="preserve">, </w:t>
      </w:r>
      <w:r w:rsidR="001938B5" w:rsidRPr="001938B5">
        <w:rPr>
          <w:b/>
          <w:color w:val="FF0000"/>
        </w:rPr>
        <w:t>YNFE_EMAIL</w:t>
      </w:r>
      <w:r w:rsidR="001938B5">
        <w:rPr>
          <w:b/>
          <w:color w:val="FF0000"/>
        </w:rPr>
        <w:t>.</w:t>
      </w:r>
    </w:p>
    <w:p w:rsidR="003F3858" w:rsidRPr="003F3858" w:rsidRDefault="003F3858">
      <w:r w:rsidRPr="003F3858">
        <w:t>Dentro da</w:t>
      </w:r>
      <w:r>
        <w:t xml:space="preserve"> </w:t>
      </w:r>
      <w:r w:rsidRPr="003F3858">
        <w:rPr>
          <w:b/>
          <w:color w:val="FF0000"/>
        </w:rPr>
        <w:t>YGRC_ANEXA_DANFE_EMAIL</w:t>
      </w:r>
      <w:r w:rsidRPr="003F3858">
        <w:rPr>
          <w:color w:val="FF0000"/>
        </w:rPr>
        <w:t xml:space="preserve"> </w:t>
      </w:r>
      <w:r>
        <w:t>tem uma chamada para o ZNFE_PRINT_DANFE, que simula a exibição da DANFE para gerar um binário.</w:t>
      </w:r>
    </w:p>
    <w:p w:rsidR="003F3858" w:rsidRPr="00742DED" w:rsidRDefault="003F3858">
      <w:pPr>
        <w:rPr>
          <w:b/>
        </w:rPr>
      </w:pPr>
      <w:r>
        <w:rPr>
          <w:b/>
        </w:rPr>
        <w:t xml:space="preserve"> </w:t>
      </w:r>
      <w:r>
        <w:rPr>
          <w:noProof/>
          <w:lang w:eastAsia="pt-BR"/>
        </w:rPr>
        <w:drawing>
          <wp:inline distT="0" distB="0" distL="0" distR="0" wp14:anchorId="3610763F" wp14:editId="385C397E">
            <wp:extent cx="3688032" cy="1105408"/>
            <wp:effectExtent l="0" t="0" r="825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7865" cy="110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ED" w:rsidRDefault="00742DED">
      <w:r>
        <w:t xml:space="preserve">Alterei </w:t>
      </w:r>
      <w:proofErr w:type="gramStart"/>
      <w:r>
        <w:t>as includes</w:t>
      </w:r>
      <w:proofErr w:type="gramEnd"/>
      <w:r>
        <w:t xml:space="preserve"> abaixo para chamar a RFC </w:t>
      </w:r>
      <w:r w:rsidRPr="00742DED">
        <w:rPr>
          <w:b/>
          <w:color w:val="FF0000"/>
        </w:rPr>
        <w:t>YGRC_ENVIAR_XML_NFE</w:t>
      </w:r>
      <w:r>
        <w:t>:</w:t>
      </w:r>
    </w:p>
    <w:p w:rsidR="00742DED" w:rsidRDefault="00742DED" w:rsidP="00742DED">
      <w:r>
        <w:t>J_1BNFE_MONITOR_I02</w:t>
      </w:r>
      <w:r>
        <w:br/>
        <w:t>J_1BNFE_MONITOR_F01</w:t>
      </w:r>
    </w:p>
    <w:p w:rsidR="00742DED" w:rsidRDefault="00742DED" w:rsidP="00742DED">
      <w:r>
        <w:rPr>
          <w:noProof/>
          <w:lang w:eastAsia="pt-BR"/>
        </w:rPr>
        <w:drawing>
          <wp:inline distT="0" distB="0" distL="0" distR="0" wp14:anchorId="468C6DEE" wp14:editId="11BC5CCC">
            <wp:extent cx="4580128" cy="624469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6980" cy="62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ED" w:rsidRDefault="00742DED" w:rsidP="00742DED">
      <w:r>
        <w:t xml:space="preserve">O usuário vai poder fazer o reenvio de qualquer NF-e. Quando esse reenvio for feito, </w:t>
      </w:r>
      <w:r w:rsidR="00D50397">
        <w:t xml:space="preserve">a RFC </w:t>
      </w:r>
      <w:r w:rsidR="00D50397" w:rsidRPr="00742DED">
        <w:rPr>
          <w:b/>
          <w:color w:val="FF0000"/>
        </w:rPr>
        <w:t>YGRC_ENVIAR_XML_NFE</w:t>
      </w:r>
      <w:r w:rsidR="00D50397">
        <w:t xml:space="preserve"> chama a classe YCL_GRC:</w:t>
      </w:r>
    </w:p>
    <w:p w:rsidR="00742DED" w:rsidRDefault="00742DED" w:rsidP="00742DED">
      <w:r>
        <w:rPr>
          <w:noProof/>
          <w:lang w:eastAsia="pt-BR"/>
        </w:rPr>
        <w:drawing>
          <wp:inline distT="0" distB="0" distL="0" distR="0" wp14:anchorId="2A7703A5" wp14:editId="10088501">
            <wp:extent cx="3458464" cy="1044426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8723" cy="104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97" w:rsidRDefault="00D50397" w:rsidP="00742DED">
      <w:r>
        <w:t xml:space="preserve">Para evitar processamento, já mando todas </w:t>
      </w:r>
      <w:r w:rsidR="0017632E">
        <w:t xml:space="preserve">as </w:t>
      </w:r>
      <w:r>
        <w:t>informações do ECC para o GRC, para que não seja necessário voltar ao ECC para buscar informaçõe</w:t>
      </w:r>
      <w:r w:rsidR="004E7F3F">
        <w:t>s como o destinatário do e-mail e o binário do PDF da DANFE.</w:t>
      </w:r>
    </w:p>
    <w:p w:rsidR="001938B5" w:rsidRDefault="001938B5" w:rsidP="00742DED">
      <w:r>
        <w:t xml:space="preserve">O destinatário do e-mail está sendo obtido na RFC </w:t>
      </w:r>
      <w:r w:rsidRPr="001938B5">
        <w:rPr>
          <w:b/>
          <w:color w:val="FF0000"/>
        </w:rPr>
        <w:t>YNFE_EMAIL</w:t>
      </w:r>
      <w:r>
        <w:t xml:space="preserve">, não mais na </w:t>
      </w:r>
      <w:r w:rsidRPr="001938B5">
        <w:t>YNFEIN0001</w:t>
      </w:r>
      <w:r>
        <w:t xml:space="preserve"> (porque ela está diferente no QAS e PRD</w:t>
      </w:r>
      <w:proofErr w:type="gramStart"/>
      <w:r>
        <w:t>)</w:t>
      </w:r>
      <w:proofErr w:type="gramEnd"/>
    </w:p>
    <w:p w:rsidR="00427BBF" w:rsidRDefault="001938B5" w:rsidP="00742DED">
      <w:r>
        <w:t>Por último, o</w:t>
      </w:r>
      <w:r w:rsidR="00427BBF">
        <w:t xml:space="preserve"> método ENVIAR_DADOS_GRC chama remotamente a RFC </w:t>
      </w:r>
      <w:r w:rsidR="00427BBF" w:rsidRPr="00037CA3">
        <w:rPr>
          <w:b/>
          <w:color w:val="FF0000"/>
        </w:rPr>
        <w:t>YNFE_ENVIAR_XML_EMAIL</w:t>
      </w:r>
      <w:r w:rsidR="00427BBF">
        <w:rPr>
          <w:b/>
          <w:color w:val="FF0000"/>
        </w:rPr>
        <w:t xml:space="preserve"> </w:t>
      </w:r>
      <w:r w:rsidR="00427BBF" w:rsidRPr="00427BBF">
        <w:t>do GRC</w:t>
      </w:r>
      <w:r w:rsidR="00427BBF">
        <w:t>.</w:t>
      </w:r>
    </w:p>
    <w:p w:rsidR="00427BBF" w:rsidRDefault="00427BBF" w:rsidP="00742DED">
      <w:r>
        <w:rPr>
          <w:noProof/>
          <w:lang w:eastAsia="pt-BR"/>
        </w:rPr>
        <w:drawing>
          <wp:inline distT="0" distB="0" distL="0" distR="0" wp14:anchorId="03F46881" wp14:editId="43DE816E">
            <wp:extent cx="2511552" cy="1873292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3179" cy="187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8B5" w:rsidRPr="00427BBF" w:rsidRDefault="001938B5" w:rsidP="00742DED"/>
    <w:sectPr w:rsidR="001938B5" w:rsidRPr="00427BBF" w:rsidSect="002234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41B"/>
    <w:rsid w:val="00037CA3"/>
    <w:rsid w:val="0017632E"/>
    <w:rsid w:val="001938B5"/>
    <w:rsid w:val="0022341B"/>
    <w:rsid w:val="003F3858"/>
    <w:rsid w:val="00427BBF"/>
    <w:rsid w:val="004E5CDC"/>
    <w:rsid w:val="004E7F3F"/>
    <w:rsid w:val="00504AA7"/>
    <w:rsid w:val="00543BC1"/>
    <w:rsid w:val="00585755"/>
    <w:rsid w:val="006142F0"/>
    <w:rsid w:val="00742DED"/>
    <w:rsid w:val="0080332F"/>
    <w:rsid w:val="0086309B"/>
    <w:rsid w:val="009F2CA1"/>
    <w:rsid w:val="00A1076D"/>
    <w:rsid w:val="00A34AF3"/>
    <w:rsid w:val="00B750A8"/>
    <w:rsid w:val="00C8482A"/>
    <w:rsid w:val="00D50397"/>
    <w:rsid w:val="00D90100"/>
    <w:rsid w:val="00E2762A"/>
    <w:rsid w:val="00E7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90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1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90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1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428B3-4BD0-4ACE-8A4F-262DC66E2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539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Cordeiro Alves</dc:creator>
  <cp:lastModifiedBy>Thiago Cordeiro Alves</cp:lastModifiedBy>
  <cp:revision>53</cp:revision>
  <dcterms:created xsi:type="dcterms:W3CDTF">2015-10-09T13:54:00Z</dcterms:created>
  <dcterms:modified xsi:type="dcterms:W3CDTF">2015-10-09T17:03:00Z</dcterms:modified>
</cp:coreProperties>
</file>