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60"/>
        <w:jc w:val="center"/>
      </w:pPr>
      <w:r>
        <w:rPr>
          <w:rFonts w:ascii="Arial" w:cs="Arial" w:eastAsia="Arial" w:hAnsi="Arial"/>
          <w:b/>
          <w:bCs/>
          <w:color w:val="1F3864"/>
          <w:sz w:val="48"/>
          <w:szCs w:val="48"/>
        </w:rPr>
        <w:t xml:space="preserve">GRIDFORGE</w:t>
      </w:r>
    </w:p>
    <w:p>
      <w:pPr>
        <w:spacing w:before="0" w:after="40"/>
        <w:jc w:val="center"/>
      </w:pPr>
      <w:r>
        <w:rPr>
          <w:rFonts w:ascii="Arial" w:cs="Arial" w:eastAsia="Arial" w:hAnsi="Arial"/>
          <w:b/>
          <w:bCs/>
          <w:color w:val="444444"/>
          <w:sz w:val="28"/>
          <w:szCs w:val="28"/>
        </w:rPr>
        <w:t xml:space="preserve">Bug Report — Full Codebase Audit</w:t>
      </w:r>
    </w:p>
    <w:p>
      <w:pPr>
        <w:spacing w:before="0" w:after="40"/>
        <w:jc w:val="center"/>
      </w:pPr>
      <w:r>
        <w:rPr>
          <w:rFonts w:ascii="Arial" w:cs="Arial" w:eastAsia="Arial" w:hAnsi="Arial"/>
          <w:color w:val="777777"/>
          <w:sz w:val="20"/>
          <w:szCs w:val="20"/>
        </w:rPr>
        <w:t xml:space="preserve">March 2026  •  17 bugs across 12 files</w:t>
      </w:r>
    </w:p>
    <w:p>
      <w:pPr>
        <w:pBdr>
          <w:bottom w:val="single" w:color="1F3864" w:sz="8" w:space="1"/>
        </w:pBdr>
        <w:spacing w:before="0" w:after="280"/>
        <w:jc w:val="center"/>
      </w:pPr>
      <w:r>
        <w:rPr>
          <w:rFonts w:ascii="Arial" w:cs="Arial" w:eastAsia="Arial" w:hAnsi="Arial"/>
          <w:b/>
          <w:bCs/>
          <w:color w:val="C62828"/>
          <w:sz w:val="22"/>
          <w:szCs w:val="22"/>
        </w:rPr>
        <w:t xml:space="preserve">8 CRITICAL   •   6 MEDIUM   •   2 MINOR   •   1 CLOSED</w:t>
      </w:r>
    </w:p>
    <w:p>
      <w:pPr>
        <w:pStyle w:val="Heading1"/>
        <w:spacing w:before="360" w:after="120"/>
      </w:pPr>
      <w:r>
        <w:rPr>
          <w:rFonts w:ascii="Arial" w:cs="Arial" w:eastAsia="Arial" w:hAnsi="Arial"/>
          <w:b/>
          <w:bCs/>
          <w:color w:val="1F3864"/>
          <w:sz w:val="32"/>
          <w:szCs w:val="32"/>
        </w:rPr>
        <w:t xml:space="preserve">1. Summary Table</w:t>
      </w:r>
    </w:p>
    <w:p>
      <w:pPr>
        <w:spacing w:before="60" w:after="60"/>
      </w:pPr>
      <w:r>
        <w:rPr>
          <w:rFonts w:ascii="Arial" w:cs="Arial" w:eastAsia="Arial" w:hAnsi="Arial"/>
          <w:sz w:val="20"/>
          <w:szCs w:val="20"/>
        </w:rPr>
        <w:t xml:space="preserve">All bugs discovered across the full GridForge codebase review, ordered by severity.</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900"/>
        <w:gridCol w:w="4200"/>
        <w:gridCol w:w="1460"/>
      </w:tblGrid>
      <w:tr>
        <w:trPr>
          <w:tblHeader/>
        </w:trPr>
        <w:tc>
          <w:tcPr>
            <w:tcW w:type="dxa" w:w="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w:t>
            </w:r>
          </w:p>
        </w:tc>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Severity</w:t>
            </w:r>
          </w:p>
        </w:tc>
        <w:tc>
          <w:tcPr>
            <w:tcW w:type="dxa" w:w="4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W w:type="dxa" w:w="14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r>
      <w:tr>
        <w:tc>
          <w:tcPr>
            <w:tcW w:type="dxa" w:w="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1</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App.jsx</w:t>
            </w:r>
          </w:p>
        </w:tc>
        <w:tc>
          <w:tcPr>
            <w:tcW w:type="dxa" w:w="900"/>
            <w:tcBorders>
              <w:top w:val="single" w:color="DDDDDD" w:sz="1"/>
              <w:left w:val="single" w:color="DDDDDD" w:sz="1"/>
              <w:bottom w:val="single" w:color="DDDDDD" w:sz="1"/>
              <w:right w:val="single" w:color="DDDDDD" w:sz="1"/>
            </w:tcBorders>
            <w:shd w:fill="FDECEA" w:val="clear"/>
            <w:tcMar>
              <w:top w:type="dxa" w:w="60"/>
              <w:left w:type="dxa" w:w="100"/>
              <w:bottom w:type="dxa" w:w="60"/>
              <w:right w:type="dxa" w:w="100"/>
            </w:tcMar>
            <w:vAlign w:val="center"/>
          </w:tcPr>
          <w:p>
            <w:pPr>
              <w:jc w:val="center"/>
            </w:pPr>
            <w:r>
              <w:rPr>
                <w:rFonts w:ascii="Arial" w:cs="Arial" w:eastAsia="Arial" w:hAnsi="Arial"/>
                <w:b/>
                <w:bCs/>
                <w:color w:val="C62828"/>
                <w:sz w:val="16"/>
                <w:szCs w:val="16"/>
              </w:rPr>
              <w:t xml:space="preserve">CRITICAL</w:t>
            </w:r>
          </w:p>
        </w:tc>
        <w:tc>
          <w:tcPr>
            <w:tcW w:type="dxa" w:w="4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Stale sp closure in SETTLED setTimeout</w:t>
            </w:r>
          </w:p>
        </w:tc>
        <w:tc>
          <w:tcPr>
            <w:tcW w:type="dxa" w:w="1460"/>
            <w:tcBorders>
              <w:top w:val="single" w:color="DDDDDD" w:sz="1"/>
              <w:left w:val="single" w:color="DDDDDD" w:sz="1"/>
              <w:bottom w:val="single" w:color="DDDDDD" w:sz="1"/>
              <w:right w:val="single" w:color="DDDDDD" w:sz="1"/>
            </w:tcBorders>
            <w:shd w:fill="FFF8E1" w:val="clear"/>
            <w:tcMar>
              <w:top w:type="dxa" w:w="60"/>
              <w:left w:type="dxa" w:w="100"/>
              <w:bottom w:type="dxa" w:w="60"/>
              <w:right w:type="dxa" w:w="100"/>
            </w:tcMar>
          </w:tcPr>
          <w:p>
            <w:pPr>
              <w:jc w:val="center"/>
            </w:pPr>
            <w:r>
              <w:rPr>
                <w:rFonts w:ascii="Arial" w:cs="Arial" w:eastAsia="Arial" w:hAnsi="Arial"/>
                <w:b/>
                <w:bCs/>
                <w:color w:val="E65100"/>
                <w:sz w:val="16"/>
                <w:szCs w:val="16"/>
              </w:rPr>
              <w:t xml:space="preserve">PENDING FIX</w:t>
            </w:r>
          </w:p>
        </w:tc>
      </w:tr>
      <w:tr>
        <w:tc>
          <w:tcPr>
            <w:tcW w:type="dxa" w:w="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2</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App.jsx</w:t>
            </w:r>
          </w:p>
        </w:tc>
        <w:tc>
          <w:tcPr>
            <w:tcW w:type="dxa" w:w="900"/>
            <w:tcBorders>
              <w:top w:val="single" w:color="DDDDDD" w:sz="1"/>
              <w:left w:val="single" w:color="DDDDDD" w:sz="1"/>
              <w:bottom w:val="single" w:color="DDDDDD" w:sz="1"/>
              <w:right w:val="single" w:color="DDDDDD" w:sz="1"/>
            </w:tcBorders>
            <w:shd w:fill="FDECEA" w:val="clear"/>
            <w:tcMar>
              <w:top w:type="dxa" w:w="60"/>
              <w:left w:type="dxa" w:w="100"/>
              <w:bottom w:type="dxa" w:w="60"/>
              <w:right w:type="dxa" w:w="100"/>
            </w:tcMar>
            <w:vAlign w:val="center"/>
          </w:tcPr>
          <w:p>
            <w:pPr>
              <w:jc w:val="center"/>
            </w:pPr>
            <w:r>
              <w:rPr>
                <w:rFonts w:ascii="Arial" w:cs="Arial" w:eastAsia="Arial" w:hAnsi="Arial"/>
                <w:b/>
                <w:bCs/>
                <w:color w:val="C62828"/>
                <w:sz w:val="16"/>
                <w:szCs w:val="16"/>
              </w:rPr>
              <w:t xml:space="preserve">CRITICAL</w:t>
            </w:r>
          </w:p>
        </w:tc>
        <w:tc>
          <w:tcPr>
            <w:tcW w:type="dxa" w:w="4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market used instead of settledMarket (line 552)</w:t>
            </w:r>
          </w:p>
        </w:tc>
        <w:tc>
          <w:tcPr>
            <w:tcW w:type="dxa" w:w="1460"/>
            <w:tcBorders>
              <w:top w:val="single" w:color="DDDDDD" w:sz="1"/>
              <w:left w:val="single" w:color="DDDDDD" w:sz="1"/>
              <w:bottom w:val="single" w:color="DDDDDD" w:sz="1"/>
              <w:right w:val="single" w:color="DDDDDD" w:sz="1"/>
            </w:tcBorders>
            <w:shd w:fill="FFF8E1" w:val="clear"/>
            <w:tcMar>
              <w:top w:type="dxa" w:w="60"/>
              <w:left w:type="dxa" w:w="100"/>
              <w:bottom w:type="dxa" w:w="60"/>
              <w:right w:type="dxa" w:w="100"/>
            </w:tcMar>
          </w:tcPr>
          <w:p>
            <w:pPr>
              <w:jc w:val="center"/>
            </w:pPr>
            <w:r>
              <w:rPr>
                <w:rFonts w:ascii="Arial" w:cs="Arial" w:eastAsia="Arial" w:hAnsi="Arial"/>
                <w:b/>
                <w:bCs/>
                <w:color w:val="E65100"/>
                <w:sz w:val="16"/>
                <w:szCs w:val="16"/>
              </w:rPr>
              <w:t xml:space="preserve">PENDING FIX</w:t>
            </w:r>
          </w:p>
        </w:tc>
      </w:tr>
      <w:tr>
        <w:tc>
          <w:tcPr>
            <w:tcW w:type="dxa" w:w="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3</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App.jsx</w:t>
            </w:r>
          </w:p>
        </w:tc>
        <w:tc>
          <w:tcPr>
            <w:tcW w:type="dxa" w:w="900"/>
            <w:tcBorders>
              <w:top w:val="single" w:color="DDDDDD" w:sz="1"/>
              <w:left w:val="single" w:color="DDDDDD" w:sz="1"/>
              <w:bottom w:val="single" w:color="DDDDDD" w:sz="1"/>
              <w:right w:val="single" w:color="DDDDDD" w:sz="1"/>
            </w:tcBorders>
            <w:shd w:fill="FDECEA" w:val="clear"/>
            <w:tcMar>
              <w:top w:type="dxa" w:w="60"/>
              <w:left w:type="dxa" w:w="100"/>
              <w:bottom w:type="dxa" w:w="60"/>
              <w:right w:type="dxa" w:w="100"/>
            </w:tcMar>
            <w:vAlign w:val="center"/>
          </w:tcPr>
          <w:p>
            <w:pPr>
              <w:jc w:val="center"/>
            </w:pPr>
            <w:r>
              <w:rPr>
                <w:rFonts w:ascii="Arial" w:cs="Arial" w:eastAsia="Arial" w:hAnsi="Arial"/>
                <w:b/>
                <w:bCs/>
                <w:color w:val="C62828"/>
                <w:sz w:val="16"/>
                <w:szCs w:val="16"/>
              </w:rPr>
              <w:t xml:space="preserve">CRITICAL</w:t>
            </w:r>
          </w:p>
        </w:tc>
        <w:tc>
          <w:tcPr>
            <w:tcW w:type="dxa" w:w="4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BSUoS stale refs race condition</w:t>
            </w:r>
          </w:p>
        </w:tc>
        <w:tc>
          <w:tcPr>
            <w:tcW w:type="dxa" w:w="1460"/>
            <w:tcBorders>
              <w:top w:val="single" w:color="DDDDDD" w:sz="1"/>
              <w:left w:val="single" w:color="DDDDDD" w:sz="1"/>
              <w:bottom w:val="single" w:color="DDDDDD" w:sz="1"/>
              <w:right w:val="single" w:color="DDDDDD" w:sz="1"/>
            </w:tcBorders>
            <w:shd w:fill="FFF8E1" w:val="clear"/>
            <w:tcMar>
              <w:top w:type="dxa" w:w="60"/>
              <w:left w:type="dxa" w:w="100"/>
              <w:bottom w:type="dxa" w:w="60"/>
              <w:right w:type="dxa" w:w="100"/>
            </w:tcMar>
          </w:tcPr>
          <w:p>
            <w:pPr>
              <w:jc w:val="center"/>
            </w:pPr>
            <w:r>
              <w:rPr>
                <w:rFonts w:ascii="Arial" w:cs="Arial" w:eastAsia="Arial" w:hAnsi="Arial"/>
                <w:b/>
                <w:bCs/>
                <w:color w:val="E65100"/>
                <w:sz w:val="16"/>
                <w:szCs w:val="16"/>
              </w:rPr>
              <w:t xml:space="preserve">PENDING FIX</w:t>
            </w:r>
          </w:p>
        </w:tc>
      </w:tr>
      <w:tr>
        <w:tc>
          <w:tcPr>
            <w:tcW w:type="dxa" w:w="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6</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full-multiplayer_test.cjs</w:t>
            </w:r>
          </w:p>
        </w:tc>
        <w:tc>
          <w:tcPr>
            <w:tcW w:type="dxa" w:w="900"/>
            <w:tcBorders>
              <w:top w:val="single" w:color="DDDDDD" w:sz="1"/>
              <w:left w:val="single" w:color="DDDDDD" w:sz="1"/>
              <w:bottom w:val="single" w:color="DDDDDD" w:sz="1"/>
              <w:right w:val="single" w:color="DDDDDD" w:sz="1"/>
            </w:tcBorders>
            <w:shd w:fill="FDECEA" w:val="clear"/>
            <w:tcMar>
              <w:top w:type="dxa" w:w="60"/>
              <w:left w:type="dxa" w:w="100"/>
              <w:bottom w:type="dxa" w:w="60"/>
              <w:right w:type="dxa" w:w="100"/>
            </w:tcMar>
            <w:vAlign w:val="center"/>
          </w:tcPr>
          <w:p>
            <w:pPr>
              <w:jc w:val="center"/>
            </w:pPr>
            <w:r>
              <w:rPr>
                <w:rFonts w:ascii="Arial" w:cs="Arial" w:eastAsia="Arial" w:hAnsi="Arial"/>
                <w:b/>
                <w:bCs/>
                <w:color w:val="C62828"/>
                <w:sz w:val="16"/>
                <w:szCs w:val="16"/>
              </w:rPr>
              <w:t xml:space="preserve">CRITICAL</w:t>
            </w:r>
          </w:p>
        </w:tc>
        <w:tc>
          <w:tcPr>
            <w:tcW w:type="dxa" w:w="4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Waits for 'Network Connected' instead of 'Online'</w:t>
            </w:r>
          </w:p>
        </w:tc>
        <w:tc>
          <w:tcPr>
            <w:tcW w:type="dxa" w:w="1460"/>
            <w:tcBorders>
              <w:top w:val="single" w:color="DDDDDD" w:sz="1"/>
              <w:left w:val="single" w:color="DDDDDD" w:sz="1"/>
              <w:bottom w:val="single" w:color="DDDDDD" w:sz="1"/>
              <w:right w:val="single" w:color="DDDDDD" w:sz="1"/>
            </w:tcBorders>
            <w:shd w:fill="FFF8E1" w:val="clear"/>
            <w:tcMar>
              <w:top w:type="dxa" w:w="60"/>
              <w:left w:type="dxa" w:w="100"/>
              <w:bottom w:type="dxa" w:w="60"/>
              <w:right w:type="dxa" w:w="100"/>
            </w:tcMar>
          </w:tcPr>
          <w:p>
            <w:pPr>
              <w:jc w:val="center"/>
            </w:pPr>
            <w:r>
              <w:rPr>
                <w:rFonts w:ascii="Arial" w:cs="Arial" w:eastAsia="Arial" w:hAnsi="Arial"/>
                <w:b/>
                <w:bCs/>
                <w:color w:val="E65100"/>
                <w:sz w:val="16"/>
                <w:szCs w:val="16"/>
              </w:rPr>
              <w:t xml:space="preserve">PENDING FIX</w:t>
            </w:r>
          </w:p>
        </w:tc>
      </w:tr>
      <w:tr>
        <w:tc>
          <w:tcPr>
            <w:tcW w:type="dxa" w:w="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9</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BessScreen.jsx</w:t>
            </w:r>
          </w:p>
        </w:tc>
        <w:tc>
          <w:tcPr>
            <w:tcW w:type="dxa" w:w="900"/>
            <w:tcBorders>
              <w:top w:val="single" w:color="DDDDDD" w:sz="1"/>
              <w:left w:val="single" w:color="DDDDDD" w:sz="1"/>
              <w:bottom w:val="single" w:color="DDDDDD" w:sz="1"/>
              <w:right w:val="single" w:color="DDDDDD" w:sz="1"/>
            </w:tcBorders>
            <w:shd w:fill="FDECEA" w:val="clear"/>
            <w:tcMar>
              <w:top w:type="dxa" w:w="60"/>
              <w:left w:type="dxa" w:w="100"/>
              <w:bottom w:type="dxa" w:w="60"/>
              <w:right w:type="dxa" w:w="100"/>
            </w:tcMar>
            <w:vAlign w:val="center"/>
          </w:tcPr>
          <w:p>
            <w:pPr>
              <w:jc w:val="center"/>
            </w:pPr>
            <w:r>
              <w:rPr>
                <w:rFonts w:ascii="Arial" w:cs="Arial" w:eastAsia="Arial" w:hAnsi="Arial"/>
                <w:b/>
                <w:bCs/>
                <w:color w:val="C62828"/>
                <w:sz w:val="16"/>
                <w:szCs w:val="16"/>
              </w:rPr>
              <w:t xml:space="preserve">CRITICAL</w:t>
            </w:r>
          </w:p>
        </w:tc>
        <w:tc>
          <w:tcPr>
            <w:tcW w:type="dxa" w:w="4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'Profit/Cycle' KPI label missing from render</w:t>
            </w:r>
          </w:p>
        </w:tc>
        <w:tc>
          <w:tcPr>
            <w:tcW w:type="dxa" w:w="1460"/>
            <w:tcBorders>
              <w:top w:val="single" w:color="DDDDDD" w:sz="1"/>
              <w:left w:val="single" w:color="DDDDDD" w:sz="1"/>
              <w:bottom w:val="single" w:color="DDDDDD" w:sz="1"/>
              <w:right w:val="single" w:color="DDDDDD" w:sz="1"/>
            </w:tcBorders>
            <w:shd w:fill="FFF8E1" w:val="clear"/>
            <w:tcMar>
              <w:top w:type="dxa" w:w="60"/>
              <w:left w:type="dxa" w:w="100"/>
              <w:bottom w:type="dxa" w:w="60"/>
              <w:right w:type="dxa" w:w="100"/>
            </w:tcMar>
          </w:tcPr>
          <w:p>
            <w:pPr>
              <w:jc w:val="center"/>
            </w:pPr>
            <w:r>
              <w:rPr>
                <w:rFonts w:ascii="Arial" w:cs="Arial" w:eastAsia="Arial" w:hAnsi="Arial"/>
                <w:b/>
                <w:bCs/>
                <w:color w:val="E65100"/>
                <w:sz w:val="16"/>
                <w:szCs w:val="16"/>
              </w:rPr>
              <w:t xml:space="preserve">PENDING FIX</w:t>
            </w:r>
          </w:p>
        </w:tc>
      </w:tr>
      <w:tr>
        <w:tc>
          <w:tcPr>
            <w:tcW w:type="dxa" w:w="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14</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MarketEngine.js</w:t>
            </w:r>
          </w:p>
        </w:tc>
        <w:tc>
          <w:tcPr>
            <w:tcW w:type="dxa" w:w="900"/>
            <w:tcBorders>
              <w:top w:val="single" w:color="DDDDDD" w:sz="1"/>
              <w:left w:val="single" w:color="DDDDDD" w:sz="1"/>
              <w:bottom w:val="single" w:color="DDDDDD" w:sz="1"/>
              <w:right w:val="single" w:color="DDDDDD" w:sz="1"/>
            </w:tcBorders>
            <w:shd w:fill="FDECEA" w:val="clear"/>
            <w:tcMar>
              <w:top w:type="dxa" w:w="60"/>
              <w:left w:type="dxa" w:w="100"/>
              <w:bottom w:type="dxa" w:w="60"/>
              <w:right w:type="dxa" w:w="100"/>
            </w:tcMar>
            <w:vAlign w:val="center"/>
          </w:tcPr>
          <w:p>
            <w:pPr>
              <w:jc w:val="center"/>
            </w:pPr>
            <w:r>
              <w:rPr>
                <w:rFonts w:ascii="Arial" w:cs="Arial" w:eastAsia="Arial" w:hAnsi="Arial"/>
                <w:b/>
                <w:bCs/>
                <w:color w:val="C62828"/>
                <w:sz w:val="16"/>
                <w:szCs w:val="16"/>
              </w:rPr>
              <w:t xml:space="preserve">CRITICAL</w:t>
            </w:r>
          </w:p>
        </w:tc>
        <w:tc>
          <w:tcPr>
            <w:tcW w:type="dxa" w:w="4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clearDA always clears 0 MW — (0,0) intersection bug</w:t>
            </w:r>
          </w:p>
        </w:tc>
        <w:tc>
          <w:tcPr>
            <w:tcW w:type="dxa" w:w="1460"/>
            <w:tcBorders>
              <w:top w:val="single" w:color="DDDDDD" w:sz="1"/>
              <w:left w:val="single" w:color="DDDDDD" w:sz="1"/>
              <w:bottom w:val="single" w:color="DDDDDD" w:sz="1"/>
              <w:right w:val="single" w:color="DDDDDD" w:sz="1"/>
            </w:tcBorders>
            <w:shd w:fill="FFF8E1" w:val="clear"/>
            <w:tcMar>
              <w:top w:type="dxa" w:w="60"/>
              <w:left w:type="dxa" w:w="100"/>
              <w:bottom w:type="dxa" w:w="60"/>
              <w:right w:type="dxa" w:w="100"/>
            </w:tcMar>
          </w:tcPr>
          <w:p>
            <w:pPr>
              <w:jc w:val="center"/>
            </w:pPr>
            <w:r>
              <w:rPr>
                <w:rFonts w:ascii="Arial" w:cs="Arial" w:eastAsia="Arial" w:hAnsi="Arial"/>
                <w:b/>
                <w:bCs/>
                <w:color w:val="E65100"/>
                <w:sz w:val="16"/>
                <w:szCs w:val="16"/>
              </w:rPr>
              <w:t xml:space="preserve">PENDING FIX</w:t>
            </w:r>
          </w:p>
        </w:tc>
      </w:tr>
      <w:tr>
        <w:tc>
          <w:tcPr>
            <w:tcW w:type="dxa" w:w="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15</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MarketClearingEdgeCases_test.js</w:t>
            </w:r>
          </w:p>
        </w:tc>
        <w:tc>
          <w:tcPr>
            <w:tcW w:type="dxa" w:w="900"/>
            <w:tcBorders>
              <w:top w:val="single" w:color="DDDDDD" w:sz="1"/>
              <w:left w:val="single" w:color="DDDDDD" w:sz="1"/>
              <w:bottom w:val="single" w:color="DDDDDD" w:sz="1"/>
              <w:right w:val="single" w:color="DDDDDD" w:sz="1"/>
            </w:tcBorders>
            <w:shd w:fill="FDECEA" w:val="clear"/>
            <w:tcMar>
              <w:top w:type="dxa" w:w="60"/>
              <w:left w:type="dxa" w:w="100"/>
              <w:bottom w:type="dxa" w:w="60"/>
              <w:right w:type="dxa" w:w="100"/>
            </w:tcMar>
            <w:vAlign w:val="center"/>
          </w:tcPr>
          <w:p>
            <w:pPr>
              <w:jc w:val="center"/>
            </w:pPr>
            <w:r>
              <w:rPr>
                <w:rFonts w:ascii="Arial" w:cs="Arial" w:eastAsia="Arial" w:hAnsi="Arial"/>
                <w:b/>
                <w:bCs/>
                <w:color w:val="C62828"/>
                <w:sz w:val="16"/>
                <w:szCs w:val="16"/>
              </w:rPr>
              <w:t xml:space="preserve">CRITICAL</w:t>
            </w:r>
          </w:p>
        </w:tc>
        <w:tc>
          <w:tcPr>
            <w:tcW w:type="dxa" w:w="4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totalAllocated test expects 100, receives 0 (caused by Bug 14)</w:t>
            </w:r>
          </w:p>
        </w:tc>
        <w:tc>
          <w:tcPr>
            <w:tcW w:type="dxa" w:w="1460"/>
            <w:tcBorders>
              <w:top w:val="single" w:color="DDDDDD" w:sz="1"/>
              <w:left w:val="single" w:color="DDDDDD" w:sz="1"/>
              <w:bottom w:val="single" w:color="DDDDDD" w:sz="1"/>
              <w:right w:val="single" w:color="DDDDDD" w:sz="1"/>
            </w:tcBorders>
            <w:shd w:fill="FFF8E1" w:val="clear"/>
            <w:tcMar>
              <w:top w:type="dxa" w:w="60"/>
              <w:left w:type="dxa" w:w="100"/>
              <w:bottom w:type="dxa" w:w="60"/>
              <w:right w:type="dxa" w:w="100"/>
            </w:tcMar>
          </w:tcPr>
          <w:p>
            <w:pPr>
              <w:jc w:val="center"/>
            </w:pPr>
            <w:r>
              <w:rPr>
                <w:rFonts w:ascii="Arial" w:cs="Arial" w:eastAsia="Arial" w:hAnsi="Arial"/>
                <w:b/>
                <w:bCs/>
                <w:color w:val="E65100"/>
                <w:sz w:val="16"/>
                <w:szCs w:val="16"/>
              </w:rPr>
              <w:t xml:space="preserve">PENDING FIX</w:t>
            </w:r>
          </w:p>
        </w:tc>
      </w:tr>
      <w:tr>
        <w:tc>
          <w:tcPr>
            <w:tcW w:type="dxa" w:w="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18</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constants.js</w:t>
            </w:r>
          </w:p>
        </w:tc>
        <w:tc>
          <w:tcPr>
            <w:tcW w:type="dxa" w:w="900"/>
            <w:tcBorders>
              <w:top w:val="single" w:color="DDDDDD" w:sz="1"/>
              <w:left w:val="single" w:color="DDDDDD" w:sz="1"/>
              <w:bottom w:val="single" w:color="DDDDDD" w:sz="1"/>
              <w:right w:val="single" w:color="DDDDDD" w:sz="1"/>
            </w:tcBorders>
            <w:shd w:fill="FDECEA" w:val="clear"/>
            <w:tcMar>
              <w:top w:type="dxa" w:w="60"/>
              <w:left w:type="dxa" w:w="100"/>
              <w:bottom w:type="dxa" w:w="60"/>
              <w:right w:type="dxa" w:w="100"/>
            </w:tcMar>
            <w:vAlign w:val="center"/>
          </w:tcPr>
          <w:p>
            <w:pPr>
              <w:jc w:val="center"/>
            </w:pPr>
            <w:r>
              <w:rPr>
                <w:rFonts w:ascii="Arial" w:cs="Arial" w:eastAsia="Arial" w:hAnsi="Arial"/>
                <w:b/>
                <w:bCs/>
                <w:color w:val="C62828"/>
                <w:sz w:val="16"/>
                <w:szCs w:val="16"/>
              </w:rPr>
              <w:t xml:space="preserve">CRITICAL</w:t>
            </w:r>
          </w:p>
        </w:tc>
        <w:tc>
          <w:tcPr>
            <w:tcW w:type="dxa" w:w="4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SUPPLIER breakpoints descending — primary score always 10/100</w:t>
            </w:r>
          </w:p>
        </w:tc>
        <w:tc>
          <w:tcPr>
            <w:tcW w:type="dxa" w:w="1460"/>
            <w:tcBorders>
              <w:top w:val="single" w:color="DDDDDD" w:sz="1"/>
              <w:left w:val="single" w:color="DDDDDD" w:sz="1"/>
              <w:bottom w:val="single" w:color="DDDDDD" w:sz="1"/>
              <w:right w:val="single" w:color="DDDDDD" w:sz="1"/>
            </w:tcBorders>
            <w:shd w:fill="FFF8E1" w:val="clear"/>
            <w:tcMar>
              <w:top w:type="dxa" w:w="60"/>
              <w:left w:type="dxa" w:w="100"/>
              <w:bottom w:type="dxa" w:w="60"/>
              <w:right w:type="dxa" w:w="100"/>
            </w:tcMar>
          </w:tcPr>
          <w:p>
            <w:pPr>
              <w:jc w:val="center"/>
            </w:pPr>
            <w:r>
              <w:rPr>
                <w:rFonts w:ascii="Arial" w:cs="Arial" w:eastAsia="Arial" w:hAnsi="Arial"/>
                <w:b/>
                <w:bCs/>
                <w:color w:val="E65100"/>
                <w:sz w:val="16"/>
                <w:szCs w:val="16"/>
              </w:rPr>
              <w:t xml:space="preserve">PENDING FIX</w:t>
            </w:r>
          </w:p>
        </w:tc>
      </w:tr>
      <w:tr>
        <w:tc>
          <w:tcPr>
            <w:tcW w:type="dxa" w:w="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4</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App.jsx</w:t>
            </w:r>
          </w:p>
        </w:tc>
        <w:tc>
          <w:tcPr>
            <w:tcW w:type="dxa" w:w="900"/>
            <w:tcBorders>
              <w:top w:val="single" w:color="DDDDDD" w:sz="1"/>
              <w:left w:val="single" w:color="DDDDDD" w:sz="1"/>
              <w:bottom w:val="single" w:color="DDDDDD" w:sz="1"/>
              <w:right w:val="single" w:color="DDDDDD" w:sz="1"/>
            </w:tcBorders>
            <w:shd w:fill="FFF3E0" w:val="clear"/>
            <w:tcMar>
              <w:top w:type="dxa" w:w="60"/>
              <w:left w:type="dxa" w:w="100"/>
              <w:bottom w:type="dxa" w:w="60"/>
              <w:right w:type="dxa" w:w="100"/>
            </w:tcMar>
            <w:vAlign w:val="center"/>
          </w:tcPr>
          <w:p>
            <w:pPr>
              <w:jc w:val="center"/>
            </w:pPr>
            <w:r>
              <w:rPr>
                <w:rFonts w:ascii="Arial" w:cs="Arial" w:eastAsia="Arial" w:hAnsi="Arial"/>
                <w:b/>
                <w:bCs/>
                <w:color w:val="E65100"/>
                <w:sz w:val="16"/>
                <w:szCs w:val="16"/>
              </w:rPr>
              <w:t xml:space="preserve">MEDIUM</w:t>
            </w:r>
          </w:p>
        </w:tc>
        <w:tc>
          <w:tcPr>
            <w:tcW w:type="dxa" w:w="4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ID price NaN when trade.mw === 0 (line 413)</w:t>
            </w:r>
          </w:p>
        </w:tc>
        <w:tc>
          <w:tcPr>
            <w:tcW w:type="dxa" w:w="1460"/>
            <w:tcBorders>
              <w:top w:val="single" w:color="DDDDDD" w:sz="1"/>
              <w:left w:val="single" w:color="DDDDDD" w:sz="1"/>
              <w:bottom w:val="single" w:color="DDDDDD" w:sz="1"/>
              <w:right w:val="single" w:color="DDDDDD" w:sz="1"/>
            </w:tcBorders>
            <w:shd w:fill="FFF8E1" w:val="clear"/>
            <w:tcMar>
              <w:top w:type="dxa" w:w="60"/>
              <w:left w:type="dxa" w:w="100"/>
              <w:bottom w:type="dxa" w:w="60"/>
              <w:right w:type="dxa" w:w="100"/>
            </w:tcMar>
          </w:tcPr>
          <w:p>
            <w:pPr>
              <w:jc w:val="center"/>
            </w:pPr>
            <w:r>
              <w:rPr>
                <w:rFonts w:ascii="Arial" w:cs="Arial" w:eastAsia="Arial" w:hAnsi="Arial"/>
                <w:b/>
                <w:bCs/>
                <w:color w:val="E65100"/>
                <w:sz w:val="16"/>
                <w:szCs w:val="16"/>
              </w:rPr>
              <w:t xml:space="preserve">PENDING FIX</w:t>
            </w:r>
          </w:p>
        </w:tc>
      </w:tr>
      <w:tr>
        <w:tc>
          <w:tcPr>
            <w:tcW w:type="dxa" w:w="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10</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DsrScreen.jsx</w:t>
            </w:r>
          </w:p>
        </w:tc>
        <w:tc>
          <w:tcPr>
            <w:tcW w:type="dxa" w:w="900"/>
            <w:tcBorders>
              <w:top w:val="single" w:color="DDDDDD" w:sz="1"/>
              <w:left w:val="single" w:color="DDDDDD" w:sz="1"/>
              <w:bottom w:val="single" w:color="DDDDDD" w:sz="1"/>
              <w:right w:val="single" w:color="DDDDDD" w:sz="1"/>
            </w:tcBorders>
            <w:shd w:fill="FFF3E0" w:val="clear"/>
            <w:tcMar>
              <w:top w:type="dxa" w:w="60"/>
              <w:left w:type="dxa" w:w="100"/>
              <w:bottom w:type="dxa" w:w="60"/>
              <w:right w:type="dxa" w:w="100"/>
            </w:tcMar>
            <w:vAlign w:val="center"/>
          </w:tcPr>
          <w:p>
            <w:pPr>
              <w:jc w:val="center"/>
            </w:pPr>
            <w:r>
              <w:rPr>
                <w:rFonts w:ascii="Arial" w:cs="Arial" w:eastAsia="Arial" w:hAnsi="Arial"/>
                <w:b/>
                <w:bCs/>
                <w:color w:val="E65100"/>
                <w:sz w:val="16"/>
                <w:szCs w:val="16"/>
              </w:rPr>
              <w:t xml:space="preserve">MEDIUM</w:t>
            </w:r>
          </w:p>
        </w:tc>
        <w:tc>
          <w:tcPr>
            <w:tcW w:type="dxa" w:w="4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'Revenue/MW Curtailed' KPI label missing</w:t>
            </w:r>
          </w:p>
        </w:tc>
        <w:tc>
          <w:tcPr>
            <w:tcW w:type="dxa" w:w="1460"/>
            <w:tcBorders>
              <w:top w:val="single" w:color="DDDDDD" w:sz="1"/>
              <w:left w:val="single" w:color="DDDDDD" w:sz="1"/>
              <w:bottom w:val="single" w:color="DDDDDD" w:sz="1"/>
              <w:right w:val="single" w:color="DDDDDD" w:sz="1"/>
            </w:tcBorders>
            <w:shd w:fill="FFF8E1" w:val="clear"/>
            <w:tcMar>
              <w:top w:type="dxa" w:w="60"/>
              <w:left w:type="dxa" w:w="100"/>
              <w:bottom w:type="dxa" w:w="60"/>
              <w:right w:type="dxa" w:w="100"/>
            </w:tcMar>
          </w:tcPr>
          <w:p>
            <w:pPr>
              <w:jc w:val="center"/>
            </w:pPr>
            <w:r>
              <w:rPr>
                <w:rFonts w:ascii="Arial" w:cs="Arial" w:eastAsia="Arial" w:hAnsi="Arial"/>
                <w:b/>
                <w:bCs/>
                <w:color w:val="E65100"/>
                <w:sz w:val="16"/>
                <w:szCs w:val="16"/>
              </w:rPr>
              <w:t xml:space="preserve">PENDING FIX</w:t>
            </w:r>
          </w:p>
        </w:tc>
      </w:tr>
      <w:tr>
        <w:tc>
          <w:tcPr>
            <w:tcW w:type="dxa" w:w="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11</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TraderScreen.jsx</w:t>
            </w:r>
          </w:p>
        </w:tc>
        <w:tc>
          <w:tcPr>
            <w:tcW w:type="dxa" w:w="900"/>
            <w:tcBorders>
              <w:top w:val="single" w:color="DDDDDD" w:sz="1"/>
              <w:left w:val="single" w:color="DDDDDD" w:sz="1"/>
              <w:bottom w:val="single" w:color="DDDDDD" w:sz="1"/>
              <w:right w:val="single" w:color="DDDDDD" w:sz="1"/>
            </w:tcBorders>
            <w:shd w:fill="FFF3E0" w:val="clear"/>
            <w:tcMar>
              <w:top w:type="dxa" w:w="60"/>
              <w:left w:type="dxa" w:w="100"/>
              <w:bottom w:type="dxa" w:w="60"/>
              <w:right w:type="dxa" w:w="100"/>
            </w:tcMar>
            <w:vAlign w:val="center"/>
          </w:tcPr>
          <w:p>
            <w:pPr>
              <w:jc w:val="center"/>
            </w:pPr>
            <w:r>
              <w:rPr>
                <w:rFonts w:ascii="Arial" w:cs="Arial" w:eastAsia="Arial" w:hAnsi="Arial"/>
                <w:b/>
                <w:bCs/>
                <w:color w:val="E65100"/>
                <w:sz w:val="16"/>
                <w:szCs w:val="16"/>
              </w:rPr>
              <w:t xml:space="preserve">MEDIUM</w:t>
            </w:r>
          </w:p>
        </w:tc>
        <w:tc>
          <w:tcPr>
            <w:tcW w:type="dxa" w:w="4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'Risk-Adjusted Return' KPI label missing</w:t>
            </w:r>
          </w:p>
        </w:tc>
        <w:tc>
          <w:tcPr>
            <w:tcW w:type="dxa" w:w="1460"/>
            <w:tcBorders>
              <w:top w:val="single" w:color="DDDDDD" w:sz="1"/>
              <w:left w:val="single" w:color="DDDDDD" w:sz="1"/>
              <w:bottom w:val="single" w:color="DDDDDD" w:sz="1"/>
              <w:right w:val="single" w:color="DDDDDD" w:sz="1"/>
            </w:tcBorders>
            <w:shd w:fill="FFF8E1" w:val="clear"/>
            <w:tcMar>
              <w:top w:type="dxa" w:w="60"/>
              <w:left w:type="dxa" w:w="100"/>
              <w:bottom w:type="dxa" w:w="60"/>
              <w:right w:type="dxa" w:w="100"/>
            </w:tcMar>
          </w:tcPr>
          <w:p>
            <w:pPr>
              <w:jc w:val="center"/>
            </w:pPr>
            <w:r>
              <w:rPr>
                <w:rFonts w:ascii="Arial" w:cs="Arial" w:eastAsia="Arial" w:hAnsi="Arial"/>
                <w:b/>
                <w:bCs/>
                <w:color w:val="E65100"/>
                <w:sz w:val="16"/>
                <w:szCs w:val="16"/>
              </w:rPr>
              <w:t xml:space="preserve">PENDING FIX</w:t>
            </w:r>
          </w:p>
        </w:tc>
      </w:tr>
      <w:tr>
        <w:tc>
          <w:tcPr>
            <w:tcW w:type="dxa" w:w="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12</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ElexonScreen.jsx</w:t>
            </w:r>
          </w:p>
        </w:tc>
        <w:tc>
          <w:tcPr>
            <w:tcW w:type="dxa" w:w="900"/>
            <w:tcBorders>
              <w:top w:val="single" w:color="DDDDDD" w:sz="1"/>
              <w:left w:val="single" w:color="DDDDDD" w:sz="1"/>
              <w:bottom w:val="single" w:color="DDDDDD" w:sz="1"/>
              <w:right w:val="single" w:color="DDDDDD" w:sz="1"/>
            </w:tcBorders>
            <w:shd w:fill="FFF3E0" w:val="clear"/>
            <w:tcMar>
              <w:top w:type="dxa" w:w="60"/>
              <w:left w:type="dxa" w:w="100"/>
              <w:bottom w:type="dxa" w:w="60"/>
              <w:right w:type="dxa" w:w="100"/>
            </w:tcMar>
            <w:vAlign w:val="center"/>
          </w:tcPr>
          <w:p>
            <w:pPr>
              <w:jc w:val="center"/>
            </w:pPr>
            <w:r>
              <w:rPr>
                <w:rFonts w:ascii="Arial" w:cs="Arial" w:eastAsia="Arial" w:hAnsi="Arial"/>
                <w:b/>
                <w:bCs/>
                <w:color w:val="E65100"/>
                <w:sz w:val="16"/>
                <w:szCs w:val="16"/>
              </w:rPr>
              <w:t xml:space="preserve">MEDIUM</w:t>
            </w:r>
          </w:p>
        </w:tc>
        <w:tc>
          <w:tcPr>
            <w:tcW w:type="dxa" w:w="4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'TOTAL SYSTEM IMBALANCE' does not match test string 'Net System Imbalance'</w:t>
            </w:r>
          </w:p>
        </w:tc>
        <w:tc>
          <w:tcPr>
            <w:tcW w:type="dxa" w:w="1460"/>
            <w:tcBorders>
              <w:top w:val="single" w:color="DDDDDD" w:sz="1"/>
              <w:left w:val="single" w:color="DDDDDD" w:sz="1"/>
              <w:bottom w:val="single" w:color="DDDDDD" w:sz="1"/>
              <w:right w:val="single" w:color="DDDDDD" w:sz="1"/>
            </w:tcBorders>
            <w:shd w:fill="FFF8E1" w:val="clear"/>
            <w:tcMar>
              <w:top w:type="dxa" w:w="60"/>
              <w:left w:type="dxa" w:w="100"/>
              <w:bottom w:type="dxa" w:w="60"/>
              <w:right w:type="dxa" w:w="100"/>
            </w:tcMar>
          </w:tcPr>
          <w:p>
            <w:pPr>
              <w:jc w:val="center"/>
            </w:pPr>
            <w:r>
              <w:rPr>
                <w:rFonts w:ascii="Arial" w:cs="Arial" w:eastAsia="Arial" w:hAnsi="Arial"/>
                <w:b/>
                <w:bCs/>
                <w:color w:val="E65100"/>
                <w:sz w:val="16"/>
                <w:szCs w:val="16"/>
              </w:rPr>
              <w:t xml:space="preserve">PENDING FIX</w:t>
            </w:r>
          </w:p>
        </w:tc>
      </w:tr>
      <w:tr>
        <w:tc>
          <w:tcPr>
            <w:tcW w:type="dxa" w:w="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13</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MarketInfoPanel.jsx</w:t>
            </w:r>
          </w:p>
        </w:tc>
        <w:tc>
          <w:tcPr>
            <w:tcW w:type="dxa" w:w="900"/>
            <w:tcBorders>
              <w:top w:val="single" w:color="DDDDDD" w:sz="1"/>
              <w:left w:val="single" w:color="DDDDDD" w:sz="1"/>
              <w:bottom w:val="single" w:color="DDDDDD" w:sz="1"/>
              <w:right w:val="single" w:color="DDDDDD" w:sz="1"/>
            </w:tcBorders>
            <w:shd w:fill="FFF3E0" w:val="clear"/>
            <w:tcMar>
              <w:top w:type="dxa" w:w="60"/>
              <w:left w:type="dxa" w:w="100"/>
              <w:bottom w:type="dxa" w:w="60"/>
              <w:right w:type="dxa" w:w="100"/>
            </w:tcMar>
            <w:vAlign w:val="center"/>
          </w:tcPr>
          <w:p>
            <w:pPr>
              <w:jc w:val="center"/>
            </w:pPr>
            <w:r>
              <w:rPr>
                <w:rFonts w:ascii="Arial" w:cs="Arial" w:eastAsia="Arial" w:hAnsi="Arial"/>
                <w:b/>
                <w:bCs/>
                <w:color w:val="E65100"/>
                <w:sz w:val="16"/>
                <w:szCs w:val="16"/>
              </w:rPr>
              <w:t xml:space="preserve">MEDIUM</w:t>
            </w:r>
          </w:p>
        </w:tc>
        <w:tc>
          <w:tcPr>
            <w:tcW w:type="dxa" w:w="4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Close button renders 'Close' not 'Close Dictionary'</w:t>
            </w:r>
          </w:p>
        </w:tc>
        <w:tc>
          <w:tcPr>
            <w:tcW w:type="dxa" w:w="1460"/>
            <w:tcBorders>
              <w:top w:val="single" w:color="DDDDDD" w:sz="1"/>
              <w:left w:val="single" w:color="DDDDDD" w:sz="1"/>
              <w:bottom w:val="single" w:color="DDDDDD" w:sz="1"/>
              <w:right w:val="single" w:color="DDDDDD" w:sz="1"/>
            </w:tcBorders>
            <w:shd w:fill="FFF8E1" w:val="clear"/>
            <w:tcMar>
              <w:top w:type="dxa" w:w="60"/>
              <w:left w:type="dxa" w:w="100"/>
              <w:bottom w:type="dxa" w:w="60"/>
              <w:right w:type="dxa" w:w="100"/>
            </w:tcMar>
          </w:tcPr>
          <w:p>
            <w:pPr>
              <w:jc w:val="center"/>
            </w:pPr>
            <w:r>
              <w:rPr>
                <w:rFonts w:ascii="Arial" w:cs="Arial" w:eastAsia="Arial" w:hAnsi="Arial"/>
                <w:b/>
                <w:bCs/>
                <w:color w:val="E65100"/>
                <w:sz w:val="16"/>
                <w:szCs w:val="16"/>
              </w:rPr>
              <w:t xml:space="preserve">PENDING FIX</w:t>
            </w:r>
          </w:p>
        </w:tc>
      </w:tr>
      <w:tr>
        <w:tc>
          <w:tcPr>
            <w:tcW w:type="dxa" w:w="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16</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MarketEngine.js</w:t>
            </w:r>
          </w:p>
        </w:tc>
        <w:tc>
          <w:tcPr>
            <w:tcW w:type="dxa" w:w="900"/>
            <w:tcBorders>
              <w:top w:val="single" w:color="DDDDDD" w:sz="1"/>
              <w:left w:val="single" w:color="DDDDDD" w:sz="1"/>
              <w:bottom w:val="single" w:color="DDDDDD" w:sz="1"/>
              <w:right w:val="single" w:color="DDDDDD" w:sz="1"/>
            </w:tcBorders>
            <w:shd w:fill="FFF3E0" w:val="clear"/>
            <w:tcMar>
              <w:top w:type="dxa" w:w="60"/>
              <w:left w:type="dxa" w:w="100"/>
              <w:bottom w:type="dxa" w:w="60"/>
              <w:right w:type="dxa" w:w="100"/>
            </w:tcMar>
            <w:vAlign w:val="center"/>
          </w:tcPr>
          <w:p>
            <w:pPr>
              <w:jc w:val="center"/>
            </w:pPr>
            <w:r>
              <w:rPr>
                <w:rFonts w:ascii="Arial" w:cs="Arial" w:eastAsia="Arial" w:hAnsi="Arial"/>
                <w:b/>
                <w:bCs/>
                <w:color w:val="E65100"/>
                <w:sz w:val="16"/>
                <w:szCs w:val="16"/>
              </w:rPr>
              <w:t xml:space="preserve">MEDIUM</w:t>
            </w:r>
          </w:p>
        </w:tc>
        <w:tc>
          <w:tcPr>
            <w:tcW w:type="dxa" w:w="4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LoLP comment says 2.5x multiplier; formula gives 5x at 0% margin</w:t>
            </w:r>
          </w:p>
        </w:tc>
        <w:tc>
          <w:tcPr>
            <w:tcW w:type="dxa" w:w="1460"/>
            <w:tcBorders>
              <w:top w:val="single" w:color="DDDDDD" w:sz="1"/>
              <w:left w:val="single" w:color="DDDDDD" w:sz="1"/>
              <w:bottom w:val="single" w:color="DDDDDD" w:sz="1"/>
              <w:right w:val="single" w:color="DDDDDD" w:sz="1"/>
            </w:tcBorders>
            <w:shd w:fill="FFF8E1" w:val="clear"/>
            <w:tcMar>
              <w:top w:type="dxa" w:w="60"/>
              <w:left w:type="dxa" w:w="100"/>
              <w:bottom w:type="dxa" w:w="60"/>
              <w:right w:type="dxa" w:w="100"/>
            </w:tcMar>
          </w:tcPr>
          <w:p>
            <w:pPr>
              <w:jc w:val="center"/>
            </w:pPr>
            <w:r>
              <w:rPr>
                <w:rFonts w:ascii="Arial" w:cs="Arial" w:eastAsia="Arial" w:hAnsi="Arial"/>
                <w:b/>
                <w:bCs/>
                <w:color w:val="E65100"/>
                <w:sz w:val="16"/>
                <w:szCs w:val="16"/>
              </w:rPr>
              <w:t xml:space="preserve">PENDING FIX</w:t>
            </w:r>
          </w:p>
        </w:tc>
      </w:tr>
      <w:tr>
        <w:tc>
          <w:tcPr>
            <w:tcW w:type="dxa" w:w="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8</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App.jsx</w:t>
            </w:r>
          </w:p>
        </w:tc>
        <w:tc>
          <w:tcPr>
            <w:tcW w:type="dxa" w:w="900"/>
            <w:tcBorders>
              <w:top w:val="single" w:color="DDDDDD" w:sz="1"/>
              <w:left w:val="single" w:color="DDDDDD" w:sz="1"/>
              <w:bottom w:val="single" w:color="DDDDDD" w:sz="1"/>
              <w:right w:val="single" w:color="DDDDDD" w:sz="1"/>
            </w:tcBorders>
            <w:shd w:fill="FFFDE7" w:val="clear"/>
            <w:tcMar>
              <w:top w:type="dxa" w:w="60"/>
              <w:left w:type="dxa" w:w="100"/>
              <w:bottom w:type="dxa" w:w="60"/>
              <w:right w:type="dxa" w:w="100"/>
            </w:tcMar>
            <w:vAlign w:val="center"/>
          </w:tcPr>
          <w:p>
            <w:pPr>
              <w:jc w:val="center"/>
            </w:pPr>
            <w:r>
              <w:rPr>
                <w:rFonts w:ascii="Arial" w:cs="Arial" w:eastAsia="Arial" w:hAnsi="Arial"/>
                <w:b/>
                <w:bCs/>
                <w:color w:val="F57F17"/>
                <w:sz w:val="16"/>
                <w:szCs w:val="16"/>
              </w:rPr>
              <w:t xml:space="preserve">MINOR</w:t>
            </w:r>
          </w:p>
        </w:tc>
        <w:tc>
          <w:tcPr>
            <w:tcW w:type="dxa" w:w="4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imbalancePenalty missing from main refs.current assignment (line 153)</w:t>
            </w:r>
          </w:p>
        </w:tc>
        <w:tc>
          <w:tcPr>
            <w:tcW w:type="dxa" w:w="1460"/>
            <w:tcBorders>
              <w:top w:val="single" w:color="DDDDDD" w:sz="1"/>
              <w:left w:val="single" w:color="DDDDDD" w:sz="1"/>
              <w:bottom w:val="single" w:color="DDDDDD" w:sz="1"/>
              <w:right w:val="single" w:color="DDDDDD" w:sz="1"/>
            </w:tcBorders>
            <w:shd w:fill="FFF8E1" w:val="clear"/>
            <w:tcMar>
              <w:top w:type="dxa" w:w="60"/>
              <w:left w:type="dxa" w:w="100"/>
              <w:bottom w:type="dxa" w:w="60"/>
              <w:right w:type="dxa" w:w="100"/>
            </w:tcMar>
          </w:tcPr>
          <w:p>
            <w:pPr>
              <w:jc w:val="center"/>
            </w:pPr>
            <w:r>
              <w:rPr>
                <w:rFonts w:ascii="Arial" w:cs="Arial" w:eastAsia="Arial" w:hAnsi="Arial"/>
                <w:b/>
                <w:bCs/>
                <w:color w:val="E65100"/>
                <w:sz w:val="16"/>
                <w:szCs w:val="16"/>
              </w:rPr>
              <w:t xml:space="preserve">PENDING FIX</w:t>
            </w:r>
          </w:p>
        </w:tc>
      </w:tr>
      <w:tr>
        <w:tc>
          <w:tcPr>
            <w:tcW w:type="dxa" w:w="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17</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MarketEngine.js</w:t>
            </w:r>
          </w:p>
        </w:tc>
        <w:tc>
          <w:tcPr>
            <w:tcW w:type="dxa" w:w="900"/>
            <w:tcBorders>
              <w:top w:val="single" w:color="DDDDDD" w:sz="1"/>
              <w:left w:val="single" w:color="DDDDDD" w:sz="1"/>
              <w:bottom w:val="single" w:color="DDDDDD" w:sz="1"/>
              <w:right w:val="single" w:color="DDDDDD" w:sz="1"/>
            </w:tcBorders>
            <w:shd w:fill="FFFDE7" w:val="clear"/>
            <w:tcMar>
              <w:top w:type="dxa" w:w="60"/>
              <w:left w:type="dxa" w:w="100"/>
              <w:bottom w:type="dxa" w:w="60"/>
              <w:right w:type="dxa" w:w="100"/>
            </w:tcMar>
            <w:vAlign w:val="center"/>
          </w:tcPr>
          <w:p>
            <w:pPr>
              <w:jc w:val="center"/>
            </w:pPr>
            <w:r>
              <w:rPr>
                <w:rFonts w:ascii="Arial" w:cs="Arial" w:eastAsia="Arial" w:hAnsi="Arial"/>
                <w:b/>
                <w:bCs/>
                <w:color w:val="F57F17"/>
                <w:sz w:val="16"/>
                <w:szCs w:val="16"/>
              </w:rPr>
              <w:t xml:space="preserve">MINOR</w:t>
            </w:r>
          </w:p>
        </w:tc>
        <w:tc>
          <w:tcPr>
            <w:tcW w:type="dxa" w:w="4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feedbackMarketState uses Math.random() — non-deterministic frequency</w:t>
            </w:r>
          </w:p>
        </w:tc>
        <w:tc>
          <w:tcPr>
            <w:tcW w:type="dxa" w:w="1460"/>
            <w:tcBorders>
              <w:top w:val="single" w:color="DDDDDD" w:sz="1"/>
              <w:left w:val="single" w:color="DDDDDD" w:sz="1"/>
              <w:bottom w:val="single" w:color="DDDDDD" w:sz="1"/>
              <w:right w:val="single" w:color="DDDDDD" w:sz="1"/>
            </w:tcBorders>
            <w:shd w:fill="FFF8E1" w:val="clear"/>
            <w:tcMar>
              <w:top w:type="dxa" w:w="60"/>
              <w:left w:type="dxa" w:w="100"/>
              <w:bottom w:type="dxa" w:w="60"/>
              <w:right w:type="dxa" w:w="100"/>
            </w:tcMar>
          </w:tcPr>
          <w:p>
            <w:pPr>
              <w:jc w:val="center"/>
            </w:pPr>
            <w:r>
              <w:rPr>
                <w:rFonts w:ascii="Arial" w:cs="Arial" w:eastAsia="Arial" w:hAnsi="Arial"/>
                <w:b/>
                <w:bCs/>
                <w:color w:val="E65100"/>
                <w:sz w:val="16"/>
                <w:szCs w:val="16"/>
              </w:rPr>
              <w:t xml:space="preserve">PENDING FIX</w:t>
            </w:r>
          </w:p>
        </w:tc>
      </w:tr>
      <w:tr>
        <w:tc>
          <w:tcPr>
            <w:tcW w:type="dxa" w:w="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5</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App.jsx</w:t>
            </w:r>
          </w:p>
        </w:tc>
        <w:tc>
          <w:tcPr>
            <w:tcW w:type="dxa" w:w="90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6"/>
                <w:szCs w:val="16"/>
              </w:rPr>
              <w:t xml:space="preserve">CLOSED</w:t>
            </w:r>
          </w:p>
        </w:tc>
        <w:tc>
          <w:tcPr>
            <w:tcW w:type="dxa" w:w="4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window.gunState never set — already handled in SharedLayout.jsx</w:t>
            </w:r>
          </w:p>
        </w:tc>
        <w:tc>
          <w:tcPr>
            <w:tcW w:type="dxa" w:w="146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tcPr>
          <w:p>
            <w:pPr>
              <w:jc w:val="center"/>
            </w:pPr>
            <w:r>
              <w:rPr>
                <w:rFonts w:ascii="Arial" w:cs="Arial" w:eastAsia="Arial" w:hAnsi="Arial"/>
                <w:b/>
                <w:bCs/>
                <w:color w:val="2E7D32"/>
                <w:sz w:val="16"/>
                <w:szCs w:val="16"/>
              </w:rPr>
              <w:t xml:space="preserve">CLOSED</w:t>
            </w:r>
          </w:p>
        </w:tc>
      </w:tr>
    </w:tbl>
    <w:p>
      <w:pPr>
        <w:spacing w:before="240" w:after="0"/>
      </w:pPr>
    </w:p>
    <w:p>
      <w:pPr>
        <w:pStyle w:val="Heading1"/>
        <w:spacing w:before="360" w:after="120"/>
      </w:pPr>
      <w:r>
        <w:rPr>
          <w:rFonts w:ascii="Arial" w:cs="Arial" w:eastAsia="Arial" w:hAnsi="Arial"/>
          <w:b/>
          <w:bCs/>
          <w:color w:val="1F3864"/>
          <w:sz w:val="32"/>
          <w:szCs w:val="32"/>
        </w:rPr>
        <w:t xml:space="preserve">2. Critical Bugs</w:t>
      </w:r>
    </w:p>
    <w:p>
      <w:pPr>
        <w:spacing w:before="60" w:after="60"/>
      </w:pPr>
      <w:r>
        <w:rPr>
          <w:rFonts w:ascii="Arial" w:cs="Arial" w:eastAsia="Arial" w:hAnsi="Arial"/>
          <w:sz w:val="20"/>
          <w:szCs w:val="20"/>
        </w:rPr>
        <w:t xml:space="preserve">These bugs cause incorrect game behaviour, data corruption, test failures, or completely broken features. Fix before any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60"/>
        <w:gridCol w:w="1700"/>
      </w:tblGrid>
      <w:tr>
        <w:tc>
          <w:tcPr>
            <w:tcBorders>
              <w:top w:val="single" w:color="C62828" w:sz="8"/>
              <w:left w:val="single" w:color="C62828" w:sz="8"/>
              <w:bottom w:val="single" w:color="DDDDDD" w:sz="1"/>
              <w:right w:val="single" w:color="DDDDDD" w:sz="1"/>
            </w:tcBorders>
            <w:shd w:fill="FDECEA" w:val="clear"/>
            <w:tcMar>
              <w:top w:type="dxa" w:w="80"/>
              <w:left w:type="dxa" w:w="160"/>
              <w:bottom w:type="dxa" w:w="80"/>
              <w:right w:type="dxa" w:w="120"/>
            </w:tcMar>
          </w:tcPr>
          <w:p>
            <w:r>
              <w:rPr>
                <w:rFonts w:ascii="Arial" w:cs="Arial" w:eastAsia="Arial" w:hAnsi="Arial"/>
                <w:b/>
                <w:bCs/>
                <w:color w:val="C62828"/>
                <w:sz w:val="22"/>
                <w:szCs w:val="22"/>
              </w:rPr>
              <w:t xml:space="preserve">Bug 1: </w:t>
            </w:r>
            <w:r>
              <w:rPr>
                <w:rFonts w:ascii="Arial" w:cs="Arial" w:eastAsia="Arial" w:hAnsi="Arial"/>
                <w:b/>
                <w:bCs/>
                <w:color w:val="222222"/>
                <w:sz w:val="22"/>
                <w:szCs w:val="22"/>
              </w:rPr>
              <w:t xml:space="preserve">Stale sp closure in SETTLED setTimeout</w:t>
            </w:r>
          </w:p>
        </w:tc>
        <w:tc>
          <w:tcPr>
            <w:tcBorders>
              <w:top w:val="single" w:color="C62828" w:sz="8"/>
              <w:left w:val="single" w:color="DDDDDD" w:sz="1"/>
              <w:bottom w:val="single" w:color="DDDDDD" w:sz="1"/>
              <w:right w:val="single" w:color="DDDDDD" w:sz="1"/>
            </w:tcBorders>
            <w:shd w:fill="FDECEA" w:val="clear"/>
            <w:tcMar>
              <w:top w:type="dxa" w:w="80"/>
              <w:left w:type="dxa" w:w="80"/>
              <w:bottom w:type="dxa" w:w="80"/>
              <w:right w:type="dxa" w:w="80"/>
            </w:tcMar>
            <w:vAlign w:val="center"/>
          </w:tcPr>
          <w:p>
            <w:pPr>
              <w:jc w:val="center"/>
            </w:pPr>
            <w:r>
              <w:rPr>
                <w:rFonts w:ascii="Arial" w:cs="Arial" w:eastAsia="Arial" w:hAnsi="Arial"/>
                <w:b/>
                <w:bCs/>
                <w:color w:val="C62828"/>
                <w:sz w:val="20"/>
                <w:szCs w:val="20"/>
              </w:rPr>
              <w:t xml:space="preserve">● CRITICAL</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5F5F5" w:val="clear"/>
            <w:tcMar>
              <w:top w:type="dxa" w:w="50"/>
              <w:left w:type="dxa" w:w="120"/>
              <w:bottom w:type="dxa" w:w="50"/>
              <w:right w:type="dxa" w:w="120"/>
            </w:tcMar>
          </w:tcPr>
          <w:p>
            <w:r>
              <w:rPr>
                <w:rFonts w:ascii="Arial" w:cs="Arial" w:eastAsia="Arial" w:hAnsi="Arial"/>
                <w:b/>
                <w:bCs/>
                <w:color w:val="555555"/>
                <w:sz w:val="18"/>
                <w:szCs w:val="18"/>
              </w:rPr>
              <w:t xml:space="preserve">File</w:t>
            </w:r>
          </w:p>
        </w:tc>
        <w:tc>
          <w:tcPr>
            <w:tcW w:type="dxa" w:w="816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Courier New" w:cs="Courier New" w:eastAsia="Courier New" w:hAnsi="Courier New"/>
                <w:color w:val="1565C0"/>
                <w:sz w:val="18"/>
                <w:szCs w:val="18"/>
              </w:rPr>
              <w:t xml:space="preserve">App.jsx  (lines 545, 716-718)</w:t>
            </w:r>
          </w:p>
        </w:tc>
      </w:tr>
    </w:tbl>
    <w:p>
      <w:pPr>
        <w:spacing w:before="100" w:after="40"/>
      </w:pPr>
      <w:r>
        <w:rPr>
          <w:rFonts w:ascii="Arial" w:cs="Arial" w:eastAsia="Arial" w:hAnsi="Arial"/>
          <w:b/>
          <w:bCs/>
          <w:color w:val="333333"/>
          <w:sz w:val="20"/>
          <w:szCs w:val="20"/>
        </w:rPr>
        <w:t xml:space="preserve">Description</w:t>
      </w:r>
    </w:p>
    <w:p>
      <w:pPr>
        <w:spacing w:before="0" w:after="80"/>
        <w:ind w:left="200"/>
      </w:pPr>
      <w:r>
        <w:rPr>
          <w:rFonts w:ascii="Arial" w:cs="Arial" w:eastAsia="Arial" w:hAnsi="Arial"/>
          <w:sz w:val="20"/>
          <w:szCs w:val="20"/>
        </w:rPr>
        <w:t xml:space="preserve">Inside the phase === 'SETTLED' setTimeout, the variable settleSp is correctly captured from old.sp before the timeout fires. However, lines 545 and 716-718 reference sp from the outer closure — which may have already incremented to the next settlement period by the time the callback executes.</w:t>
      </w:r>
    </w:p>
    <w:p>
      <w:pPr>
        <w:spacing w:before="80" w:after="40"/>
      </w:pPr>
      <w:r>
        <w:rPr>
          <w:rFonts w:ascii="Arial" w:cs="Arial" w:eastAsia="Arial" w:hAnsi="Arial"/>
          <w:b/>
          <w:bCs/>
          <w:color w:val="333333"/>
          <w:sz w:val="20"/>
          <w:szCs w:val="20"/>
        </w:rPr>
        <w:t xml:space="preserve">Impact</w:t>
      </w:r>
    </w:p>
    <w:p>
      <w:pPr>
        <w:spacing w:before="0" w:after="80"/>
        <w:ind w:left="200"/>
      </w:pPr>
      <w:r>
        <w:rPr>
          <w:rFonts w:ascii="Arial" w:cs="Arial" w:eastAsia="Arial" w:hAnsi="Arial"/>
          <w:color w:val="C62828"/>
          <w:sz w:val="20"/>
          <w:szCs w:val="20"/>
        </w:rPr>
        <w:t xml:space="preserve">Settlement data is written to the wrong SP key. myC comes back empty. physicalAtEndOfSp is stored on an incorrect SP, breaking startup-cost detection in the following SP.</w:t>
      </w:r>
    </w:p>
    <w:p>
      <w:pPr>
        <w:spacing w:before="80" w:after="40"/>
      </w:pPr>
      <w:r>
        <w:rPr>
          <w:rFonts w:ascii="Arial" w:cs="Arial" w:eastAsia="Arial" w:hAnsi="Arial"/>
          <w:b/>
          <w:bCs/>
          <w:color w:val="333333"/>
          <w:sz w:val="20"/>
          <w:szCs w:val="20"/>
        </w:rPr>
        <w:t xml:space="preserve">Fix</w:t>
      </w:r>
    </w:p>
    <w:p>
      <w:pPr>
        <w:spacing w:before="0" w:after="80"/>
        <w:ind w:left="200"/>
      </w:pPr>
      <w:r>
        <w:rPr>
          <w:rFonts w:ascii="Arial" w:cs="Arial" w:eastAsia="Arial" w:hAnsi="Arial"/>
          <w:sz w:val="20"/>
          <w:szCs w:val="20"/>
        </w:rPr>
        <w:t xml:space="preserve">Replace every sp reference inside the SETTLED setTimeout block with settleSp.</w:t>
      </w:r>
    </w:p>
    <w:p>
      <w:pPr>
        <w:spacing w:before="40" w:after="20"/>
        <w:ind w:left="200"/>
      </w:pPr>
      <w:r>
        <w:rPr>
          <w:rFonts w:ascii="Arial" w:cs="Arial" w:eastAsia="Arial" w:hAnsi="Arial"/>
          <w:i/>
          <w:iCs/>
          <w:color w:val="888888"/>
          <w:sz w:val="17"/>
          <w:szCs w:val="17"/>
        </w:rPr>
        <w:t xml:space="preserve">❌ Current (stale closure):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DDDDDD" w:sz="1"/>
              <w:left w:val="single" w:color="AAAAAA" w:sz="6"/>
              <w:bottom w:val="single" w:color="DDDDDD" w:sz="1"/>
              <w:right w:val="single" w:color="DDDDDD" w:sz="1"/>
            </w:tcBorders>
            <w:shd w:fill="FAFAFA" w:val="clear"/>
            <w:tcMar>
              <w:top w:type="dxa" w:w="80"/>
              <w:left w:type="dxa" w:w="160"/>
              <w:bottom w:type="dxa" w:w="80"/>
              <w:right w:type="dxa" w:w="120"/>
            </w:tcMar>
          </w:tcPr>
          <w:p>
            <w:pPr>
              <w:spacing w:before="20" w:after="20"/>
            </w:pPr>
            <w:r>
              <w:rPr>
                <w:rFonts w:ascii="Courier New" w:cs="Courier New" w:eastAsia="Courier New" w:hAnsi="Courier New"/>
                <w:color w:val="1A237E"/>
                <w:sz w:val="17"/>
                <w:szCs w:val="17"/>
              </w:rPr>
              <w:t xml:space="preserve">const myC = refs.current.spContracts[sp]?.[id] || {};</w:t>
            </w:r>
          </w:p>
          <w:p>
            <w:pPr>
              <w:spacing w:before="20" w:after="20"/>
            </w:pPr>
            <w:r>
              <w:rPr>
                <w:rFonts w:ascii="Courier New" w:cs="Courier New" w:eastAsia="Courier New" w:hAnsi="Courier New"/>
                <w:color w:val="1A237E"/>
                <w:sz w:val="17"/>
                <w:szCs w:val="17"/>
              </w:rPr>
              <w:t xml:space="preserve">if (!next[sp]) next[sp] = {};</w:t>
            </w:r>
          </w:p>
          <w:p>
            <w:pPr>
              <w:spacing w:before="20" w:after="20"/>
            </w:pPr>
            <w:r>
              <w:rPr>
                <w:rFonts w:ascii="Courier New" w:cs="Courier New" w:eastAsia="Courier New" w:hAnsi="Courier New"/>
                <w:color w:val="1A237E"/>
                <w:sz w:val="17"/>
                <w:szCs w:val="17"/>
              </w:rPr>
              <w:t xml:space="preserve">next[sp][id].physicalAtEndOfSp = ...;</w:t>
            </w:r>
          </w:p>
        </w:tc>
      </w:tr>
    </w:tbl>
    <w:p>
      <w:pPr>
        <w:spacing w:before="40" w:after="20"/>
        <w:ind w:left="200"/>
      </w:pPr>
      <w:r>
        <w:rPr>
          <w:rFonts w:ascii="Arial" w:cs="Arial" w:eastAsia="Arial" w:hAnsi="Arial"/>
          <w:i/>
          <w:iCs/>
          <w:color w:val="888888"/>
          <w:sz w:val="17"/>
          <w:szCs w:val="17"/>
        </w:rPr>
        <w:t xml:space="preserve">✅ Fixed (use captured settleSp):</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DDDDDD" w:sz="1"/>
              <w:left w:val="single" w:color="AAAAAA" w:sz="6"/>
              <w:bottom w:val="single" w:color="DDDDDD" w:sz="1"/>
              <w:right w:val="single" w:color="DDDDDD" w:sz="1"/>
            </w:tcBorders>
            <w:shd w:fill="FAFAFA" w:val="clear"/>
            <w:tcMar>
              <w:top w:type="dxa" w:w="80"/>
              <w:left w:type="dxa" w:w="160"/>
              <w:bottom w:type="dxa" w:w="80"/>
              <w:right w:type="dxa" w:w="120"/>
            </w:tcMar>
          </w:tcPr>
          <w:p>
            <w:pPr>
              <w:spacing w:before="20" w:after="20"/>
            </w:pPr>
            <w:r>
              <w:rPr>
                <w:rFonts w:ascii="Courier New" w:cs="Courier New" w:eastAsia="Courier New" w:hAnsi="Courier New"/>
                <w:color w:val="1A237E"/>
                <w:sz w:val="17"/>
                <w:szCs w:val="17"/>
              </w:rPr>
              <w:t xml:space="preserve">const myC = refs.current.spContracts[settleSp]?.[id] || {};</w:t>
            </w:r>
          </w:p>
          <w:p>
            <w:pPr>
              <w:spacing w:before="20" w:after="20"/>
            </w:pPr>
            <w:r>
              <w:rPr>
                <w:rFonts w:ascii="Courier New" w:cs="Courier New" w:eastAsia="Courier New" w:hAnsi="Courier New"/>
                <w:color w:val="1A237E"/>
                <w:sz w:val="17"/>
                <w:szCs w:val="17"/>
              </w:rPr>
              <w:t xml:space="preserve">if (!next[settleSp]) next[settleSp] = {};</w:t>
            </w:r>
          </w:p>
          <w:p>
            <w:pPr>
              <w:spacing w:before="20" w:after="20"/>
            </w:pPr>
            <w:r>
              <w:rPr>
                <w:rFonts w:ascii="Courier New" w:cs="Courier New" w:eastAsia="Courier New" w:hAnsi="Courier New"/>
                <w:color w:val="1A237E"/>
                <w:sz w:val="17"/>
                <w:szCs w:val="17"/>
              </w:rPr>
              <w:t xml:space="preserve">next[settleSp][id].physicalAtEndOfSp = ...;</w:t>
            </w:r>
          </w:p>
        </w:tc>
      </w:tr>
    </w:tbl>
    <w:p>
      <w:pPr>
        <w:spacing w:before="12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60"/>
        <w:gridCol w:w="1700"/>
      </w:tblGrid>
      <w:tr>
        <w:tc>
          <w:tcPr>
            <w:tcBorders>
              <w:top w:val="single" w:color="C62828" w:sz="8"/>
              <w:left w:val="single" w:color="C62828" w:sz="8"/>
              <w:bottom w:val="single" w:color="DDDDDD" w:sz="1"/>
              <w:right w:val="single" w:color="DDDDDD" w:sz="1"/>
            </w:tcBorders>
            <w:shd w:fill="FDECEA" w:val="clear"/>
            <w:tcMar>
              <w:top w:type="dxa" w:w="80"/>
              <w:left w:type="dxa" w:w="160"/>
              <w:bottom w:type="dxa" w:w="80"/>
              <w:right w:type="dxa" w:w="120"/>
            </w:tcMar>
          </w:tcPr>
          <w:p>
            <w:r>
              <w:rPr>
                <w:rFonts w:ascii="Arial" w:cs="Arial" w:eastAsia="Arial" w:hAnsi="Arial"/>
                <w:b/>
                <w:bCs/>
                <w:color w:val="C62828"/>
                <w:sz w:val="22"/>
                <w:szCs w:val="22"/>
              </w:rPr>
              <w:t xml:space="preserve">Bug 2: </w:t>
            </w:r>
            <w:r>
              <w:rPr>
                <w:rFonts w:ascii="Arial" w:cs="Arial" w:eastAsia="Arial" w:hAnsi="Arial"/>
                <w:b/>
                <w:bCs/>
                <w:color w:val="222222"/>
                <w:sz w:val="22"/>
                <w:szCs w:val="22"/>
              </w:rPr>
              <w:t xml:space="preserve">market used instead of settledMarket (line 552)</w:t>
            </w:r>
          </w:p>
        </w:tc>
        <w:tc>
          <w:tcPr>
            <w:tcBorders>
              <w:top w:val="single" w:color="C62828" w:sz="8"/>
              <w:left w:val="single" w:color="DDDDDD" w:sz="1"/>
              <w:bottom w:val="single" w:color="DDDDDD" w:sz="1"/>
              <w:right w:val="single" w:color="DDDDDD" w:sz="1"/>
            </w:tcBorders>
            <w:shd w:fill="FDECEA" w:val="clear"/>
            <w:tcMar>
              <w:top w:type="dxa" w:w="80"/>
              <w:left w:type="dxa" w:w="80"/>
              <w:bottom w:type="dxa" w:w="80"/>
              <w:right w:type="dxa" w:w="80"/>
            </w:tcMar>
            <w:vAlign w:val="center"/>
          </w:tcPr>
          <w:p>
            <w:pPr>
              <w:jc w:val="center"/>
            </w:pPr>
            <w:r>
              <w:rPr>
                <w:rFonts w:ascii="Arial" w:cs="Arial" w:eastAsia="Arial" w:hAnsi="Arial"/>
                <w:b/>
                <w:bCs/>
                <w:color w:val="C62828"/>
                <w:sz w:val="20"/>
                <w:szCs w:val="20"/>
              </w:rPr>
              <w:t xml:space="preserve">● CRITICAL</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5F5F5" w:val="clear"/>
            <w:tcMar>
              <w:top w:type="dxa" w:w="50"/>
              <w:left w:type="dxa" w:w="120"/>
              <w:bottom w:type="dxa" w:w="50"/>
              <w:right w:type="dxa" w:w="120"/>
            </w:tcMar>
          </w:tcPr>
          <w:p>
            <w:r>
              <w:rPr>
                <w:rFonts w:ascii="Arial" w:cs="Arial" w:eastAsia="Arial" w:hAnsi="Arial"/>
                <w:b/>
                <w:bCs/>
                <w:color w:val="555555"/>
                <w:sz w:val="18"/>
                <w:szCs w:val="18"/>
              </w:rPr>
              <w:t xml:space="preserve">File</w:t>
            </w:r>
          </w:p>
        </w:tc>
        <w:tc>
          <w:tcPr>
            <w:tcW w:type="dxa" w:w="816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Courier New" w:cs="Courier New" w:eastAsia="Courier New" w:hAnsi="Courier New"/>
                <w:color w:val="1565C0"/>
                <w:sz w:val="18"/>
                <w:szCs w:val="18"/>
              </w:rPr>
              <w:t xml:space="preserve">App.jsx  (line 552)</w:t>
            </w:r>
          </w:p>
        </w:tc>
      </w:tr>
    </w:tbl>
    <w:p>
      <w:pPr>
        <w:spacing w:before="100" w:after="40"/>
      </w:pPr>
      <w:r>
        <w:rPr>
          <w:rFonts w:ascii="Arial" w:cs="Arial" w:eastAsia="Arial" w:hAnsi="Arial"/>
          <w:b/>
          <w:bCs/>
          <w:color w:val="333333"/>
          <w:sz w:val="20"/>
          <w:szCs w:val="20"/>
        </w:rPr>
        <w:t xml:space="preserve">Description</w:t>
      </w:r>
    </w:p>
    <w:p>
      <w:pPr>
        <w:spacing w:before="0" w:after="80"/>
        <w:ind w:left="200"/>
      </w:pPr>
      <w:r>
        <w:rPr>
          <w:rFonts w:ascii="Arial" w:cs="Arial" w:eastAsia="Arial" w:hAnsi="Arial"/>
          <w:sz w:val="20"/>
          <w:szCs w:val="20"/>
        </w:rPr>
        <w:t xml:space="preserve">settledMarket is correctly captured on line 474 (const settledMarket = market) as a snapshot before the setTimeout. Line 552 then uses the live market state variable from the closure rather than this snapshot, reading data that may belong to the next SP.</w:t>
      </w:r>
    </w:p>
    <w:p>
      <w:pPr>
        <w:spacing w:before="80" w:after="40"/>
      </w:pPr>
      <w:r>
        <w:rPr>
          <w:rFonts w:ascii="Arial" w:cs="Arial" w:eastAsia="Arial" w:hAnsi="Arial"/>
          <w:b/>
          <w:bCs/>
          <w:color w:val="333333"/>
          <w:sz w:val="20"/>
          <w:szCs w:val="20"/>
        </w:rPr>
        <w:t xml:space="preserve">Impact</w:t>
      </w:r>
    </w:p>
    <w:p>
      <w:pPr>
        <w:spacing w:before="0" w:after="80"/>
        <w:ind w:left="200"/>
      </w:pPr>
      <w:r>
        <w:rPr>
          <w:rFonts w:ascii="Arial" w:cs="Arial" w:eastAsia="Arial" w:hAnsi="Arial"/>
          <w:color w:val="C62828"/>
          <w:sz w:val="20"/>
          <w:szCs w:val="20"/>
        </w:rPr>
        <w:t xml:space="preserve">isShort flag for settlement could flip mid-calculation if the market advances concurrently. Settlement cash calculations produce values based on the wrong SP's market state.</w:t>
      </w:r>
    </w:p>
    <w:p>
      <w:pPr>
        <w:spacing w:before="80" w:after="40"/>
      </w:pPr>
      <w:r>
        <w:rPr>
          <w:rFonts w:ascii="Arial" w:cs="Arial" w:eastAsia="Arial" w:hAnsi="Arial"/>
          <w:b/>
          <w:bCs/>
          <w:color w:val="333333"/>
          <w:sz w:val="20"/>
          <w:szCs w:val="20"/>
        </w:rPr>
        <w:t xml:space="preserve">Fix</w:t>
      </w:r>
    </w:p>
    <w:p>
      <w:pPr>
        <w:spacing w:before="0" w:after="80"/>
        <w:ind w:left="200"/>
      </w:pPr>
      <w:r>
        <w:rPr>
          <w:rFonts w:ascii="Arial" w:cs="Arial" w:eastAsia="Arial" w:hAnsi="Arial"/>
          <w:sz w:val="20"/>
          <w:szCs w:val="20"/>
        </w:rPr>
        <w:t xml:space="preserve">Replace market.actual.isShort on line 552 with settledMarket.actual.isShort. Audit the full SETTLED block for any other uses of market that should be settledMarket.</w:t>
      </w:r>
    </w:p>
    <w:p>
      <w:pPr>
        <w:spacing w:before="40" w:after="20"/>
        <w:ind w:left="200"/>
      </w:pPr>
      <w:r>
        <w:rPr>
          <w:rFonts w:ascii="Arial" w:cs="Arial" w:eastAsia="Arial" w:hAnsi="Arial"/>
          <w:i/>
          <w:iCs/>
          <w:color w:val="888888"/>
          <w:sz w:val="17"/>
          <w:szCs w:val="17"/>
        </w:rPr>
        <w:t xml:space="preserve">❌ Current: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DDDDDD" w:sz="1"/>
              <w:left w:val="single" w:color="AAAAAA" w:sz="6"/>
              <w:bottom w:val="single" w:color="DDDDDD" w:sz="1"/>
              <w:right w:val="single" w:color="DDDDDD" w:sz="1"/>
            </w:tcBorders>
            <w:shd w:fill="FAFAFA" w:val="clear"/>
            <w:tcMar>
              <w:top w:type="dxa" w:w="80"/>
              <w:left w:type="dxa" w:w="160"/>
              <w:bottom w:type="dxa" w:w="80"/>
              <w:right w:type="dxa" w:w="120"/>
            </w:tcMar>
          </w:tcPr>
          <w:p>
            <w:pPr>
              <w:spacing w:before="20" w:after="20"/>
            </w:pPr>
            <w:r>
              <w:rPr>
                <w:rFonts w:ascii="Courier New" w:cs="Courier New" w:eastAsia="Courier New" w:hAnsi="Courier New"/>
                <w:color w:val="1A237E"/>
                <w:sz w:val="17"/>
                <w:szCs w:val="17"/>
              </w:rPr>
              <w:t xml:space="preserve">const actualPosMw = myC.bmAccepted ? (market.actual.isShort ? myC.bmAccepted.mw : -myC.bmAccepted.mw) : 0;</w:t>
            </w:r>
          </w:p>
        </w:tc>
      </w:tr>
    </w:tbl>
    <w:p>
      <w:pPr>
        <w:spacing w:before="40" w:after="20"/>
        <w:ind w:left="200"/>
      </w:pPr>
      <w:r>
        <w:rPr>
          <w:rFonts w:ascii="Arial" w:cs="Arial" w:eastAsia="Arial" w:hAnsi="Arial"/>
          <w:i/>
          <w:iCs/>
          <w:color w:val="888888"/>
          <w:sz w:val="17"/>
          <w:szCs w:val="17"/>
        </w:rPr>
        <w:t xml:space="preserve">✅ Fixed: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DDDDDD" w:sz="1"/>
              <w:left w:val="single" w:color="AAAAAA" w:sz="6"/>
              <w:bottom w:val="single" w:color="DDDDDD" w:sz="1"/>
              <w:right w:val="single" w:color="DDDDDD" w:sz="1"/>
            </w:tcBorders>
            <w:shd w:fill="FAFAFA" w:val="clear"/>
            <w:tcMar>
              <w:top w:type="dxa" w:w="80"/>
              <w:left w:type="dxa" w:w="160"/>
              <w:bottom w:type="dxa" w:w="80"/>
              <w:right w:type="dxa" w:w="120"/>
            </w:tcMar>
          </w:tcPr>
          <w:p>
            <w:pPr>
              <w:spacing w:before="20" w:after="20"/>
            </w:pPr>
            <w:r>
              <w:rPr>
                <w:rFonts w:ascii="Courier New" w:cs="Courier New" w:eastAsia="Courier New" w:hAnsi="Courier New"/>
                <w:color w:val="1A237E"/>
                <w:sz w:val="17"/>
                <w:szCs w:val="17"/>
              </w:rPr>
              <w:t xml:space="preserve">const actualPosMw = myC.bmAccepted ? (settledMarket.actual.isShort ? myC.bmAccepted.mw : -myC.bmAccepted.mw) : 0;</w:t>
            </w:r>
          </w:p>
        </w:tc>
      </w:tr>
    </w:tbl>
    <w:p>
      <w:pPr>
        <w:spacing w:before="12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60"/>
        <w:gridCol w:w="1700"/>
      </w:tblGrid>
      <w:tr>
        <w:tc>
          <w:tcPr>
            <w:tcBorders>
              <w:top w:val="single" w:color="C62828" w:sz="8"/>
              <w:left w:val="single" w:color="C62828" w:sz="8"/>
              <w:bottom w:val="single" w:color="DDDDDD" w:sz="1"/>
              <w:right w:val="single" w:color="DDDDDD" w:sz="1"/>
            </w:tcBorders>
            <w:shd w:fill="FDECEA" w:val="clear"/>
            <w:tcMar>
              <w:top w:type="dxa" w:w="80"/>
              <w:left w:type="dxa" w:w="160"/>
              <w:bottom w:type="dxa" w:w="80"/>
              <w:right w:type="dxa" w:w="120"/>
            </w:tcMar>
          </w:tcPr>
          <w:p>
            <w:r>
              <w:rPr>
                <w:rFonts w:ascii="Arial" w:cs="Arial" w:eastAsia="Arial" w:hAnsi="Arial"/>
                <w:b/>
                <w:bCs/>
                <w:color w:val="C62828"/>
                <w:sz w:val="22"/>
                <w:szCs w:val="22"/>
              </w:rPr>
              <w:t xml:space="preserve">Bug 3: </w:t>
            </w:r>
            <w:r>
              <w:rPr>
                <w:rFonts w:ascii="Arial" w:cs="Arial" w:eastAsia="Arial" w:hAnsi="Arial"/>
                <w:b/>
                <w:bCs/>
                <w:color w:val="222222"/>
                <w:sz w:val="22"/>
                <w:szCs w:val="22"/>
              </w:rPr>
              <w:t xml:space="preserve">BSUoS stale refs race condition</w:t>
            </w:r>
          </w:p>
        </w:tc>
        <w:tc>
          <w:tcPr>
            <w:tcBorders>
              <w:top w:val="single" w:color="C62828" w:sz="8"/>
              <w:left w:val="single" w:color="DDDDDD" w:sz="1"/>
              <w:bottom w:val="single" w:color="DDDDDD" w:sz="1"/>
              <w:right w:val="single" w:color="DDDDDD" w:sz="1"/>
            </w:tcBorders>
            <w:shd w:fill="FDECEA" w:val="clear"/>
            <w:tcMar>
              <w:top w:type="dxa" w:w="80"/>
              <w:left w:type="dxa" w:w="80"/>
              <w:bottom w:type="dxa" w:w="80"/>
              <w:right w:type="dxa" w:w="80"/>
            </w:tcMar>
            <w:vAlign w:val="center"/>
          </w:tcPr>
          <w:p>
            <w:pPr>
              <w:jc w:val="center"/>
            </w:pPr>
            <w:r>
              <w:rPr>
                <w:rFonts w:ascii="Arial" w:cs="Arial" w:eastAsia="Arial" w:hAnsi="Arial"/>
                <w:b/>
                <w:bCs/>
                <w:color w:val="C62828"/>
                <w:sz w:val="20"/>
                <w:szCs w:val="20"/>
              </w:rPr>
              <w:t xml:space="preserve">● CRITICAL</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5F5F5" w:val="clear"/>
            <w:tcMar>
              <w:top w:type="dxa" w:w="50"/>
              <w:left w:type="dxa" w:w="120"/>
              <w:bottom w:type="dxa" w:w="50"/>
              <w:right w:type="dxa" w:w="120"/>
            </w:tcMar>
          </w:tcPr>
          <w:p>
            <w:r>
              <w:rPr>
                <w:rFonts w:ascii="Arial" w:cs="Arial" w:eastAsia="Arial" w:hAnsi="Arial"/>
                <w:b/>
                <w:bCs/>
                <w:color w:val="555555"/>
                <w:sz w:val="18"/>
                <w:szCs w:val="18"/>
              </w:rPr>
              <w:t xml:space="preserve">File</w:t>
            </w:r>
          </w:p>
        </w:tc>
        <w:tc>
          <w:tcPr>
            <w:tcW w:type="dxa" w:w="816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Courier New" w:cs="Courier New" w:eastAsia="Courier New" w:hAnsi="Courier New"/>
                <w:color w:val="1565C0"/>
                <w:sz w:val="18"/>
                <w:szCs w:val="18"/>
              </w:rPr>
              <w:t xml:space="preserve">App.jsx  (lines 527-542)</w:t>
            </w:r>
          </w:p>
        </w:tc>
      </w:tr>
    </w:tbl>
    <w:p>
      <w:pPr>
        <w:spacing w:before="100" w:after="40"/>
      </w:pPr>
      <w:r>
        <w:rPr>
          <w:rFonts w:ascii="Arial" w:cs="Arial" w:eastAsia="Arial" w:hAnsi="Arial"/>
          <w:b/>
          <w:bCs/>
          <w:color w:val="333333"/>
          <w:sz w:val="20"/>
          <w:szCs w:val="20"/>
        </w:rPr>
        <w:t xml:space="preserve">Description</w:t>
      </w:r>
    </w:p>
    <w:p>
      <w:pPr>
        <w:spacing w:before="0" w:after="80"/>
        <w:ind w:left="200"/>
      </w:pPr>
      <w:r>
        <w:rPr>
          <w:rFonts w:ascii="Arial" w:cs="Arial" w:eastAsia="Arial" w:hAnsi="Arial"/>
          <w:sz w:val="20"/>
          <w:szCs w:val="20"/>
        </w:rPr>
        <w:t xml:space="preserve">The BSUoS calculation calls setSpContracts(...) to store settlement data, then immediately reads refs.current.spContracts[settleSp] to sum up totalImbCash. Because React state updates are asynchronous, refs.current is still populated from the previous render — it has not yet received the data just written by setSpContracts.</w:t>
      </w:r>
    </w:p>
    <w:p>
      <w:pPr>
        <w:spacing w:before="80" w:after="40"/>
      </w:pPr>
      <w:r>
        <w:rPr>
          <w:rFonts w:ascii="Arial" w:cs="Arial" w:eastAsia="Arial" w:hAnsi="Arial"/>
          <w:b/>
          <w:bCs/>
          <w:color w:val="333333"/>
          <w:sz w:val="20"/>
          <w:szCs w:val="20"/>
        </w:rPr>
        <w:t xml:space="preserve">Impact</w:t>
      </w:r>
    </w:p>
    <w:p>
      <w:pPr>
        <w:spacing w:before="0" w:after="80"/>
        <w:ind w:left="200"/>
      </w:pPr>
      <w:r>
        <w:rPr>
          <w:rFonts w:ascii="Arial" w:cs="Arial" w:eastAsia="Arial" w:hAnsi="Arial"/>
          <w:color w:val="C62828"/>
          <w:sz w:val="20"/>
          <w:szCs w:val="20"/>
        </w:rPr>
        <w:t xml:space="preserve">totalImbCash is always computed from pre-settlement stale data. BSUoS charges are based on empty or incorrect imbalance values for every settlement period — effectively always 0 or wrong.</w:t>
      </w:r>
    </w:p>
    <w:p>
      <w:pPr>
        <w:spacing w:before="80" w:after="40"/>
      </w:pPr>
      <w:r>
        <w:rPr>
          <w:rFonts w:ascii="Arial" w:cs="Arial" w:eastAsia="Arial" w:hAnsi="Arial"/>
          <w:b/>
          <w:bCs/>
          <w:color w:val="333333"/>
          <w:sz w:val="20"/>
          <w:szCs w:val="20"/>
        </w:rPr>
        <w:t xml:space="preserve">Fix</w:t>
      </w:r>
    </w:p>
    <w:p>
      <w:pPr>
        <w:spacing w:before="0" w:after="80"/>
        <w:ind w:left="200"/>
      </w:pPr>
      <w:r>
        <w:rPr>
          <w:rFonts w:ascii="Arial" w:cs="Arial" w:eastAsia="Arial" w:hAnsi="Arial"/>
          <w:sz w:val="20"/>
          <w:szCs w:val="20"/>
        </w:rPr>
        <w:t xml:space="preserve">Compute all settlement objects (player cash values and BSUoS) in a single setSpContracts updater pass. Do not read refs.current after an async setter call in the same synchronous block.</w:t>
      </w:r>
    </w:p>
    <w:p>
      <w:pPr>
        <w:spacing w:before="40" w:after="20"/>
        <w:ind w:left="200"/>
      </w:pPr>
      <w:r>
        <w:rPr>
          <w:rFonts w:ascii="Arial" w:cs="Arial" w:eastAsia="Arial" w:hAnsi="Arial"/>
          <w:i/>
          <w:iCs/>
          <w:color w:val="888888"/>
          <w:sz w:val="17"/>
          <w:szCs w:val="17"/>
        </w:rPr>
        <w:t xml:space="preserve">Pattern to follow — compute BSUoS inline inside the updater:</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DDDDDD" w:sz="1"/>
              <w:left w:val="single" w:color="AAAAAA" w:sz="6"/>
              <w:bottom w:val="single" w:color="DDDDDD" w:sz="1"/>
              <w:right w:val="single" w:color="DDDDDD" w:sz="1"/>
            </w:tcBorders>
            <w:shd w:fill="FAFAFA" w:val="clear"/>
            <w:tcMar>
              <w:top w:type="dxa" w:w="80"/>
              <w:left w:type="dxa" w:w="160"/>
              <w:bottom w:type="dxa" w:w="80"/>
              <w:right w:type="dxa" w:w="120"/>
            </w:tcMar>
          </w:tcPr>
          <w:p>
            <w:pPr>
              <w:spacing w:before="20" w:after="20"/>
            </w:pPr>
            <w:r>
              <w:rPr>
                <w:rFonts w:ascii="Courier New" w:cs="Courier New" w:eastAsia="Courier New" w:hAnsi="Courier New"/>
                <w:color w:val="1A237E"/>
                <w:sz w:val="17"/>
                <w:szCs w:val="17"/>
              </w:rPr>
              <w:t xml:space="preserve">setSpContracts(prev =&gt; {</w:t>
            </w:r>
          </w:p>
          <w:p>
            <w:pPr>
              <w:spacing w:before="20" w:after="20"/>
            </w:pPr>
            <w:r>
              <w:rPr>
                <w:rFonts w:ascii="Courier New" w:cs="Courier New" w:eastAsia="Courier New" w:hAnsi="Courier New"/>
                <w:color w:val="1A237E"/>
                <w:sz w:val="17"/>
                <w:szCs w:val="17"/>
              </w:rPr>
              <w:t xml:space="preserve">  const next = { ...prev };</w:t>
            </w:r>
          </w:p>
          <w:p>
            <w:pPr>
              <w:spacing w:before="20" w:after="20"/>
            </w:pPr>
            <w:r>
              <w:rPr>
                <w:rFonts w:ascii="Courier New" w:cs="Courier New" w:eastAsia="Courier New" w:hAnsi="Courier New"/>
                <w:color w:val="1A237E"/>
                <w:sz w:val="17"/>
                <w:szCs w:val="17"/>
              </w:rPr>
              <w:t xml:space="preserve">  // write settlements...</w:t>
            </w:r>
          </w:p>
          <w:p>
            <w:pPr>
              <w:spacing w:before="20" w:after="20"/>
            </w:pPr>
            <w:r>
              <w:rPr>
                <w:rFonts w:ascii="Courier New" w:cs="Courier New" w:eastAsia="Courier New" w:hAnsi="Courier New"/>
                <w:color w:val="1A237E"/>
                <w:sz w:val="17"/>
                <w:szCs w:val="17"/>
              </w:rPr>
              <w:t xml:space="preserve">  const settlements = Object.values(next[settleSp] || {});</w:t>
            </w:r>
          </w:p>
          <w:p>
            <w:pPr>
              <w:spacing w:before="20" w:after="20"/>
            </w:pPr>
            <w:r>
              <w:rPr>
                <w:rFonts w:ascii="Courier New" w:cs="Courier New" w:eastAsia="Courier New" w:hAnsi="Courier New"/>
                <w:color w:val="1A237E"/>
                <w:sz w:val="17"/>
                <w:szCs w:val="17"/>
              </w:rPr>
              <w:t xml:space="preserve">  const totalImbCash = settlements.reduce((s, c) =&gt; s + (c.settlement?.imbCash || 0), 0);</w:t>
            </w:r>
          </w:p>
          <w:p>
            <w:pPr>
              <w:spacing w:before="20" w:after="20"/>
            </w:pPr>
            <w:r>
              <w:rPr>
                <w:rFonts w:ascii="Courier New" w:cs="Courier New" w:eastAsia="Courier New" w:hAnsi="Courier New"/>
                <w:color w:val="1A237E"/>
                <w:sz w:val="17"/>
                <w:szCs w:val="17"/>
              </w:rPr>
              <w:t xml:space="preserve">  // apply BSUoS from totalImbCash...</w:t>
            </w:r>
          </w:p>
          <w:p>
            <w:pPr>
              <w:spacing w:before="20" w:after="20"/>
            </w:pPr>
            <w:r>
              <w:rPr>
                <w:rFonts w:ascii="Courier New" w:cs="Courier New" w:eastAsia="Courier New" w:hAnsi="Courier New"/>
                <w:color w:val="1A237E"/>
                <w:sz w:val="17"/>
                <w:szCs w:val="17"/>
              </w:rPr>
              <w:t xml:space="preserve">  return next;</w:t>
            </w:r>
          </w:p>
          <w:p>
            <w:pPr>
              <w:spacing w:before="20" w:after="20"/>
            </w:pPr>
            <w:r>
              <w:rPr>
                <w:rFonts w:ascii="Courier New" w:cs="Courier New" w:eastAsia="Courier New" w:hAnsi="Courier New"/>
                <w:color w:val="1A237E"/>
                <w:sz w:val="17"/>
                <w:szCs w:val="17"/>
              </w:rPr>
              <w:t xml:space="preserve">});</w:t>
            </w:r>
          </w:p>
        </w:tc>
      </w:tr>
    </w:tbl>
    <w:p>
      <w:pPr>
        <w:spacing w:before="12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60"/>
        <w:gridCol w:w="1700"/>
      </w:tblGrid>
      <w:tr>
        <w:tc>
          <w:tcPr>
            <w:tcBorders>
              <w:top w:val="single" w:color="C62828" w:sz="8"/>
              <w:left w:val="single" w:color="C62828" w:sz="8"/>
              <w:bottom w:val="single" w:color="DDDDDD" w:sz="1"/>
              <w:right w:val="single" w:color="DDDDDD" w:sz="1"/>
            </w:tcBorders>
            <w:shd w:fill="FDECEA" w:val="clear"/>
            <w:tcMar>
              <w:top w:type="dxa" w:w="80"/>
              <w:left w:type="dxa" w:w="160"/>
              <w:bottom w:type="dxa" w:w="80"/>
              <w:right w:type="dxa" w:w="120"/>
            </w:tcMar>
          </w:tcPr>
          <w:p>
            <w:r>
              <w:rPr>
                <w:rFonts w:ascii="Arial" w:cs="Arial" w:eastAsia="Arial" w:hAnsi="Arial"/>
                <w:b/>
                <w:bCs/>
                <w:color w:val="C62828"/>
                <w:sz w:val="22"/>
                <w:szCs w:val="22"/>
              </w:rPr>
              <w:t xml:space="preserve">Bug 6: </w:t>
            </w:r>
            <w:r>
              <w:rPr>
                <w:rFonts w:ascii="Arial" w:cs="Arial" w:eastAsia="Arial" w:hAnsi="Arial"/>
                <w:b/>
                <w:bCs/>
                <w:color w:val="222222"/>
                <w:sz w:val="22"/>
                <w:szCs w:val="22"/>
              </w:rPr>
              <w:t xml:space="preserve">'Network Connected' string mismatch in multiplayer test</w:t>
            </w:r>
          </w:p>
        </w:tc>
        <w:tc>
          <w:tcPr>
            <w:tcBorders>
              <w:top w:val="single" w:color="C62828" w:sz="8"/>
              <w:left w:val="single" w:color="DDDDDD" w:sz="1"/>
              <w:bottom w:val="single" w:color="DDDDDD" w:sz="1"/>
              <w:right w:val="single" w:color="DDDDDD" w:sz="1"/>
            </w:tcBorders>
            <w:shd w:fill="FDECEA" w:val="clear"/>
            <w:tcMar>
              <w:top w:type="dxa" w:w="80"/>
              <w:left w:type="dxa" w:w="80"/>
              <w:bottom w:type="dxa" w:w="80"/>
              <w:right w:type="dxa" w:w="80"/>
            </w:tcMar>
            <w:vAlign w:val="center"/>
          </w:tcPr>
          <w:p>
            <w:pPr>
              <w:jc w:val="center"/>
            </w:pPr>
            <w:r>
              <w:rPr>
                <w:rFonts w:ascii="Arial" w:cs="Arial" w:eastAsia="Arial" w:hAnsi="Arial"/>
                <w:b/>
                <w:bCs/>
                <w:color w:val="C62828"/>
                <w:sz w:val="20"/>
                <w:szCs w:val="20"/>
              </w:rPr>
              <w:t xml:space="preserve">● CRITICAL</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5F5F5" w:val="clear"/>
            <w:tcMar>
              <w:top w:type="dxa" w:w="50"/>
              <w:left w:type="dxa" w:w="120"/>
              <w:bottom w:type="dxa" w:w="50"/>
              <w:right w:type="dxa" w:w="120"/>
            </w:tcMar>
          </w:tcPr>
          <w:p>
            <w:r>
              <w:rPr>
                <w:rFonts w:ascii="Arial" w:cs="Arial" w:eastAsia="Arial" w:hAnsi="Arial"/>
                <w:b/>
                <w:bCs/>
                <w:color w:val="555555"/>
                <w:sz w:val="18"/>
                <w:szCs w:val="18"/>
              </w:rPr>
              <w:t xml:space="preserve">File</w:t>
            </w:r>
          </w:p>
        </w:tc>
        <w:tc>
          <w:tcPr>
            <w:tcW w:type="dxa" w:w="816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Courier New" w:cs="Courier New" w:eastAsia="Courier New" w:hAnsi="Courier New"/>
                <w:color w:val="1565C0"/>
                <w:sz w:val="18"/>
                <w:szCs w:val="18"/>
              </w:rPr>
              <w:t xml:space="preserve">full-multiplayer_test.cjs  (line 204)</w:t>
            </w:r>
          </w:p>
        </w:tc>
      </w:tr>
    </w:tbl>
    <w:p>
      <w:pPr>
        <w:spacing w:before="100" w:after="40"/>
      </w:pPr>
      <w:r>
        <w:rPr>
          <w:rFonts w:ascii="Arial" w:cs="Arial" w:eastAsia="Arial" w:hAnsi="Arial"/>
          <w:b/>
          <w:bCs/>
          <w:color w:val="333333"/>
          <w:sz w:val="20"/>
          <w:szCs w:val="20"/>
        </w:rPr>
        <w:t xml:space="preserve">Description</w:t>
      </w:r>
    </w:p>
    <w:p>
      <w:pPr>
        <w:spacing w:before="0" w:after="80"/>
        <w:ind w:left="200"/>
      </w:pPr>
      <w:r>
        <w:rPr>
          <w:rFonts w:ascii="Arial" w:cs="Arial" w:eastAsia="Arial" w:hAnsi="Arial"/>
          <w:sz w:val="20"/>
          <w:szCs w:val="20"/>
        </w:rPr>
        <w:t xml:space="preserve">The joinGame helper function polls document.body.textContent for the string 'Network Connected' to confirm a player is online. The ConnectivityIndicator component in SharedLayout.jsx renders the text 'Online', not 'Network Connected'.</w:t>
      </w:r>
    </w:p>
    <w:p>
      <w:pPr>
        <w:spacing w:before="80" w:after="40"/>
      </w:pPr>
      <w:r>
        <w:rPr>
          <w:rFonts w:ascii="Arial" w:cs="Arial" w:eastAsia="Arial" w:hAnsi="Arial"/>
          <w:b/>
          <w:bCs/>
          <w:color w:val="333333"/>
          <w:sz w:val="20"/>
          <w:szCs w:val="20"/>
        </w:rPr>
        <w:t xml:space="preserve">Impact</w:t>
      </w:r>
    </w:p>
    <w:p>
      <w:pPr>
        <w:spacing w:before="0" w:after="80"/>
        <w:ind w:left="200"/>
      </w:pPr>
      <w:r>
        <w:rPr>
          <w:rFonts w:ascii="Arial" w:cs="Arial" w:eastAsia="Arial" w:hAnsi="Arial"/>
          <w:color w:val="C62828"/>
          <w:sz w:val="20"/>
          <w:szCs w:val="20"/>
        </w:rPr>
        <w:t xml:space="preserve">Every one of the 7 player join operations times out waiting for a string that is never rendered. The entire multiplayer test suite is effectively non-functional.</w:t>
      </w:r>
    </w:p>
    <w:p>
      <w:pPr>
        <w:spacing w:before="80" w:after="40"/>
      </w:pPr>
      <w:r>
        <w:rPr>
          <w:rFonts w:ascii="Arial" w:cs="Arial" w:eastAsia="Arial" w:hAnsi="Arial"/>
          <w:b/>
          <w:bCs/>
          <w:color w:val="333333"/>
          <w:sz w:val="20"/>
          <w:szCs w:val="20"/>
        </w:rPr>
        <w:t xml:space="preserve">Fix</w:t>
      </w:r>
    </w:p>
    <w:p>
      <w:pPr>
        <w:spacing w:before="0" w:after="80"/>
        <w:ind w:left="200"/>
      </w:pPr>
      <w:r>
        <w:rPr>
          <w:rFonts w:ascii="Arial" w:cs="Arial" w:eastAsia="Arial" w:hAnsi="Arial"/>
          <w:sz w:val="20"/>
          <w:szCs w:val="20"/>
        </w:rPr>
        <w:t xml:space="preserve">Change the poll string from 'Network Connected' to 'Online' on line 204 of the test file.</w:t>
      </w:r>
    </w:p>
    <w:p>
      <w:pPr>
        <w:spacing w:before="40" w:after="20"/>
        <w:ind w:left="200"/>
      </w:pPr>
      <w:r>
        <w:rPr>
          <w:rFonts w:ascii="Arial" w:cs="Arial" w:eastAsia="Arial" w:hAnsi="Arial"/>
          <w:i/>
          <w:iCs/>
          <w:color w:val="888888"/>
          <w:sz w:val="17"/>
          <w:szCs w:val="17"/>
        </w:rPr>
        <w:t xml:space="preserve">❌ Current: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DDDDDD" w:sz="1"/>
              <w:left w:val="single" w:color="AAAAAA" w:sz="6"/>
              <w:bottom w:val="single" w:color="DDDDDD" w:sz="1"/>
              <w:right w:val="single" w:color="DDDDDD" w:sz="1"/>
            </w:tcBorders>
            <w:shd w:fill="FAFAFA" w:val="clear"/>
            <w:tcMar>
              <w:top w:type="dxa" w:w="80"/>
              <w:left w:type="dxa" w:w="160"/>
              <w:bottom w:type="dxa" w:w="80"/>
              <w:right w:type="dxa" w:w="120"/>
            </w:tcMar>
          </w:tcPr>
          <w:p>
            <w:pPr>
              <w:spacing w:before="20" w:after="20"/>
            </w:pPr>
            <w:r>
              <w:rPr>
                <w:rFonts w:ascii="Courier New" w:cs="Courier New" w:eastAsia="Courier New" w:hAnsi="Courier New"/>
                <w:color w:val="1A237E"/>
                <w:sz w:val="17"/>
                <w:szCs w:val="17"/>
              </w:rPr>
              <w:t xml:space="preserve">document.body.textContent.includes('Network Connected')</w:t>
            </w:r>
          </w:p>
        </w:tc>
      </w:tr>
    </w:tbl>
    <w:p>
      <w:pPr>
        <w:spacing w:before="40" w:after="20"/>
        <w:ind w:left="200"/>
      </w:pPr>
      <w:r>
        <w:rPr>
          <w:rFonts w:ascii="Arial" w:cs="Arial" w:eastAsia="Arial" w:hAnsi="Arial"/>
          <w:i/>
          <w:iCs/>
          <w:color w:val="888888"/>
          <w:sz w:val="17"/>
          <w:szCs w:val="17"/>
        </w:rPr>
        <w:t xml:space="preserve">✅ Fixed: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DDDDDD" w:sz="1"/>
              <w:left w:val="single" w:color="AAAAAA" w:sz="6"/>
              <w:bottom w:val="single" w:color="DDDDDD" w:sz="1"/>
              <w:right w:val="single" w:color="DDDDDD" w:sz="1"/>
            </w:tcBorders>
            <w:shd w:fill="FAFAFA" w:val="clear"/>
            <w:tcMar>
              <w:top w:type="dxa" w:w="80"/>
              <w:left w:type="dxa" w:w="160"/>
              <w:bottom w:type="dxa" w:w="80"/>
              <w:right w:type="dxa" w:w="120"/>
            </w:tcMar>
          </w:tcPr>
          <w:p>
            <w:pPr>
              <w:spacing w:before="20" w:after="20"/>
            </w:pPr>
            <w:r>
              <w:rPr>
                <w:rFonts w:ascii="Courier New" w:cs="Courier New" w:eastAsia="Courier New" w:hAnsi="Courier New"/>
                <w:color w:val="1A237E"/>
                <w:sz w:val="17"/>
                <w:szCs w:val="17"/>
              </w:rPr>
              <w:t xml:space="preserve">document.body.textContent.includes('Online')</w:t>
            </w:r>
          </w:p>
        </w:tc>
      </w:tr>
    </w:tbl>
    <w:p>
      <w:pPr>
        <w:spacing w:before="12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60"/>
        <w:gridCol w:w="1700"/>
      </w:tblGrid>
      <w:tr>
        <w:tc>
          <w:tcPr>
            <w:tcBorders>
              <w:top w:val="single" w:color="C62828" w:sz="8"/>
              <w:left w:val="single" w:color="C62828" w:sz="8"/>
              <w:bottom w:val="single" w:color="DDDDDD" w:sz="1"/>
              <w:right w:val="single" w:color="DDDDDD" w:sz="1"/>
            </w:tcBorders>
            <w:shd w:fill="FDECEA" w:val="clear"/>
            <w:tcMar>
              <w:top w:type="dxa" w:w="80"/>
              <w:left w:type="dxa" w:w="160"/>
              <w:bottom w:type="dxa" w:w="80"/>
              <w:right w:type="dxa" w:w="120"/>
            </w:tcMar>
          </w:tcPr>
          <w:p>
            <w:r>
              <w:rPr>
                <w:rFonts w:ascii="Arial" w:cs="Arial" w:eastAsia="Arial" w:hAnsi="Arial"/>
                <w:b/>
                <w:bCs/>
                <w:color w:val="C62828"/>
                <w:sz w:val="22"/>
                <w:szCs w:val="22"/>
              </w:rPr>
              <w:t xml:space="preserve">Bug 9: </w:t>
            </w:r>
            <w:r>
              <w:rPr>
                <w:rFonts w:ascii="Arial" w:cs="Arial" w:eastAsia="Arial" w:hAnsi="Arial"/>
                <w:b/>
                <w:bCs/>
                <w:color w:val="222222"/>
                <w:sz w:val="22"/>
                <w:szCs w:val="22"/>
              </w:rPr>
              <w:t xml:space="preserve">'Profit/Cycle' KPI label missing from BessScreen</w:t>
            </w:r>
          </w:p>
        </w:tc>
        <w:tc>
          <w:tcPr>
            <w:tcBorders>
              <w:top w:val="single" w:color="C62828" w:sz="8"/>
              <w:left w:val="single" w:color="DDDDDD" w:sz="1"/>
              <w:bottom w:val="single" w:color="DDDDDD" w:sz="1"/>
              <w:right w:val="single" w:color="DDDDDD" w:sz="1"/>
            </w:tcBorders>
            <w:shd w:fill="FDECEA" w:val="clear"/>
            <w:tcMar>
              <w:top w:type="dxa" w:w="80"/>
              <w:left w:type="dxa" w:w="80"/>
              <w:bottom w:type="dxa" w:w="80"/>
              <w:right w:type="dxa" w:w="80"/>
            </w:tcMar>
            <w:vAlign w:val="center"/>
          </w:tcPr>
          <w:p>
            <w:pPr>
              <w:jc w:val="center"/>
            </w:pPr>
            <w:r>
              <w:rPr>
                <w:rFonts w:ascii="Arial" w:cs="Arial" w:eastAsia="Arial" w:hAnsi="Arial"/>
                <w:b/>
                <w:bCs/>
                <w:color w:val="C62828"/>
                <w:sz w:val="20"/>
                <w:szCs w:val="20"/>
              </w:rPr>
              <w:t xml:space="preserve">● CRITICAL</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5F5F5" w:val="clear"/>
            <w:tcMar>
              <w:top w:type="dxa" w:w="50"/>
              <w:left w:type="dxa" w:w="120"/>
              <w:bottom w:type="dxa" w:w="50"/>
              <w:right w:type="dxa" w:w="120"/>
            </w:tcMar>
          </w:tcPr>
          <w:p>
            <w:r>
              <w:rPr>
                <w:rFonts w:ascii="Arial" w:cs="Arial" w:eastAsia="Arial" w:hAnsi="Arial"/>
                <w:b/>
                <w:bCs/>
                <w:color w:val="555555"/>
                <w:sz w:val="18"/>
                <w:szCs w:val="18"/>
              </w:rPr>
              <w:t xml:space="preserve">File</w:t>
            </w:r>
          </w:p>
        </w:tc>
        <w:tc>
          <w:tcPr>
            <w:tcW w:type="dxa" w:w="816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Courier New" w:cs="Courier New" w:eastAsia="Courier New" w:hAnsi="Courier New"/>
                <w:color w:val="1565C0"/>
                <w:sz w:val="18"/>
                <w:szCs w:val="18"/>
              </w:rPr>
              <w:t xml:space="preserve">BessScreen.jsx</w:t>
            </w:r>
          </w:p>
        </w:tc>
      </w:tr>
    </w:tbl>
    <w:p>
      <w:pPr>
        <w:spacing w:before="100" w:after="40"/>
      </w:pPr>
      <w:r>
        <w:rPr>
          <w:rFonts w:ascii="Arial" w:cs="Arial" w:eastAsia="Arial" w:hAnsi="Arial"/>
          <w:b/>
          <w:bCs/>
          <w:color w:val="333333"/>
          <w:sz w:val="20"/>
          <w:szCs w:val="20"/>
        </w:rPr>
        <w:t xml:space="preserve">Description</w:t>
      </w:r>
    </w:p>
    <w:p>
      <w:pPr>
        <w:spacing w:before="0" w:after="80"/>
        <w:ind w:left="200"/>
      </w:pPr>
      <w:r>
        <w:rPr>
          <w:rFonts w:ascii="Arial" w:cs="Arial" w:eastAsia="Arial" w:hAnsi="Arial"/>
          <w:sz w:val="20"/>
          <w:szCs w:val="20"/>
        </w:rPr>
        <w:t xml:space="preserve">full-multiplayer_test.cjs checks document.body.textContent.includes('Profit/Cycle') to verify the BESS role screen has rendered its key performance indicator. The entire BessScreen was searched — this string does not appear anywhere. The right-panel revenue block only shows 'DA REVENUE', 'BM + IMBALANCE', and 'TOTAL'.</w:t>
      </w:r>
    </w:p>
    <w:p>
      <w:pPr>
        <w:spacing w:before="80" w:after="40"/>
      </w:pPr>
      <w:r>
        <w:rPr>
          <w:rFonts w:ascii="Arial" w:cs="Arial" w:eastAsia="Arial" w:hAnsi="Arial"/>
          <w:b/>
          <w:bCs/>
          <w:color w:val="333333"/>
          <w:sz w:val="20"/>
          <w:szCs w:val="20"/>
        </w:rPr>
        <w:t xml:space="preserve">Impact</w:t>
      </w:r>
    </w:p>
    <w:p>
      <w:pPr>
        <w:spacing w:before="0" w:after="80"/>
        <w:ind w:left="200"/>
      </w:pPr>
      <w:r>
        <w:rPr>
          <w:rFonts w:ascii="Arial" w:cs="Arial" w:eastAsia="Arial" w:hAnsi="Arial"/>
          <w:color w:val="C62828"/>
          <w:sz w:val="20"/>
          <w:szCs w:val="20"/>
        </w:rPr>
        <w:t xml:space="preserve">The BESS player's full-multiplayer test assertion fails. The KPI panel does not communicate the primary scoring metric to the player.</w:t>
      </w:r>
    </w:p>
    <w:p>
      <w:pPr>
        <w:spacing w:before="80" w:after="40"/>
      </w:pPr>
      <w:r>
        <w:rPr>
          <w:rFonts w:ascii="Arial" w:cs="Arial" w:eastAsia="Arial" w:hAnsi="Arial"/>
          <w:b/>
          <w:bCs/>
          <w:color w:val="333333"/>
          <w:sz w:val="20"/>
          <w:szCs w:val="20"/>
        </w:rPr>
        <w:t xml:space="preserve">Fix</w:t>
      </w:r>
    </w:p>
    <w:p>
      <w:pPr>
        <w:spacing w:before="0" w:after="80"/>
        <w:ind w:left="200"/>
      </w:pPr>
      <w:r>
        <w:rPr>
          <w:rFonts w:ascii="Arial" w:cs="Arial" w:eastAsia="Arial" w:hAnsi="Arial"/>
          <w:sz w:val="20"/>
          <w:szCs w:val="20"/>
        </w:rPr>
        <w:t xml:space="preserve">Add a KPI label at the top of sect4RealTime, matching the established pattern from GeneratorScreen (line 333) and SupplierScreen (line 357).</w:t>
      </w:r>
    </w:p>
    <w:p>
      <w:pPr>
        <w:spacing w:before="40" w:after="20"/>
        <w:ind w:left="200"/>
      </w:pPr>
      <w:r>
        <w:rPr>
          <w:rFonts w:ascii="Arial" w:cs="Arial" w:eastAsia="Arial" w:hAnsi="Arial"/>
          <w:i/>
          <w:iCs/>
          <w:color w:val="888888"/>
          <w:sz w:val="17"/>
          <w:szCs w:val="17"/>
        </w:rPr>
        <w:t xml:space="preserve">✅ Add near line 325 of BessScreen.jsx:</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DDDDDD" w:sz="1"/>
              <w:left w:val="single" w:color="AAAAAA" w:sz="6"/>
              <w:bottom w:val="single" w:color="DDDDDD" w:sz="1"/>
              <w:right w:val="single" w:color="DDDDDD" w:sz="1"/>
            </w:tcBorders>
            <w:shd w:fill="FAFAFA" w:val="clear"/>
            <w:tcMar>
              <w:top w:type="dxa" w:w="80"/>
              <w:left w:type="dxa" w:w="160"/>
              <w:bottom w:type="dxa" w:w="80"/>
              <w:right w:type="dxa" w:w="120"/>
            </w:tcMar>
          </w:tcPr>
          <w:p>
            <w:pPr>
              <w:spacing w:before="20" w:after="20"/>
            </w:pPr>
            <w:r>
              <w:rPr>
                <w:rFonts w:ascii="Courier New" w:cs="Courier New" w:eastAsia="Courier New" w:hAnsi="Courier New"/>
                <w:color w:val="1A237E"/>
                <w:sz w:val="17"/>
                <w:szCs w:val="17"/>
              </w:rPr>
              <w:t xml:space="preserve">&lt;div style={{ fontSize: 9, color: '#4d7a96', marginBottom: 16 }}&gt;</w:t>
            </w:r>
          </w:p>
          <w:p>
            <w:pPr>
              <w:spacing w:before="20" w:after="20"/>
            </w:pPr>
            <w:r>
              <w:rPr>
                <w:rFonts w:ascii="Courier New" w:cs="Courier New" w:eastAsia="Courier New" w:hAnsi="Courier New"/>
                <w:color w:val="1A237E"/>
                <w:sz w:val="17"/>
                <w:szCs w:val="17"/>
              </w:rPr>
              <w:t xml:space="preserve">  KPI: &lt;strong style={{ color: '#1de98b' }}&gt;Profit/Cycle&lt;/strong&gt;</w:t>
            </w:r>
          </w:p>
          <w:p>
            <w:pPr>
              <w:spacing w:before="20" w:after="20"/>
            </w:pPr>
            <w:r>
              <w:rPr>
                <w:rFonts w:ascii="Courier New" w:cs="Courier New" w:eastAsia="Courier New" w:hAnsi="Courier New"/>
                <w:color w:val="1A237E"/>
                <w:sz w:val="17"/>
                <w:szCs w:val="17"/>
              </w:rPr>
              <w:t xml:space="preserve">&lt;/div&gt;</w:t>
            </w:r>
          </w:p>
        </w:tc>
      </w:tr>
    </w:tbl>
    <w:p>
      <w:pPr>
        <w:spacing w:before="12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60"/>
        <w:gridCol w:w="1700"/>
      </w:tblGrid>
      <w:tr>
        <w:tc>
          <w:tcPr>
            <w:tcBorders>
              <w:top w:val="single" w:color="C62828" w:sz="8"/>
              <w:left w:val="single" w:color="C62828" w:sz="8"/>
              <w:bottom w:val="single" w:color="DDDDDD" w:sz="1"/>
              <w:right w:val="single" w:color="DDDDDD" w:sz="1"/>
            </w:tcBorders>
            <w:shd w:fill="FDECEA" w:val="clear"/>
            <w:tcMar>
              <w:top w:type="dxa" w:w="80"/>
              <w:left w:type="dxa" w:w="160"/>
              <w:bottom w:type="dxa" w:w="80"/>
              <w:right w:type="dxa" w:w="120"/>
            </w:tcMar>
          </w:tcPr>
          <w:p>
            <w:r>
              <w:rPr>
                <w:rFonts w:ascii="Arial" w:cs="Arial" w:eastAsia="Arial" w:hAnsi="Arial"/>
                <w:b/>
                <w:bCs/>
                <w:color w:val="C62828"/>
                <w:sz w:val="22"/>
                <w:szCs w:val="22"/>
              </w:rPr>
              <w:t xml:space="preserve">Bug 14: </w:t>
            </w:r>
            <w:r>
              <w:rPr>
                <w:rFonts w:ascii="Arial" w:cs="Arial" w:eastAsia="Arial" w:hAnsi="Arial"/>
                <w:b/>
                <w:bCs/>
                <w:color w:val="222222"/>
                <w:sz w:val="22"/>
                <w:szCs w:val="22"/>
              </w:rPr>
              <w:t xml:space="preserve">clearDA always clears 0 MW — (0,0) intersection bug</w:t>
            </w:r>
          </w:p>
        </w:tc>
        <w:tc>
          <w:tcPr>
            <w:tcBorders>
              <w:top w:val="single" w:color="C62828" w:sz="8"/>
              <w:left w:val="single" w:color="DDDDDD" w:sz="1"/>
              <w:bottom w:val="single" w:color="DDDDDD" w:sz="1"/>
              <w:right w:val="single" w:color="DDDDDD" w:sz="1"/>
            </w:tcBorders>
            <w:shd w:fill="FDECEA" w:val="clear"/>
            <w:tcMar>
              <w:top w:type="dxa" w:w="80"/>
              <w:left w:type="dxa" w:w="80"/>
              <w:bottom w:type="dxa" w:w="80"/>
              <w:right w:type="dxa" w:w="80"/>
            </w:tcMar>
            <w:vAlign w:val="center"/>
          </w:tcPr>
          <w:p>
            <w:pPr>
              <w:jc w:val="center"/>
            </w:pPr>
            <w:r>
              <w:rPr>
                <w:rFonts w:ascii="Arial" w:cs="Arial" w:eastAsia="Arial" w:hAnsi="Arial"/>
                <w:b/>
                <w:bCs/>
                <w:color w:val="C62828"/>
                <w:sz w:val="20"/>
                <w:szCs w:val="20"/>
              </w:rPr>
              <w:t xml:space="preserve">● CRITICAL</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5F5F5" w:val="clear"/>
            <w:tcMar>
              <w:top w:type="dxa" w:w="50"/>
              <w:left w:type="dxa" w:w="120"/>
              <w:bottom w:type="dxa" w:w="50"/>
              <w:right w:type="dxa" w:w="120"/>
            </w:tcMar>
          </w:tcPr>
          <w:p>
            <w:r>
              <w:rPr>
                <w:rFonts w:ascii="Arial" w:cs="Arial" w:eastAsia="Arial" w:hAnsi="Arial"/>
                <w:b/>
                <w:bCs/>
                <w:color w:val="555555"/>
                <w:sz w:val="18"/>
                <w:szCs w:val="18"/>
              </w:rPr>
              <w:t xml:space="preserve">File</w:t>
            </w:r>
          </w:p>
        </w:tc>
        <w:tc>
          <w:tcPr>
            <w:tcW w:type="dxa" w:w="816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Courier New" w:cs="Courier New" w:eastAsia="Courier New" w:hAnsi="Courier New"/>
                <w:color w:val="1565C0"/>
                <w:sz w:val="18"/>
                <w:szCs w:val="18"/>
              </w:rPr>
              <w:t xml:space="preserve">MarketEngine.js  (lines 381-446)</w:t>
            </w:r>
          </w:p>
        </w:tc>
      </w:tr>
    </w:tbl>
    <w:p>
      <w:pPr>
        <w:spacing w:before="100" w:after="40"/>
      </w:pPr>
      <w:r>
        <w:rPr>
          <w:rFonts w:ascii="Arial" w:cs="Arial" w:eastAsia="Arial" w:hAnsi="Arial"/>
          <w:b/>
          <w:bCs/>
          <w:color w:val="333333"/>
          <w:sz w:val="20"/>
          <w:szCs w:val="20"/>
        </w:rPr>
        <w:t xml:space="preserve">Description</w:t>
      </w:r>
    </w:p>
    <w:p>
      <w:pPr>
        <w:spacing w:before="0" w:after="80"/>
        <w:ind w:left="200"/>
      </w:pPr>
      <w:r>
        <w:rPr>
          <w:rFonts w:ascii="Arial" w:cs="Arial" w:eastAsia="Arial" w:hAnsi="Arial"/>
          <w:sz w:val="20"/>
          <w:szCs w:val="20"/>
        </w:rPr>
        <w:t xml:space="preserve">The supply step array is built in pairs: [cumMW_before, price] then [cumMW_after, price]. The loop iterates even indices (i += 2) which are always the 'before' states — the very first element is always [0, firstOfferPrice]. The demand curve also starts at [0, ...]. The condition supMW(0) &lt;= demMW(0) evaluates to 0 &lt;= 0, which is true, so the loop fires immediately on the first iteration, sets volume = 0, and breaks. The marginalVolumeNeeded = max(0, 0-0) = 0, so accepted_bids is always empty.</w:t>
      </w:r>
    </w:p>
    <w:p>
      <w:pPr>
        <w:spacing w:before="80" w:after="40"/>
      </w:pPr>
      <w:r>
        <w:rPr>
          <w:rFonts w:ascii="Arial" w:cs="Arial" w:eastAsia="Arial" w:hAnsi="Arial"/>
          <w:b/>
          <w:bCs/>
          <w:color w:val="333333"/>
          <w:sz w:val="20"/>
          <w:szCs w:val="20"/>
        </w:rPr>
        <w:t xml:space="preserve">Impact</w:t>
      </w:r>
    </w:p>
    <w:p>
      <w:pPr>
        <w:spacing w:before="0" w:after="80"/>
        <w:ind w:left="200"/>
      </w:pPr>
      <w:r>
        <w:rPr>
          <w:rFonts w:ascii="Arial" w:cs="Arial" w:eastAsia="Arial" w:hAnsi="Arial"/>
          <w:color w:val="C62828"/>
          <w:sz w:val="20"/>
          <w:szCs w:val="20"/>
        </w:rPr>
        <w:t xml:space="preserve">The Day-Ahead auction is a complete no-op. Every DA clearing returns volume = 0 with no accepted bids. All DA revenue in the game is zero. useGameEngine.js credits no DA cash. The Supplier and Generator roles cannot earn DA revenue. The pro-rata allocation code is unreachable.</w:t>
      </w:r>
    </w:p>
    <w:p>
      <w:pPr>
        <w:spacing w:before="80" w:after="40"/>
      </w:pPr>
      <w:r>
        <w:rPr>
          <w:rFonts w:ascii="Arial" w:cs="Arial" w:eastAsia="Arial" w:hAnsi="Arial"/>
          <w:b/>
          <w:bCs/>
          <w:color w:val="333333"/>
          <w:sz w:val="20"/>
          <w:szCs w:val="20"/>
        </w:rPr>
        <w:t xml:space="preserve">Fix</w:t>
      </w:r>
    </w:p>
    <w:p>
      <w:pPr>
        <w:spacing w:before="0" w:after="80"/>
        <w:ind w:left="200"/>
      </w:pPr>
      <w:r>
        <w:rPr>
          <w:rFonts w:ascii="Arial" w:cs="Arial" w:eastAsia="Arial" w:hAnsi="Arial"/>
          <w:sz w:val="20"/>
          <w:szCs w:val="20"/>
        </w:rPr>
        <w:t xml:space="preserve">Rewrite the intersection loop to iterate odd indices (post-MW states) and compute total demand willing to pay &gt;= supPrice as the sum of all demand bids at or above that price.</w:t>
      </w:r>
    </w:p>
    <w:p>
      <w:pPr>
        <w:spacing w:before="40" w:after="20"/>
        <w:ind w:left="200"/>
      </w:pPr>
      <w:r>
        <w:rPr>
          <w:rFonts w:ascii="Arial" w:cs="Arial" w:eastAsia="Arial" w:hAnsi="Arial"/>
          <w:i/>
          <w:iCs/>
          <w:color w:val="888888"/>
          <w:sz w:val="17"/>
          <w:szCs w:val="17"/>
        </w:rPr>
        <w:t xml:space="preserve">❌ Current (buggy loop structure):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DDDDDD" w:sz="1"/>
              <w:left w:val="single" w:color="AAAAAA" w:sz="6"/>
              <w:bottom w:val="single" w:color="DDDDDD" w:sz="1"/>
              <w:right w:val="single" w:color="DDDDDD" w:sz="1"/>
            </w:tcBorders>
            <w:shd w:fill="FAFAFA" w:val="clear"/>
            <w:tcMar>
              <w:top w:type="dxa" w:w="80"/>
              <w:left w:type="dxa" w:w="160"/>
              <w:bottom w:type="dxa" w:w="80"/>
              <w:right w:type="dxa" w:w="120"/>
            </w:tcMar>
          </w:tcPr>
          <w:p>
            <w:pPr>
              <w:spacing w:before="20" w:after="20"/>
            </w:pPr>
            <w:r>
              <w:rPr>
                <w:rFonts w:ascii="Courier New" w:cs="Courier New" w:eastAsia="Courier New" w:hAnsi="Courier New"/>
                <w:color w:val="1A237E"/>
                <w:sz w:val="17"/>
                <w:szCs w:val="17"/>
              </w:rPr>
              <w:t xml:space="preserve">for (let i = 0; i &lt; supplySteps.length; i += 2) {  // i=0 always = 0 MW</w:t>
            </w:r>
          </w:p>
          <w:p>
            <w:pPr>
              <w:spacing w:before="20" w:after="20"/>
            </w:pPr>
            <w:r>
              <w:rPr>
                <w:rFonts w:ascii="Courier New" w:cs="Courier New" w:eastAsia="Courier New" w:hAnsi="Courier New"/>
                <w:color w:val="1A237E"/>
                <w:sz w:val="17"/>
                <w:szCs w:val="17"/>
              </w:rPr>
              <w:t xml:space="preserve">  const [supMW, supPrice] = supplySteps[i];         // supMW always 0 first</w:t>
            </w:r>
          </w:p>
          <w:p>
            <w:pPr>
              <w:spacing w:before="20" w:after="20"/>
            </w:pPr>
            <w:r>
              <w:rPr>
                <w:rFonts w:ascii="Courier New" w:cs="Courier New" w:eastAsia="Courier New" w:hAnsi="Courier New"/>
                <w:color w:val="1A237E"/>
                <w:sz w:val="17"/>
                <w:szCs w:val="17"/>
              </w:rPr>
              <w:t xml:space="preserve">  const demAtPrice = demandSteps.find(([demMW, demPrice]) =&gt; demPrice &gt;= supPrice);</w:t>
            </w:r>
          </w:p>
          <w:p>
            <w:pPr>
              <w:spacing w:before="20" w:after="20"/>
            </w:pPr>
            <w:r>
              <w:rPr>
                <w:rFonts w:ascii="Courier New" w:cs="Courier New" w:eastAsia="Courier New" w:hAnsi="Courier New"/>
                <w:color w:val="1A237E"/>
                <w:sz w:val="17"/>
                <w:szCs w:val="17"/>
              </w:rPr>
              <w:t xml:space="preserve">  if (demAtPrice) {</w:t>
            </w:r>
          </w:p>
          <w:p>
            <w:pPr>
              <w:spacing w:before="20" w:after="20"/>
            </w:pPr>
            <w:r>
              <w:rPr>
                <w:rFonts w:ascii="Courier New" w:cs="Courier New" w:eastAsia="Courier New" w:hAnsi="Courier New"/>
                <w:color w:val="1A237E"/>
                <w:sz w:val="17"/>
                <w:szCs w:val="17"/>
              </w:rPr>
              <w:t xml:space="preserve">    const [demMW] = demAtPrice;                     // demMW also 0</w:t>
            </w:r>
          </w:p>
          <w:p>
            <w:pPr>
              <w:spacing w:before="20" w:after="20"/>
            </w:pPr>
            <w:r>
              <w:rPr>
                <w:rFonts w:ascii="Courier New" w:cs="Courier New" w:eastAsia="Courier New" w:hAnsi="Courier New"/>
                <w:color w:val="1A237E"/>
                <w:sz w:val="17"/>
                <w:szCs w:val="17"/>
              </w:rPr>
              <w:t xml:space="preserve">    if (supMW &lt;= demMW) {                           // 0 &lt;= 0 → TRUE, breaks immediately</w:t>
            </w:r>
          </w:p>
        </w:tc>
      </w:tr>
    </w:tbl>
    <w:p>
      <w:pPr>
        <w:spacing w:before="40" w:after="20"/>
        <w:ind w:left="200"/>
      </w:pPr>
      <w:r>
        <w:rPr>
          <w:rFonts w:ascii="Arial" w:cs="Arial" w:eastAsia="Arial" w:hAnsi="Arial"/>
          <w:i/>
          <w:iCs/>
          <w:color w:val="888888"/>
          <w:sz w:val="17"/>
          <w:szCs w:val="17"/>
        </w:rPr>
        <w:t xml:space="preserve">✅ Corrected algorithm:</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DDDDDD" w:sz="1"/>
              <w:left w:val="single" w:color="AAAAAA" w:sz="6"/>
              <w:bottom w:val="single" w:color="DDDDDD" w:sz="1"/>
              <w:right w:val="single" w:color="DDDDDD" w:sz="1"/>
            </w:tcBorders>
            <w:shd w:fill="FAFAFA" w:val="clear"/>
            <w:tcMar>
              <w:top w:type="dxa" w:w="80"/>
              <w:left w:type="dxa" w:w="160"/>
              <w:bottom w:type="dxa" w:w="80"/>
              <w:right w:type="dxa" w:w="120"/>
            </w:tcMar>
          </w:tcPr>
          <w:p>
            <w:pPr>
              <w:spacing w:before="20" w:after="20"/>
            </w:pPr>
            <w:r>
              <w:rPr>
                <w:rFonts w:ascii="Courier New" w:cs="Courier New" w:eastAsia="Courier New" w:hAnsi="Courier New"/>
                <w:color w:val="1A237E"/>
                <w:sz w:val="17"/>
                <w:szCs w:val="17"/>
              </w:rPr>
              <w:t xml:space="preserve">for (let i = 1; i &lt; supplySteps.length; i += 2) {  // i=1 = post-MW state</w:t>
            </w:r>
          </w:p>
          <w:p>
            <w:pPr>
              <w:spacing w:before="20" w:after="20"/>
            </w:pPr>
            <w:r>
              <w:rPr>
                <w:rFonts w:ascii="Courier New" w:cs="Courier New" w:eastAsia="Courier New" w:hAnsi="Courier New"/>
                <w:color w:val="1A237E"/>
                <w:sz w:val="17"/>
                <w:szCs w:val="17"/>
              </w:rPr>
              <w:t xml:space="preserve">  const [supMW, supPrice] = supplySteps[i];</w:t>
            </w:r>
          </w:p>
          <w:p>
            <w:pPr>
              <w:spacing w:before="20" w:after="20"/>
            </w:pPr>
            <w:r>
              <w:rPr>
                <w:rFonts w:ascii="Courier New" w:cs="Courier New" w:eastAsia="Courier New" w:hAnsi="Courier New"/>
                <w:color w:val="1A237E"/>
                <w:sz w:val="17"/>
                <w:szCs w:val="17"/>
              </w:rPr>
              <w:t xml:space="preserve">  if (supMW === 0) continue;</w:t>
            </w:r>
          </w:p>
          <w:p>
            <w:pPr>
              <w:spacing w:before="20" w:after="20"/>
            </w:pPr>
            <w:r>
              <w:rPr>
                <w:rFonts w:ascii="Courier New" w:cs="Courier New" w:eastAsia="Courier New" w:hAnsi="Courier New"/>
                <w:color w:val="1A237E"/>
                <w:sz w:val="17"/>
                <w:szCs w:val="17"/>
              </w:rPr>
              <w:t xml:space="preserve">  const demandAtPrice = demands</w:t>
            </w:r>
          </w:p>
          <w:p>
            <w:pPr>
              <w:spacing w:before="20" w:after="20"/>
            </w:pPr>
            <w:r>
              <w:rPr>
                <w:rFonts w:ascii="Courier New" w:cs="Courier New" w:eastAsia="Courier New" w:hAnsi="Courier New"/>
                <w:color w:val="1A237E"/>
                <w:sz w:val="17"/>
                <w:szCs w:val="17"/>
              </w:rPr>
              <w:t xml:space="preserve">    .filter(d =&gt; +d.price &gt;= supPrice)</w:t>
            </w:r>
          </w:p>
          <w:p>
            <w:pPr>
              <w:spacing w:before="20" w:after="20"/>
            </w:pPr>
            <w:r>
              <w:rPr>
                <w:rFonts w:ascii="Courier New" w:cs="Courier New" w:eastAsia="Courier New" w:hAnsi="Courier New"/>
                <w:color w:val="1A237E"/>
                <w:sz w:val="17"/>
                <w:szCs w:val="17"/>
              </w:rPr>
              <w:t xml:space="preserve">    .reduce((s, d) =&gt; s + +d.mw, 0);</w:t>
            </w:r>
          </w:p>
          <w:p>
            <w:pPr>
              <w:spacing w:before="20" w:after="20"/>
            </w:pPr>
            <w:r>
              <w:rPr>
                <w:rFonts w:ascii="Courier New" w:cs="Courier New" w:eastAsia="Courier New" w:hAnsi="Courier New"/>
                <w:color w:val="1A237E"/>
                <w:sz w:val="17"/>
                <w:szCs w:val="17"/>
              </w:rPr>
              <w:t xml:space="preserve">  if (demandAtPrice &gt; 0 &amp;&amp; supMW &gt;= demandAtPrice) {</w:t>
            </w:r>
          </w:p>
          <w:p>
            <w:pPr>
              <w:spacing w:before="20" w:after="20"/>
            </w:pPr>
            <w:r>
              <w:rPr>
                <w:rFonts w:ascii="Courier New" w:cs="Courier New" w:eastAsia="Courier New" w:hAnsi="Courier New"/>
                <w:color w:val="1A237E"/>
                <w:sz w:val="17"/>
                <w:szCs w:val="17"/>
              </w:rPr>
              <w:t xml:space="preserve">    cp = supPrice;</w:t>
            </w:r>
          </w:p>
          <w:p>
            <w:pPr>
              <w:spacing w:before="20" w:after="20"/>
            </w:pPr>
            <w:r>
              <w:rPr>
                <w:rFonts w:ascii="Courier New" w:cs="Courier New" w:eastAsia="Courier New" w:hAnsi="Courier New"/>
                <w:color w:val="1A237E"/>
                <w:sz w:val="17"/>
                <w:szCs w:val="17"/>
              </w:rPr>
              <w:t xml:space="preserve">    volume = demandAtPrice;</w:t>
            </w:r>
          </w:p>
          <w:p>
            <w:pPr>
              <w:spacing w:before="20" w:after="20"/>
            </w:pPr>
            <w:r>
              <w:rPr>
                <w:rFonts w:ascii="Courier New" w:cs="Courier New" w:eastAsia="Courier New" w:hAnsi="Courier New"/>
                <w:color w:val="1A237E"/>
                <w:sz w:val="17"/>
                <w:szCs w:val="17"/>
              </w:rPr>
              <w:t xml:space="preserve">    // ... pro-rata allocation ...</w:t>
            </w:r>
          </w:p>
          <w:p>
            <w:pPr>
              <w:spacing w:before="20" w:after="20"/>
            </w:pPr>
            <w:r>
              <w:rPr>
                <w:rFonts w:ascii="Courier New" w:cs="Courier New" w:eastAsia="Courier New" w:hAnsi="Courier New"/>
                <w:color w:val="1A237E"/>
                <w:sz w:val="17"/>
                <w:szCs w:val="17"/>
              </w:rPr>
              <w:t xml:space="preserve">    break;</w:t>
            </w:r>
          </w:p>
          <w:p>
            <w:pPr>
              <w:spacing w:before="20" w:after="20"/>
            </w:pPr>
            <w:r>
              <w:rPr>
                <w:rFonts w:ascii="Courier New" w:cs="Courier New" w:eastAsia="Courier New" w:hAnsi="Courier New"/>
                <w:color w:val="1A237E"/>
                <w:sz w:val="17"/>
                <w:szCs w:val="17"/>
              </w:rPr>
              <w:t xml:space="preserve">  }</w:t>
            </w:r>
          </w:p>
          <w:p>
            <w:pPr>
              <w:spacing w:before="20" w:after="20"/>
            </w:pPr>
            <w:r>
              <w:rPr>
                <w:rFonts w:ascii="Courier New" w:cs="Courier New" w:eastAsia="Courier New" w:hAnsi="Courier New"/>
                <w:color w:val="1A237E"/>
                <w:sz w:val="17"/>
                <w:szCs w:val="17"/>
              </w:rPr>
              <w:t xml:space="preserve">}</w:t>
            </w:r>
          </w:p>
        </w:tc>
      </w:tr>
    </w:tbl>
    <w:p>
      <w:pPr>
        <w:spacing w:before="12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60"/>
        <w:gridCol w:w="1700"/>
      </w:tblGrid>
      <w:tr>
        <w:tc>
          <w:tcPr>
            <w:tcBorders>
              <w:top w:val="single" w:color="C62828" w:sz="8"/>
              <w:left w:val="single" w:color="C62828" w:sz="8"/>
              <w:bottom w:val="single" w:color="DDDDDD" w:sz="1"/>
              <w:right w:val="single" w:color="DDDDDD" w:sz="1"/>
            </w:tcBorders>
            <w:shd w:fill="FDECEA" w:val="clear"/>
            <w:tcMar>
              <w:top w:type="dxa" w:w="80"/>
              <w:left w:type="dxa" w:w="160"/>
              <w:bottom w:type="dxa" w:w="80"/>
              <w:right w:type="dxa" w:w="120"/>
            </w:tcMar>
          </w:tcPr>
          <w:p>
            <w:r>
              <w:rPr>
                <w:rFonts w:ascii="Arial" w:cs="Arial" w:eastAsia="Arial" w:hAnsi="Arial"/>
                <w:b/>
                <w:bCs/>
                <w:color w:val="C62828"/>
                <w:sz w:val="22"/>
                <w:szCs w:val="22"/>
              </w:rPr>
              <w:t xml:space="preserve">Bug 15: </w:t>
            </w:r>
            <w:r>
              <w:rPr>
                <w:rFonts w:ascii="Arial" w:cs="Arial" w:eastAsia="Arial" w:hAnsi="Arial"/>
                <w:b/>
                <w:bCs/>
                <w:color w:val="222222"/>
                <w:sz w:val="22"/>
                <w:szCs w:val="22"/>
              </w:rPr>
              <w:t xml:space="preserve">totalAllocated test assertion fails (direct consequence of Bug 14)</w:t>
            </w:r>
          </w:p>
        </w:tc>
        <w:tc>
          <w:tcPr>
            <w:tcBorders>
              <w:top w:val="single" w:color="C62828" w:sz="8"/>
              <w:left w:val="single" w:color="DDDDDD" w:sz="1"/>
              <w:bottom w:val="single" w:color="DDDDDD" w:sz="1"/>
              <w:right w:val="single" w:color="DDDDDD" w:sz="1"/>
            </w:tcBorders>
            <w:shd w:fill="FDECEA" w:val="clear"/>
            <w:tcMar>
              <w:top w:type="dxa" w:w="80"/>
              <w:left w:type="dxa" w:w="80"/>
              <w:bottom w:type="dxa" w:w="80"/>
              <w:right w:type="dxa" w:w="80"/>
            </w:tcMar>
            <w:vAlign w:val="center"/>
          </w:tcPr>
          <w:p>
            <w:pPr>
              <w:jc w:val="center"/>
            </w:pPr>
            <w:r>
              <w:rPr>
                <w:rFonts w:ascii="Arial" w:cs="Arial" w:eastAsia="Arial" w:hAnsi="Arial"/>
                <w:b/>
                <w:bCs/>
                <w:color w:val="C62828"/>
                <w:sz w:val="20"/>
                <w:szCs w:val="20"/>
              </w:rPr>
              <w:t xml:space="preserve">● CRITICAL</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5F5F5" w:val="clear"/>
            <w:tcMar>
              <w:top w:type="dxa" w:w="50"/>
              <w:left w:type="dxa" w:w="120"/>
              <w:bottom w:type="dxa" w:w="50"/>
              <w:right w:type="dxa" w:w="120"/>
            </w:tcMar>
          </w:tcPr>
          <w:p>
            <w:r>
              <w:rPr>
                <w:rFonts w:ascii="Arial" w:cs="Arial" w:eastAsia="Arial" w:hAnsi="Arial"/>
                <w:b/>
                <w:bCs/>
                <w:color w:val="555555"/>
                <w:sz w:val="18"/>
                <w:szCs w:val="18"/>
              </w:rPr>
              <w:t xml:space="preserve">File</w:t>
            </w:r>
          </w:p>
        </w:tc>
        <w:tc>
          <w:tcPr>
            <w:tcW w:type="dxa" w:w="816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Courier New" w:cs="Courier New" w:eastAsia="Courier New" w:hAnsi="Courier New"/>
                <w:color w:val="1565C0"/>
                <w:sz w:val="18"/>
                <w:szCs w:val="18"/>
              </w:rPr>
              <w:t xml:space="preserve">MarketClearingEdgeCases_test.js  (line 241)</w:t>
            </w:r>
          </w:p>
        </w:tc>
      </w:tr>
    </w:tbl>
    <w:p>
      <w:pPr>
        <w:spacing w:before="100" w:after="40"/>
      </w:pPr>
      <w:r>
        <w:rPr>
          <w:rFonts w:ascii="Arial" w:cs="Arial" w:eastAsia="Arial" w:hAnsi="Arial"/>
          <w:b/>
          <w:bCs/>
          <w:color w:val="333333"/>
          <w:sz w:val="20"/>
          <w:szCs w:val="20"/>
        </w:rPr>
        <w:t xml:space="preserve">Description</w:t>
      </w:r>
    </w:p>
    <w:p>
      <w:pPr>
        <w:spacing w:before="0" w:after="80"/>
        <w:ind w:left="200"/>
      </w:pPr>
      <w:r>
        <w:rPr>
          <w:rFonts w:ascii="Arial" w:cs="Arial" w:eastAsia="Arial" w:hAnsi="Arial"/>
          <w:sz w:val="20"/>
          <w:szCs w:val="20"/>
        </w:rPr>
        <w:t xml:space="preserve">The test 'allocates fractional MW correctly without rounding errors' submits 3 offers totalling 150 MW and 1 demand bid for 100 MW to clearDA, then asserts totalAllocated === 100 MW. Because clearDA always returns an empty accepted_bids array (Bug 14), totalAllocated is always 0.</w:t>
      </w:r>
    </w:p>
    <w:p>
      <w:pPr>
        <w:spacing w:before="80" w:after="40"/>
      </w:pPr>
      <w:r>
        <w:rPr>
          <w:rFonts w:ascii="Arial" w:cs="Arial" w:eastAsia="Arial" w:hAnsi="Arial"/>
          <w:b/>
          <w:bCs/>
          <w:color w:val="333333"/>
          <w:sz w:val="20"/>
          <w:szCs w:val="20"/>
        </w:rPr>
        <w:t xml:space="preserve">Impact</w:t>
      </w:r>
    </w:p>
    <w:p>
      <w:pPr>
        <w:spacing w:before="0" w:after="80"/>
        <w:ind w:left="200"/>
      </w:pPr>
      <w:r>
        <w:rPr>
          <w:rFonts w:ascii="Arial" w:cs="Arial" w:eastAsia="Arial" w:hAnsi="Arial"/>
          <w:color w:val="C62828"/>
          <w:sz w:val="20"/>
          <w:szCs w:val="20"/>
        </w:rPr>
        <w:t xml:space="preserve">This is one of the only tests with a hard volume assertion rather than a bounds check. It will fail with 0 !== 100 in every test run.</w:t>
      </w:r>
    </w:p>
    <w:p>
      <w:pPr>
        <w:spacing w:before="80" w:after="40"/>
      </w:pPr>
      <w:r>
        <w:rPr>
          <w:rFonts w:ascii="Arial" w:cs="Arial" w:eastAsia="Arial" w:hAnsi="Arial"/>
          <w:b/>
          <w:bCs/>
          <w:color w:val="333333"/>
          <w:sz w:val="20"/>
          <w:szCs w:val="20"/>
        </w:rPr>
        <w:t xml:space="preserve">Fix</w:t>
      </w:r>
    </w:p>
    <w:p>
      <w:pPr>
        <w:spacing w:before="0" w:after="80"/>
        <w:ind w:left="200"/>
      </w:pPr>
      <w:r>
        <w:rPr>
          <w:rFonts w:ascii="Arial" w:cs="Arial" w:eastAsia="Arial" w:hAnsi="Arial"/>
          <w:sz w:val="20"/>
          <w:szCs w:val="20"/>
        </w:rPr>
        <w:t xml:space="preserve">This test will pass automatically once Bug 14 is fixed. No change to the test itself is required.</w:t>
      </w:r>
    </w:p>
    <w:p>
      <w:pPr>
        <w:spacing w:before="12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60"/>
        <w:gridCol w:w="1700"/>
      </w:tblGrid>
      <w:tr>
        <w:tc>
          <w:tcPr>
            <w:tcBorders>
              <w:top w:val="single" w:color="C62828" w:sz="8"/>
              <w:left w:val="single" w:color="C62828" w:sz="8"/>
              <w:bottom w:val="single" w:color="DDDDDD" w:sz="1"/>
              <w:right w:val="single" w:color="DDDDDD" w:sz="1"/>
            </w:tcBorders>
            <w:shd w:fill="FDECEA" w:val="clear"/>
            <w:tcMar>
              <w:top w:type="dxa" w:w="80"/>
              <w:left w:type="dxa" w:w="160"/>
              <w:bottom w:type="dxa" w:w="80"/>
              <w:right w:type="dxa" w:w="120"/>
            </w:tcMar>
          </w:tcPr>
          <w:p>
            <w:r>
              <w:rPr>
                <w:rFonts w:ascii="Arial" w:cs="Arial" w:eastAsia="Arial" w:hAnsi="Arial"/>
                <w:b/>
                <w:bCs/>
                <w:color w:val="C62828"/>
                <w:sz w:val="22"/>
                <w:szCs w:val="22"/>
              </w:rPr>
              <w:t xml:space="preserve">Bug 18: </w:t>
            </w:r>
            <w:r>
              <w:rPr>
                <w:rFonts w:ascii="Arial" w:cs="Arial" w:eastAsia="Arial" w:hAnsi="Arial"/>
                <w:b/>
                <w:bCs/>
                <w:color w:val="222222"/>
                <w:sz w:val="22"/>
                <w:szCs w:val="22"/>
              </w:rPr>
              <w:t xml:space="preserve">SUPPLIER breakpoints in descending order — score always 10/100</w:t>
            </w:r>
          </w:p>
        </w:tc>
        <w:tc>
          <w:tcPr>
            <w:tcBorders>
              <w:top w:val="single" w:color="C62828" w:sz="8"/>
              <w:left w:val="single" w:color="DDDDDD" w:sz="1"/>
              <w:bottom w:val="single" w:color="DDDDDD" w:sz="1"/>
              <w:right w:val="single" w:color="DDDDDD" w:sz="1"/>
            </w:tcBorders>
            <w:shd w:fill="FDECEA" w:val="clear"/>
            <w:tcMar>
              <w:top w:type="dxa" w:w="80"/>
              <w:left w:type="dxa" w:w="80"/>
              <w:bottom w:type="dxa" w:w="80"/>
              <w:right w:type="dxa" w:w="80"/>
            </w:tcMar>
            <w:vAlign w:val="center"/>
          </w:tcPr>
          <w:p>
            <w:pPr>
              <w:jc w:val="center"/>
            </w:pPr>
            <w:r>
              <w:rPr>
                <w:rFonts w:ascii="Arial" w:cs="Arial" w:eastAsia="Arial" w:hAnsi="Arial"/>
                <w:b/>
                <w:bCs/>
                <w:color w:val="C62828"/>
                <w:sz w:val="20"/>
                <w:szCs w:val="20"/>
              </w:rPr>
              <w:t xml:space="preserve">● CRITICAL</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5F5F5" w:val="clear"/>
            <w:tcMar>
              <w:top w:type="dxa" w:w="50"/>
              <w:left w:type="dxa" w:w="120"/>
              <w:bottom w:type="dxa" w:w="50"/>
              <w:right w:type="dxa" w:w="120"/>
            </w:tcMar>
          </w:tcPr>
          <w:p>
            <w:r>
              <w:rPr>
                <w:rFonts w:ascii="Arial" w:cs="Arial" w:eastAsia="Arial" w:hAnsi="Arial"/>
                <w:b/>
                <w:bCs/>
                <w:color w:val="555555"/>
                <w:sz w:val="18"/>
                <w:szCs w:val="18"/>
              </w:rPr>
              <w:t xml:space="preserve">File</w:t>
            </w:r>
          </w:p>
        </w:tc>
        <w:tc>
          <w:tcPr>
            <w:tcW w:type="dxa" w:w="816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Courier New" w:cs="Courier New" w:eastAsia="Courier New" w:hAnsi="Courier New"/>
                <w:color w:val="1565C0"/>
                <w:sz w:val="18"/>
                <w:szCs w:val="18"/>
              </w:rPr>
              <w:t xml:space="preserve">constants.js  (line 392)  |  Root effect: ScoringEngine.js</w:t>
            </w:r>
          </w:p>
        </w:tc>
      </w:tr>
    </w:tbl>
    <w:p>
      <w:pPr>
        <w:spacing w:before="100" w:after="40"/>
      </w:pPr>
      <w:r>
        <w:rPr>
          <w:rFonts w:ascii="Arial" w:cs="Arial" w:eastAsia="Arial" w:hAnsi="Arial"/>
          <w:b/>
          <w:bCs/>
          <w:color w:val="333333"/>
          <w:sz w:val="20"/>
          <w:szCs w:val="20"/>
        </w:rPr>
        <w:t xml:space="preserve">Description</w:t>
      </w:r>
    </w:p>
    <w:p>
      <w:pPr>
        <w:spacing w:before="0" w:after="80"/>
        <w:ind w:left="200"/>
      </w:pPr>
      <w:r>
        <w:rPr>
          <w:rFonts w:ascii="Arial" w:cs="Arial" w:eastAsia="Arial" w:hAnsi="Arial"/>
          <w:sz w:val="20"/>
          <w:szCs w:val="20"/>
        </w:rPr>
        <w:t xml:space="preserve">The SUPPLIER scoring breakpoints are listed in descending order (100→10, 80→40 ... 40→100) with a comment noting the inverted intent. However, mapThreshold() in ScoringEngine.js assumes ascending order. Its first guard is: if (value &lt;= breakpoints[0][0]) return breakpoints[0][1]. With descending breakpoints, breakpoints[0][0] = 100. Every realistic costPerMWh value (£40–£100) satisfies value &lt;= 100, so the function returns 10 immediately without interpolating.</w:t>
      </w:r>
    </w:p>
    <w:p>
      <w:pPr>
        <w:spacing w:before="80" w:after="40"/>
      </w:pPr>
      <w:r>
        <w:rPr>
          <w:rFonts w:ascii="Arial" w:cs="Arial" w:eastAsia="Arial" w:hAnsi="Arial"/>
          <w:b/>
          <w:bCs/>
          <w:color w:val="333333"/>
          <w:sz w:val="20"/>
          <w:szCs w:val="20"/>
        </w:rPr>
        <w:t xml:space="preserve">Impact</w:t>
      </w:r>
    </w:p>
    <w:p>
      <w:pPr>
        <w:spacing w:before="0" w:after="80"/>
        <w:ind w:left="200"/>
      </w:pPr>
      <w:r>
        <w:rPr>
          <w:rFonts w:ascii="Arial" w:cs="Arial" w:eastAsia="Arial" w:hAnsi="Arial"/>
          <w:color w:val="C62828"/>
          <w:sz w:val="20"/>
          <w:szCs w:val="20"/>
        </w:rPr>
        <w:t xml:space="preserve">The Supplier primary score is hardcoded at 10/100 for every player in every game. The maximum achievable Supplier roleScore is 0.80 × 10 + 0.20 × 100 = 28/100. The Supplier role is functionally unscoreable — players cannot improve their score regardless of strategy.</w:t>
      </w:r>
    </w:p>
    <w:p>
      <w:pPr>
        <w:spacing w:before="80" w:after="40"/>
      </w:pPr>
      <w:r>
        <w:rPr>
          <w:rFonts w:ascii="Arial" w:cs="Arial" w:eastAsia="Arial" w:hAnsi="Arial"/>
          <w:b/>
          <w:bCs/>
          <w:color w:val="333333"/>
          <w:sz w:val="20"/>
          <w:szCs w:val="20"/>
        </w:rPr>
        <w:t xml:space="preserve">Fix</w:t>
      </w:r>
    </w:p>
    <w:p>
      <w:pPr>
        <w:spacing w:before="0" w:after="80"/>
        <w:ind w:left="200"/>
      </w:pPr>
      <w:r>
        <w:rPr>
          <w:rFonts w:ascii="Arial" w:cs="Arial" w:eastAsia="Arial" w:hAnsi="Arial"/>
          <w:sz w:val="20"/>
          <w:szCs w:val="20"/>
        </w:rPr>
        <w:t xml:space="preserve">Reverse the breakpoints array to ascending order. The scoring intent (lower cost = higher score) is preserved; mapThreshold now interpolates correctly.</w:t>
      </w:r>
    </w:p>
    <w:p>
      <w:pPr>
        <w:spacing w:before="40" w:after="20"/>
        <w:ind w:left="200"/>
      </w:pPr>
      <w:r>
        <w:rPr>
          <w:rFonts w:ascii="Arial" w:cs="Arial" w:eastAsia="Arial" w:hAnsi="Arial"/>
          <w:i/>
          <w:iCs/>
          <w:color w:val="888888"/>
          <w:sz w:val="17"/>
          <w:szCs w:val="17"/>
        </w:rPr>
        <w:t xml:space="preserve">❌ Current (descending — breaks mapThreshold):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DDDDDD" w:sz="1"/>
              <w:left w:val="single" w:color="AAAAAA" w:sz="6"/>
              <w:bottom w:val="single" w:color="DDDDDD" w:sz="1"/>
              <w:right w:val="single" w:color="DDDDDD" w:sz="1"/>
            </w:tcBorders>
            <w:shd w:fill="FAFAFA" w:val="clear"/>
            <w:tcMar>
              <w:top w:type="dxa" w:w="80"/>
              <w:left w:type="dxa" w:w="160"/>
              <w:bottom w:type="dxa" w:w="80"/>
              <w:right w:type="dxa" w:w="120"/>
            </w:tcMar>
          </w:tcPr>
          <w:p>
            <w:pPr>
              <w:spacing w:before="20" w:after="20"/>
            </w:pPr>
            <w:r>
              <w:rPr>
                <w:rFonts w:ascii="Courier New" w:cs="Courier New" w:eastAsia="Courier New" w:hAnsi="Courier New"/>
                <w:color w:val="1A237E"/>
                <w:sz w:val="17"/>
                <w:szCs w:val="17"/>
              </w:rPr>
              <w:t xml:space="preserve">breakpoints: [[100, 10], [80, 40], [65, 60], [50, 80], [40, 100]],</w:t>
            </w:r>
          </w:p>
        </w:tc>
      </w:tr>
    </w:tbl>
    <w:p>
      <w:pPr>
        <w:spacing w:before="40" w:after="20"/>
        <w:ind w:left="200"/>
      </w:pPr>
      <w:r>
        <w:rPr>
          <w:rFonts w:ascii="Arial" w:cs="Arial" w:eastAsia="Arial" w:hAnsi="Arial"/>
          <w:i/>
          <w:iCs/>
          <w:color w:val="888888"/>
          <w:sz w:val="17"/>
          <w:szCs w:val="17"/>
        </w:rPr>
        <w:t xml:space="preserve">✅ Fixed (ascending — correct interpolation):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DDDDDD" w:sz="1"/>
              <w:left w:val="single" w:color="AAAAAA" w:sz="6"/>
              <w:bottom w:val="single" w:color="DDDDDD" w:sz="1"/>
              <w:right w:val="single" w:color="DDDDDD" w:sz="1"/>
            </w:tcBorders>
            <w:shd w:fill="FAFAFA" w:val="clear"/>
            <w:tcMar>
              <w:top w:type="dxa" w:w="80"/>
              <w:left w:type="dxa" w:w="160"/>
              <w:bottom w:type="dxa" w:w="80"/>
              <w:right w:type="dxa" w:w="120"/>
            </w:tcMar>
          </w:tcPr>
          <w:p>
            <w:pPr>
              <w:spacing w:before="20" w:after="20"/>
            </w:pPr>
            <w:r>
              <w:rPr>
                <w:rFonts w:ascii="Courier New" w:cs="Courier New" w:eastAsia="Courier New" w:hAnsi="Courier New"/>
                <w:color w:val="1A237E"/>
                <w:sz w:val="17"/>
                <w:szCs w:val="17"/>
              </w:rPr>
              <w:t xml:space="preserve">breakpoints: [[40, 100], [50, 80], [65, 60], [80, 40], [100, 10]],</w:t>
            </w:r>
          </w:p>
        </w:tc>
      </w:tr>
    </w:tbl>
    <w:p>
      <w:pPr>
        <w:spacing w:before="120" w:after="40"/>
      </w:pPr>
    </w:p>
    <w:p>
      <w:pPr>
        <w:pStyle w:val="Heading1"/>
        <w:spacing w:before="360" w:after="120"/>
      </w:pPr>
      <w:r>
        <w:rPr>
          <w:rFonts w:ascii="Arial" w:cs="Arial" w:eastAsia="Arial" w:hAnsi="Arial"/>
          <w:b/>
          <w:bCs/>
          <w:color w:val="1F3864"/>
          <w:sz w:val="32"/>
          <w:szCs w:val="32"/>
        </w:rPr>
        <w:t xml:space="preserve">3. Medium Bugs</w:t>
      </w:r>
    </w:p>
    <w:p>
      <w:pPr>
        <w:spacing w:before="60" w:after="60"/>
      </w:pPr>
      <w:r>
        <w:rPr>
          <w:rFonts w:ascii="Arial" w:cs="Arial" w:eastAsia="Arial" w:hAnsi="Arial"/>
          <w:sz w:val="20"/>
          <w:szCs w:val="20"/>
        </w:rPr>
        <w:t xml:space="preserve">These bugs cause incorrect or misleading behaviour but do not fully break core game flow. Fix before conducting workshops.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60"/>
        <w:gridCol w:w="1700"/>
      </w:tblGrid>
      <w:tr>
        <w:tc>
          <w:tcPr>
            <w:tcBorders>
              <w:top w:val="single" w:color="E65100" w:sz="8"/>
              <w:left w:val="single" w:color="E65100" w:sz="8"/>
              <w:bottom w:val="single" w:color="DDDDDD" w:sz="1"/>
              <w:right w:val="single" w:color="DDDDDD" w:sz="1"/>
            </w:tcBorders>
            <w:shd w:fill="FFF3E0" w:val="clear"/>
            <w:tcMar>
              <w:top w:type="dxa" w:w="80"/>
              <w:left w:type="dxa" w:w="160"/>
              <w:bottom w:type="dxa" w:w="80"/>
              <w:right w:type="dxa" w:w="120"/>
            </w:tcMar>
          </w:tcPr>
          <w:p>
            <w:r>
              <w:rPr>
                <w:rFonts w:ascii="Arial" w:cs="Arial" w:eastAsia="Arial" w:hAnsi="Arial"/>
                <w:b/>
                <w:bCs/>
                <w:color w:val="E65100"/>
                <w:sz w:val="22"/>
                <w:szCs w:val="22"/>
              </w:rPr>
              <w:t xml:space="preserve">Bug 4: </w:t>
            </w:r>
            <w:r>
              <w:rPr>
                <w:rFonts w:ascii="Arial" w:cs="Arial" w:eastAsia="Arial" w:hAnsi="Arial"/>
                <w:b/>
                <w:bCs/>
                <w:color w:val="222222"/>
                <w:sz w:val="22"/>
                <w:szCs w:val="22"/>
              </w:rPr>
              <w:t xml:space="preserve">ID price NaN when trade.mw is zero (line 413)</w:t>
            </w:r>
          </w:p>
        </w:tc>
        <w:tc>
          <w:tcPr>
            <w:tcBorders>
              <w:top w:val="single" w:color="E65100" w:sz="8"/>
              <w:left w:val="single" w:color="DDDDDD" w:sz="1"/>
              <w:bottom w:val="single" w:color="DDDDDD" w:sz="1"/>
              <w:right w:val="single" w:color="DDDDDD" w:sz="1"/>
            </w:tcBorders>
            <w:shd w:fill="FFF3E0" w:val="clear"/>
            <w:tcMar>
              <w:top w:type="dxa" w:w="80"/>
              <w:left w:type="dxa" w:w="80"/>
              <w:bottom w:type="dxa" w:w="80"/>
              <w:right w:type="dxa" w:w="80"/>
            </w:tcMar>
            <w:vAlign w:val="center"/>
          </w:tcPr>
          <w:p>
            <w:pPr>
              <w:jc w:val="center"/>
            </w:pPr>
            <w:r>
              <w:rPr>
                <w:rFonts w:ascii="Arial" w:cs="Arial" w:eastAsia="Arial" w:hAnsi="Arial"/>
                <w:b/>
                <w:bCs/>
                <w:color w:val="E65100"/>
                <w:sz w:val="20"/>
                <w:szCs w:val="20"/>
              </w:rPr>
              <w:t xml:space="preserve">● MEDIUM</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5F5F5" w:val="clear"/>
            <w:tcMar>
              <w:top w:type="dxa" w:w="50"/>
              <w:left w:type="dxa" w:w="120"/>
              <w:bottom w:type="dxa" w:w="50"/>
              <w:right w:type="dxa" w:w="120"/>
            </w:tcMar>
          </w:tcPr>
          <w:p>
            <w:r>
              <w:rPr>
                <w:rFonts w:ascii="Arial" w:cs="Arial" w:eastAsia="Arial" w:hAnsi="Arial"/>
                <w:b/>
                <w:bCs/>
                <w:color w:val="555555"/>
                <w:sz w:val="18"/>
                <w:szCs w:val="18"/>
              </w:rPr>
              <w:t xml:space="preserve">File</w:t>
            </w:r>
          </w:p>
        </w:tc>
        <w:tc>
          <w:tcPr>
            <w:tcW w:type="dxa" w:w="816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Courier New" w:cs="Courier New" w:eastAsia="Courier New" w:hAnsi="Courier New"/>
                <w:color w:val="1565C0"/>
                <w:sz w:val="18"/>
                <w:szCs w:val="18"/>
              </w:rPr>
              <w:t xml:space="preserve">App.jsx  (line 413)</w:t>
            </w:r>
          </w:p>
        </w:tc>
      </w:tr>
    </w:tbl>
    <w:p>
      <w:pPr>
        <w:spacing w:before="100" w:after="40"/>
      </w:pPr>
      <w:r>
        <w:rPr>
          <w:rFonts w:ascii="Arial" w:cs="Arial" w:eastAsia="Arial" w:hAnsi="Arial"/>
          <w:b/>
          <w:bCs/>
          <w:color w:val="333333"/>
          <w:sz w:val="20"/>
          <w:szCs w:val="20"/>
        </w:rPr>
        <w:t xml:space="preserve">Description</w:t>
      </w:r>
    </w:p>
    <w:p>
      <w:pPr>
        <w:spacing w:before="0" w:after="80"/>
        <w:ind w:left="200"/>
      </w:pPr>
      <w:r>
        <w:rPr>
          <w:rFonts w:ascii="Arial" w:cs="Arial" w:eastAsia="Arial" w:hAnsi="Arial"/>
          <w:sz w:val="20"/>
          <w:szCs w:val="20"/>
        </w:rPr>
        <w:t xml:space="preserve">The Intraday matching loop computes idPrice = trade.money / trade.mw. If trade.mw is 0 (possible if quantity bookkeeping produces a zero-volume match), the result is NaN. This NaN is stored in spContracts and silently propagates to all downstream settlement and scoring calculations.</w:t>
      </w:r>
    </w:p>
    <w:p>
      <w:pPr>
        <w:spacing w:before="80" w:after="40"/>
      </w:pPr>
      <w:r>
        <w:rPr>
          <w:rFonts w:ascii="Arial" w:cs="Arial" w:eastAsia="Arial" w:hAnsi="Arial"/>
          <w:b/>
          <w:bCs/>
          <w:color w:val="333333"/>
          <w:sz w:val="20"/>
          <w:szCs w:val="20"/>
        </w:rPr>
        <w:t xml:space="preserve">Impact</w:t>
      </w:r>
    </w:p>
    <w:p>
      <w:pPr>
        <w:spacing w:before="0" w:after="80"/>
        <w:ind w:left="200"/>
      </w:pPr>
      <w:r>
        <w:rPr>
          <w:rFonts w:ascii="Arial" w:cs="Arial" w:eastAsia="Arial" w:hAnsi="Arial"/>
          <w:color w:val="C62828"/>
          <w:sz w:val="20"/>
          <w:szCs w:val="20"/>
        </w:rPr>
        <w:t xml:space="preserve">NaN corrupts totalCash, BSUoS, and any derived metrics. Affected player scores and P&amp;L displays show NaN without any error being thrown.</w:t>
      </w:r>
    </w:p>
    <w:p>
      <w:pPr>
        <w:spacing w:before="80" w:after="40"/>
      </w:pPr>
      <w:r>
        <w:rPr>
          <w:rFonts w:ascii="Arial" w:cs="Arial" w:eastAsia="Arial" w:hAnsi="Arial"/>
          <w:b/>
          <w:bCs/>
          <w:color w:val="333333"/>
          <w:sz w:val="20"/>
          <w:szCs w:val="20"/>
        </w:rPr>
        <w:t xml:space="preserve">Fix</w:t>
      </w:r>
    </w:p>
    <w:p>
      <w:pPr>
        <w:spacing w:before="0" w:after="80"/>
        <w:ind w:left="200"/>
      </w:pPr>
      <w:r>
        <w:rPr>
          <w:rFonts w:ascii="Arial" w:cs="Arial" w:eastAsia="Arial" w:hAnsi="Arial"/>
          <w:sz w:val="20"/>
          <w:szCs w:val="20"/>
        </w:rPr>
        <w:t xml:space="preserve">Guard the division: idPrice = trade.mw &gt; 0 ? trade.money / trade.mw : 0.</w:t>
      </w:r>
    </w:p>
    <w:p>
      <w:pPr>
        <w:spacing w:before="40" w:after="20"/>
        <w:ind w:left="200"/>
      </w:pPr>
      <w:r>
        <w:rPr>
          <w:rFonts w:ascii="Arial" w:cs="Arial" w:eastAsia="Arial" w:hAnsi="Arial"/>
          <w:i/>
          <w:iCs/>
          <w:color w:val="888888"/>
          <w:sz w:val="17"/>
          <w:szCs w:val="17"/>
        </w:rPr>
        <w:t xml:space="preserve">❌ Current: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DDDDDD" w:sz="1"/>
              <w:left w:val="single" w:color="AAAAAA" w:sz="6"/>
              <w:bottom w:val="single" w:color="DDDDDD" w:sz="1"/>
              <w:right w:val="single" w:color="DDDDDD" w:sz="1"/>
            </w:tcBorders>
            <w:shd w:fill="FAFAFA" w:val="clear"/>
            <w:tcMar>
              <w:top w:type="dxa" w:w="80"/>
              <w:left w:type="dxa" w:w="160"/>
              <w:bottom w:type="dxa" w:w="80"/>
              <w:right w:type="dxa" w:w="120"/>
            </w:tcMar>
          </w:tcPr>
          <w:p>
            <w:pPr>
              <w:spacing w:before="20" w:after="20"/>
            </w:pPr>
            <w:r>
              <w:rPr>
                <w:rFonts w:ascii="Courier New" w:cs="Courier New" w:eastAsia="Courier New" w:hAnsi="Courier New"/>
                <w:color w:val="1A237E"/>
                <w:sz w:val="17"/>
                <w:szCs w:val="17"/>
              </w:rPr>
              <w:t xml:space="preserve">next[old.sp][pid].idPrice = trade.money / trade.mw;</w:t>
            </w:r>
          </w:p>
        </w:tc>
      </w:tr>
    </w:tbl>
    <w:p>
      <w:pPr>
        <w:spacing w:before="40" w:after="20"/>
        <w:ind w:left="200"/>
      </w:pPr>
      <w:r>
        <w:rPr>
          <w:rFonts w:ascii="Arial" w:cs="Arial" w:eastAsia="Arial" w:hAnsi="Arial"/>
          <w:i/>
          <w:iCs/>
          <w:color w:val="888888"/>
          <w:sz w:val="17"/>
          <w:szCs w:val="17"/>
        </w:rPr>
        <w:t xml:space="preserve">✅ Fixed: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DDDDDD" w:sz="1"/>
              <w:left w:val="single" w:color="AAAAAA" w:sz="6"/>
              <w:bottom w:val="single" w:color="DDDDDD" w:sz="1"/>
              <w:right w:val="single" w:color="DDDDDD" w:sz="1"/>
            </w:tcBorders>
            <w:shd w:fill="FAFAFA" w:val="clear"/>
            <w:tcMar>
              <w:top w:type="dxa" w:w="80"/>
              <w:left w:type="dxa" w:w="160"/>
              <w:bottom w:type="dxa" w:w="80"/>
              <w:right w:type="dxa" w:w="120"/>
            </w:tcMar>
          </w:tcPr>
          <w:p>
            <w:pPr>
              <w:spacing w:before="20" w:after="20"/>
            </w:pPr>
            <w:r>
              <w:rPr>
                <w:rFonts w:ascii="Courier New" w:cs="Courier New" w:eastAsia="Courier New" w:hAnsi="Courier New"/>
                <w:color w:val="1A237E"/>
                <w:sz w:val="17"/>
                <w:szCs w:val="17"/>
              </w:rPr>
              <w:t xml:space="preserve">next[old.sp][pid].idPrice = trade.mw &gt; 0 ? trade.money / trade.mw : 0;</w:t>
            </w:r>
          </w:p>
        </w:tc>
      </w:tr>
    </w:tbl>
    <w:p>
      <w:pPr>
        <w:spacing w:before="12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60"/>
        <w:gridCol w:w="1700"/>
      </w:tblGrid>
      <w:tr>
        <w:tc>
          <w:tcPr>
            <w:tcBorders>
              <w:top w:val="single" w:color="E65100" w:sz="8"/>
              <w:left w:val="single" w:color="E65100" w:sz="8"/>
              <w:bottom w:val="single" w:color="DDDDDD" w:sz="1"/>
              <w:right w:val="single" w:color="DDDDDD" w:sz="1"/>
            </w:tcBorders>
            <w:shd w:fill="FFF3E0" w:val="clear"/>
            <w:tcMar>
              <w:top w:type="dxa" w:w="80"/>
              <w:left w:type="dxa" w:w="160"/>
              <w:bottom w:type="dxa" w:w="80"/>
              <w:right w:type="dxa" w:w="120"/>
            </w:tcMar>
          </w:tcPr>
          <w:p>
            <w:r>
              <w:rPr>
                <w:rFonts w:ascii="Arial" w:cs="Arial" w:eastAsia="Arial" w:hAnsi="Arial"/>
                <w:b/>
                <w:bCs/>
                <w:color w:val="E65100"/>
                <w:sz w:val="22"/>
                <w:szCs w:val="22"/>
              </w:rPr>
              <w:t xml:space="preserve">Bug 10: </w:t>
            </w:r>
            <w:r>
              <w:rPr>
                <w:rFonts w:ascii="Arial" w:cs="Arial" w:eastAsia="Arial" w:hAnsi="Arial"/>
                <w:b/>
                <w:bCs/>
                <w:color w:val="222222"/>
                <w:sz w:val="22"/>
                <w:szCs w:val="22"/>
              </w:rPr>
              <w:t xml:space="preserve">'Revenue/MW Curtailed' KPI label missing from DsrScreen</w:t>
            </w:r>
          </w:p>
        </w:tc>
        <w:tc>
          <w:tcPr>
            <w:tcBorders>
              <w:top w:val="single" w:color="E65100" w:sz="8"/>
              <w:left w:val="single" w:color="DDDDDD" w:sz="1"/>
              <w:bottom w:val="single" w:color="DDDDDD" w:sz="1"/>
              <w:right w:val="single" w:color="DDDDDD" w:sz="1"/>
            </w:tcBorders>
            <w:shd w:fill="FFF3E0" w:val="clear"/>
            <w:tcMar>
              <w:top w:type="dxa" w:w="80"/>
              <w:left w:type="dxa" w:w="80"/>
              <w:bottom w:type="dxa" w:w="80"/>
              <w:right w:type="dxa" w:w="80"/>
            </w:tcMar>
            <w:vAlign w:val="center"/>
          </w:tcPr>
          <w:p>
            <w:pPr>
              <w:jc w:val="center"/>
            </w:pPr>
            <w:r>
              <w:rPr>
                <w:rFonts w:ascii="Arial" w:cs="Arial" w:eastAsia="Arial" w:hAnsi="Arial"/>
                <w:b/>
                <w:bCs/>
                <w:color w:val="E65100"/>
                <w:sz w:val="20"/>
                <w:szCs w:val="20"/>
              </w:rPr>
              <w:t xml:space="preserve">● MEDIUM</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5F5F5" w:val="clear"/>
            <w:tcMar>
              <w:top w:type="dxa" w:w="50"/>
              <w:left w:type="dxa" w:w="120"/>
              <w:bottom w:type="dxa" w:w="50"/>
              <w:right w:type="dxa" w:w="120"/>
            </w:tcMar>
          </w:tcPr>
          <w:p>
            <w:r>
              <w:rPr>
                <w:rFonts w:ascii="Arial" w:cs="Arial" w:eastAsia="Arial" w:hAnsi="Arial"/>
                <w:b/>
                <w:bCs/>
                <w:color w:val="555555"/>
                <w:sz w:val="18"/>
                <w:szCs w:val="18"/>
              </w:rPr>
              <w:t xml:space="preserve">File</w:t>
            </w:r>
          </w:p>
        </w:tc>
        <w:tc>
          <w:tcPr>
            <w:tcW w:type="dxa" w:w="816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Courier New" w:cs="Courier New" w:eastAsia="Courier New" w:hAnsi="Courier New"/>
                <w:color w:val="1565C0"/>
                <w:sz w:val="18"/>
                <w:szCs w:val="18"/>
              </w:rPr>
              <w:t xml:space="preserve">DsrScreen.jsx</w:t>
            </w:r>
          </w:p>
        </w:tc>
      </w:tr>
    </w:tbl>
    <w:p>
      <w:pPr>
        <w:spacing w:before="100" w:after="40"/>
      </w:pPr>
      <w:r>
        <w:rPr>
          <w:rFonts w:ascii="Arial" w:cs="Arial" w:eastAsia="Arial" w:hAnsi="Arial"/>
          <w:b/>
          <w:bCs/>
          <w:color w:val="333333"/>
          <w:sz w:val="20"/>
          <w:szCs w:val="20"/>
        </w:rPr>
        <w:t xml:space="preserve">Description</w:t>
      </w:r>
    </w:p>
    <w:p>
      <w:pPr>
        <w:spacing w:before="0" w:after="80"/>
        <w:ind w:left="200"/>
      </w:pPr>
      <w:r>
        <w:rPr>
          <w:rFonts w:ascii="Arial" w:cs="Arial" w:eastAsia="Arial" w:hAnsi="Arial"/>
          <w:sz w:val="20"/>
          <w:szCs w:val="20"/>
        </w:rPr>
        <w:t xml:space="preserve">full-multiplayer_test.cjs checks document.body.textContent.includes('Revenue/MW Curtailed'). The entire DsrScreen was searched — this string does not appear anywhere. The revenue section shows 'DAY-AHEAD', 'BM / IMBALANCE', and 'TOTAL LEDGER' but no KPI label.</w:t>
      </w:r>
    </w:p>
    <w:p>
      <w:pPr>
        <w:spacing w:before="80" w:after="40"/>
      </w:pPr>
      <w:r>
        <w:rPr>
          <w:rFonts w:ascii="Arial" w:cs="Arial" w:eastAsia="Arial" w:hAnsi="Arial"/>
          <w:b/>
          <w:bCs/>
          <w:color w:val="333333"/>
          <w:sz w:val="20"/>
          <w:szCs w:val="20"/>
        </w:rPr>
        <w:t xml:space="preserve">Impact</w:t>
      </w:r>
    </w:p>
    <w:p>
      <w:pPr>
        <w:spacing w:before="0" w:after="80"/>
        <w:ind w:left="200"/>
      </w:pPr>
      <w:r>
        <w:rPr>
          <w:rFonts w:ascii="Arial" w:cs="Arial" w:eastAsia="Arial" w:hAnsi="Arial"/>
          <w:color w:val="C62828"/>
          <w:sz w:val="20"/>
          <w:szCs w:val="20"/>
        </w:rPr>
        <w:t xml:space="preserve">The DSR role full-multiplayer test assertion fails.</w:t>
      </w:r>
    </w:p>
    <w:p>
      <w:pPr>
        <w:spacing w:before="80" w:after="40"/>
      </w:pPr>
      <w:r>
        <w:rPr>
          <w:rFonts w:ascii="Arial" w:cs="Arial" w:eastAsia="Arial" w:hAnsi="Arial"/>
          <w:b/>
          <w:bCs/>
          <w:color w:val="333333"/>
          <w:sz w:val="20"/>
          <w:szCs w:val="20"/>
        </w:rPr>
        <w:t xml:space="preserve">Fix</w:t>
      </w:r>
    </w:p>
    <w:p>
      <w:pPr>
        <w:spacing w:before="0" w:after="80"/>
        <w:ind w:left="200"/>
      </w:pPr>
      <w:r>
        <w:rPr>
          <w:rFonts w:ascii="Arial" w:cs="Arial" w:eastAsia="Arial" w:hAnsi="Arial"/>
          <w:sz w:val="20"/>
          <w:szCs w:val="20"/>
        </w:rPr>
        <w:t xml:space="preserve">Add a KPI label at the top of sect4RealTime, after the section h3, matching the pattern in GeneratorScreen and SupplierScreen.</w:t>
      </w:r>
    </w:p>
    <w:p>
      <w:pPr>
        <w:spacing w:before="40" w:after="20"/>
        <w:ind w:left="200"/>
      </w:pPr>
      <w:r>
        <w:rPr>
          <w:rFonts w:ascii="Arial" w:cs="Arial" w:eastAsia="Arial" w:hAnsi="Arial"/>
          <w:i/>
          <w:iCs/>
          <w:color w:val="888888"/>
          <w:sz w:val="17"/>
          <w:szCs w:val="17"/>
        </w:rPr>
        <w:t xml:space="preserve">✅ Add near line 256 of DsrScreen.jsx:</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DDDDDD" w:sz="1"/>
              <w:left w:val="single" w:color="AAAAAA" w:sz="6"/>
              <w:bottom w:val="single" w:color="DDDDDD" w:sz="1"/>
              <w:right w:val="single" w:color="DDDDDD" w:sz="1"/>
            </w:tcBorders>
            <w:shd w:fill="FAFAFA" w:val="clear"/>
            <w:tcMar>
              <w:top w:type="dxa" w:w="80"/>
              <w:left w:type="dxa" w:w="160"/>
              <w:bottom w:type="dxa" w:w="80"/>
              <w:right w:type="dxa" w:w="120"/>
            </w:tcMar>
          </w:tcPr>
          <w:p>
            <w:pPr>
              <w:spacing w:before="20" w:after="20"/>
            </w:pPr>
            <w:r>
              <w:rPr>
                <w:rFonts w:ascii="Courier New" w:cs="Courier New" w:eastAsia="Courier New" w:hAnsi="Courier New"/>
                <w:color w:val="1A237E"/>
                <w:sz w:val="17"/>
                <w:szCs w:val="17"/>
              </w:rPr>
              <w:t xml:space="preserve">&lt;div style={{ fontSize: 9, color: '#4d7a96', marginBottom: 16 }}&gt;</w:t>
            </w:r>
          </w:p>
          <w:p>
            <w:pPr>
              <w:spacing w:before="20" w:after="20"/>
            </w:pPr>
            <w:r>
              <w:rPr>
                <w:rFonts w:ascii="Courier New" w:cs="Courier New" w:eastAsia="Courier New" w:hAnsi="Courier New"/>
                <w:color w:val="1A237E"/>
                <w:sz w:val="17"/>
                <w:szCs w:val="17"/>
              </w:rPr>
              <w:t xml:space="preserve">  KPI: &lt;strong style={{ color: '#f5b222' }}&gt;Revenue/MW Curtailed&lt;/strong&gt;</w:t>
            </w:r>
          </w:p>
          <w:p>
            <w:pPr>
              <w:spacing w:before="20" w:after="20"/>
            </w:pPr>
            <w:r>
              <w:rPr>
                <w:rFonts w:ascii="Courier New" w:cs="Courier New" w:eastAsia="Courier New" w:hAnsi="Courier New"/>
                <w:color w:val="1A237E"/>
                <w:sz w:val="17"/>
                <w:szCs w:val="17"/>
              </w:rPr>
              <w:t xml:space="preserve">&lt;/div&gt;</w:t>
            </w:r>
          </w:p>
        </w:tc>
      </w:tr>
    </w:tbl>
    <w:p>
      <w:pPr>
        <w:spacing w:before="12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60"/>
        <w:gridCol w:w="1700"/>
      </w:tblGrid>
      <w:tr>
        <w:tc>
          <w:tcPr>
            <w:tcBorders>
              <w:top w:val="single" w:color="E65100" w:sz="8"/>
              <w:left w:val="single" w:color="E65100" w:sz="8"/>
              <w:bottom w:val="single" w:color="DDDDDD" w:sz="1"/>
              <w:right w:val="single" w:color="DDDDDD" w:sz="1"/>
            </w:tcBorders>
            <w:shd w:fill="FFF3E0" w:val="clear"/>
            <w:tcMar>
              <w:top w:type="dxa" w:w="80"/>
              <w:left w:type="dxa" w:w="160"/>
              <w:bottom w:type="dxa" w:w="80"/>
              <w:right w:type="dxa" w:w="120"/>
            </w:tcMar>
          </w:tcPr>
          <w:p>
            <w:r>
              <w:rPr>
                <w:rFonts w:ascii="Arial" w:cs="Arial" w:eastAsia="Arial" w:hAnsi="Arial"/>
                <w:b/>
                <w:bCs/>
                <w:color w:val="E65100"/>
                <w:sz w:val="22"/>
                <w:szCs w:val="22"/>
              </w:rPr>
              <w:t xml:space="preserve">Bug 11: </w:t>
            </w:r>
            <w:r>
              <w:rPr>
                <w:rFonts w:ascii="Arial" w:cs="Arial" w:eastAsia="Arial" w:hAnsi="Arial"/>
                <w:b/>
                <w:bCs/>
                <w:color w:val="222222"/>
                <w:sz w:val="22"/>
                <w:szCs w:val="22"/>
              </w:rPr>
              <w:t xml:space="preserve">'Risk-Adjusted Return' KPI label missing from TraderScreen</w:t>
            </w:r>
          </w:p>
        </w:tc>
        <w:tc>
          <w:tcPr>
            <w:tcBorders>
              <w:top w:val="single" w:color="E65100" w:sz="8"/>
              <w:left w:val="single" w:color="DDDDDD" w:sz="1"/>
              <w:bottom w:val="single" w:color="DDDDDD" w:sz="1"/>
              <w:right w:val="single" w:color="DDDDDD" w:sz="1"/>
            </w:tcBorders>
            <w:shd w:fill="FFF3E0" w:val="clear"/>
            <w:tcMar>
              <w:top w:type="dxa" w:w="80"/>
              <w:left w:type="dxa" w:w="80"/>
              <w:bottom w:type="dxa" w:w="80"/>
              <w:right w:type="dxa" w:w="80"/>
            </w:tcMar>
            <w:vAlign w:val="center"/>
          </w:tcPr>
          <w:p>
            <w:pPr>
              <w:jc w:val="center"/>
            </w:pPr>
            <w:r>
              <w:rPr>
                <w:rFonts w:ascii="Arial" w:cs="Arial" w:eastAsia="Arial" w:hAnsi="Arial"/>
                <w:b/>
                <w:bCs/>
                <w:color w:val="E65100"/>
                <w:sz w:val="20"/>
                <w:szCs w:val="20"/>
              </w:rPr>
              <w:t xml:space="preserve">● MEDIUM</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5F5F5" w:val="clear"/>
            <w:tcMar>
              <w:top w:type="dxa" w:w="50"/>
              <w:left w:type="dxa" w:w="120"/>
              <w:bottom w:type="dxa" w:w="50"/>
              <w:right w:type="dxa" w:w="120"/>
            </w:tcMar>
          </w:tcPr>
          <w:p>
            <w:r>
              <w:rPr>
                <w:rFonts w:ascii="Arial" w:cs="Arial" w:eastAsia="Arial" w:hAnsi="Arial"/>
                <w:b/>
                <w:bCs/>
                <w:color w:val="555555"/>
                <w:sz w:val="18"/>
                <w:szCs w:val="18"/>
              </w:rPr>
              <w:t xml:space="preserve">File</w:t>
            </w:r>
          </w:p>
        </w:tc>
        <w:tc>
          <w:tcPr>
            <w:tcW w:type="dxa" w:w="816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Courier New" w:cs="Courier New" w:eastAsia="Courier New" w:hAnsi="Courier New"/>
                <w:color w:val="1565C0"/>
                <w:sz w:val="18"/>
                <w:szCs w:val="18"/>
              </w:rPr>
              <w:t xml:space="preserve">TraderScreen.jsx</w:t>
            </w:r>
          </w:p>
        </w:tc>
      </w:tr>
    </w:tbl>
    <w:p>
      <w:pPr>
        <w:spacing w:before="100" w:after="40"/>
      </w:pPr>
      <w:r>
        <w:rPr>
          <w:rFonts w:ascii="Arial" w:cs="Arial" w:eastAsia="Arial" w:hAnsi="Arial"/>
          <w:b/>
          <w:bCs/>
          <w:color w:val="333333"/>
          <w:sz w:val="20"/>
          <w:szCs w:val="20"/>
        </w:rPr>
        <w:t xml:space="preserve">Description</w:t>
      </w:r>
    </w:p>
    <w:p>
      <w:pPr>
        <w:spacing w:before="0" w:after="80"/>
        <w:ind w:left="200"/>
      </w:pPr>
      <w:r>
        <w:rPr>
          <w:rFonts w:ascii="Arial" w:cs="Arial" w:eastAsia="Arial" w:hAnsi="Arial"/>
          <w:sz w:val="20"/>
          <w:szCs w:val="20"/>
        </w:rPr>
        <w:t xml:space="preserve">full-multiplayer_test.cjs checks for 'Risk-Adjusted Return' in the rendered DOM. This string does not exist anywhere in TraderScreen. The right panel shows 'Mark-to-Market P&amp;L' but not the scoring engine's primary KPI name for the Trader role. The comprehensive test only checks for 'Mark-to-Market', so it passes — but the full-multiplayer test fails.</w:t>
      </w:r>
    </w:p>
    <w:p>
      <w:pPr>
        <w:spacing w:before="80" w:after="40"/>
      </w:pPr>
      <w:r>
        <w:rPr>
          <w:rFonts w:ascii="Arial" w:cs="Arial" w:eastAsia="Arial" w:hAnsi="Arial"/>
          <w:b/>
          <w:bCs/>
          <w:color w:val="333333"/>
          <w:sz w:val="20"/>
          <w:szCs w:val="20"/>
        </w:rPr>
        <w:t xml:space="preserve">Impact</w:t>
      </w:r>
    </w:p>
    <w:p>
      <w:pPr>
        <w:spacing w:before="0" w:after="80"/>
        <w:ind w:left="200"/>
      </w:pPr>
      <w:r>
        <w:rPr>
          <w:rFonts w:ascii="Arial" w:cs="Arial" w:eastAsia="Arial" w:hAnsi="Arial"/>
          <w:color w:val="C62828"/>
          <w:sz w:val="20"/>
          <w:szCs w:val="20"/>
        </w:rPr>
        <w:t xml:space="preserve">The Trader role full-multiplayer test assertion fails.</w:t>
      </w:r>
    </w:p>
    <w:p>
      <w:pPr>
        <w:spacing w:before="80" w:after="40"/>
      </w:pPr>
      <w:r>
        <w:rPr>
          <w:rFonts w:ascii="Arial" w:cs="Arial" w:eastAsia="Arial" w:hAnsi="Arial"/>
          <w:b/>
          <w:bCs/>
          <w:color w:val="333333"/>
          <w:sz w:val="20"/>
          <w:szCs w:val="20"/>
        </w:rPr>
        <w:t xml:space="preserve">Fix</w:t>
      </w:r>
    </w:p>
    <w:p>
      <w:pPr>
        <w:spacing w:before="0" w:after="80"/>
        <w:ind w:left="200"/>
      </w:pPr>
      <w:r>
        <w:rPr>
          <w:rFonts w:ascii="Arial" w:cs="Arial" w:eastAsia="Arial" w:hAnsi="Arial"/>
          <w:sz w:val="20"/>
          <w:szCs w:val="20"/>
        </w:rPr>
        <w:t xml:space="preserve">Add a 'Risk-Adjusted Return' metric label to the TRADING DESK ANALYSIS panel in the right column.</w:t>
      </w:r>
    </w:p>
    <w:p>
      <w:pPr>
        <w:spacing w:before="40" w:after="20"/>
        <w:ind w:left="200"/>
      </w:pPr>
      <w:r>
        <w:rPr>
          <w:rFonts w:ascii="Arial" w:cs="Arial" w:eastAsia="Arial" w:hAnsi="Arial"/>
          <w:i/>
          <w:iCs/>
          <w:color w:val="888888"/>
          <w:sz w:val="17"/>
          <w:szCs w:val="17"/>
        </w:rPr>
        <w:t xml:space="preserve">✅ Add inside the right panel section of TraderScreen: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DDDDDD" w:sz="1"/>
              <w:left w:val="single" w:color="AAAAAA" w:sz="6"/>
              <w:bottom w:val="single" w:color="DDDDDD" w:sz="1"/>
              <w:right w:val="single" w:color="DDDDDD" w:sz="1"/>
            </w:tcBorders>
            <w:shd w:fill="FAFAFA" w:val="clear"/>
            <w:tcMar>
              <w:top w:type="dxa" w:w="80"/>
              <w:left w:type="dxa" w:w="160"/>
              <w:bottom w:type="dxa" w:w="80"/>
              <w:right w:type="dxa" w:w="120"/>
            </w:tcMar>
          </w:tcPr>
          <w:p>
            <w:pPr>
              <w:spacing w:before="20" w:after="20"/>
            </w:pPr>
            <w:r>
              <w:rPr>
                <w:rFonts w:ascii="Courier New" w:cs="Courier New" w:eastAsia="Courier New" w:hAnsi="Courier New"/>
                <w:color w:val="1A237E"/>
                <w:sz w:val="17"/>
                <w:szCs w:val="17"/>
              </w:rPr>
              <w:t xml:space="preserve">&lt;div style={{ fontSize: 9, color: '#4d7a96', marginBottom: 4 }}&gt;Risk-Adjusted Return&lt;/div&gt;</w:t>
            </w:r>
          </w:p>
          <w:p>
            <w:pPr>
              <w:spacing w:before="20" w:after="20"/>
            </w:pPr>
            <w:r>
              <w:rPr>
                <w:rFonts w:ascii="Courier New" w:cs="Courier New" w:eastAsia="Courier New" w:hAnsi="Courier New"/>
                <w:color w:val="1A237E"/>
                <w:sz w:val="17"/>
                <w:szCs w:val="17"/>
              </w:rPr>
              <w:t xml:space="preserve">&lt;div style={{ fontFamily: "'JetBrains Mono'", fontSize: 13, fontWeight: 800,</w:t>
            </w:r>
          </w:p>
          <w:p>
            <w:pPr>
              <w:spacing w:before="20" w:after="20"/>
            </w:pPr>
            <w:r>
              <w:rPr>
                <w:rFonts w:ascii="Courier New" w:cs="Courier New" w:eastAsia="Courier New" w:hAnsi="Courier New"/>
                <w:color w:val="1A237E"/>
                <w:sz w:val="17"/>
                <w:szCs w:val="17"/>
              </w:rPr>
              <w:t xml:space="preserve">    color: unrealizedPnl &gt;= 0 ? '#1de98b' : '#f0455a' }}&gt;</w:t>
            </w:r>
          </w:p>
          <w:p>
            <w:pPr>
              <w:spacing w:before="20" w:after="20"/>
            </w:pPr>
            <w:r>
              <w:rPr>
                <w:rFonts w:ascii="Courier New" w:cs="Courier New" w:eastAsia="Courier New" w:hAnsi="Courier New"/>
                <w:color w:val="1A237E"/>
                <w:sz w:val="17"/>
                <w:szCs w:val="17"/>
              </w:rPr>
              <w:t xml:space="preserve">  {unrealizedPnl &gt;= 0 ? '+' : ''}£{f0(unrealizedPnl / Math.max(1, marginPct))}</w:t>
            </w:r>
          </w:p>
          <w:p>
            <w:pPr>
              <w:spacing w:before="20" w:after="20"/>
            </w:pPr>
            <w:r>
              <w:rPr>
                <w:rFonts w:ascii="Courier New" w:cs="Courier New" w:eastAsia="Courier New" w:hAnsi="Courier New"/>
                <w:color w:val="1A237E"/>
                <w:sz w:val="17"/>
                <w:szCs w:val="17"/>
              </w:rPr>
              <w:t xml:space="preserve">&lt;/div&gt;</w:t>
            </w:r>
          </w:p>
        </w:tc>
      </w:tr>
    </w:tbl>
    <w:p>
      <w:pPr>
        <w:spacing w:before="12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60"/>
        <w:gridCol w:w="1700"/>
      </w:tblGrid>
      <w:tr>
        <w:tc>
          <w:tcPr>
            <w:tcBorders>
              <w:top w:val="single" w:color="E65100" w:sz="8"/>
              <w:left w:val="single" w:color="E65100" w:sz="8"/>
              <w:bottom w:val="single" w:color="DDDDDD" w:sz="1"/>
              <w:right w:val="single" w:color="DDDDDD" w:sz="1"/>
            </w:tcBorders>
            <w:shd w:fill="FFF3E0" w:val="clear"/>
            <w:tcMar>
              <w:top w:type="dxa" w:w="80"/>
              <w:left w:type="dxa" w:w="160"/>
              <w:bottom w:type="dxa" w:w="80"/>
              <w:right w:type="dxa" w:w="120"/>
            </w:tcMar>
          </w:tcPr>
          <w:p>
            <w:r>
              <w:rPr>
                <w:rFonts w:ascii="Arial" w:cs="Arial" w:eastAsia="Arial" w:hAnsi="Arial"/>
                <w:b/>
                <w:bCs/>
                <w:color w:val="E65100"/>
                <w:sz w:val="22"/>
                <w:szCs w:val="22"/>
              </w:rPr>
              <w:t xml:space="preserve">Bug 12: </w:t>
            </w:r>
            <w:r>
              <w:rPr>
                <w:rFonts w:ascii="Arial" w:cs="Arial" w:eastAsia="Arial" w:hAnsi="Arial"/>
                <w:b/>
                <w:bCs/>
                <w:color w:val="222222"/>
                <w:sz w:val="22"/>
                <w:szCs w:val="22"/>
              </w:rPr>
              <w:t xml:space="preserve">'Net System Imbalance' label missing from ElexonScreen</w:t>
            </w:r>
          </w:p>
        </w:tc>
        <w:tc>
          <w:tcPr>
            <w:tcBorders>
              <w:top w:val="single" w:color="E65100" w:sz="8"/>
              <w:left w:val="single" w:color="DDDDDD" w:sz="1"/>
              <w:bottom w:val="single" w:color="DDDDDD" w:sz="1"/>
              <w:right w:val="single" w:color="DDDDDD" w:sz="1"/>
            </w:tcBorders>
            <w:shd w:fill="FFF3E0" w:val="clear"/>
            <w:tcMar>
              <w:top w:type="dxa" w:w="80"/>
              <w:left w:type="dxa" w:w="80"/>
              <w:bottom w:type="dxa" w:w="80"/>
              <w:right w:type="dxa" w:w="80"/>
            </w:tcMar>
            <w:vAlign w:val="center"/>
          </w:tcPr>
          <w:p>
            <w:pPr>
              <w:jc w:val="center"/>
            </w:pPr>
            <w:r>
              <w:rPr>
                <w:rFonts w:ascii="Arial" w:cs="Arial" w:eastAsia="Arial" w:hAnsi="Arial"/>
                <w:b/>
                <w:bCs/>
                <w:color w:val="E65100"/>
                <w:sz w:val="20"/>
                <w:szCs w:val="20"/>
              </w:rPr>
              <w:t xml:space="preserve">● MEDIUM</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5F5F5" w:val="clear"/>
            <w:tcMar>
              <w:top w:type="dxa" w:w="50"/>
              <w:left w:type="dxa" w:w="120"/>
              <w:bottom w:type="dxa" w:w="50"/>
              <w:right w:type="dxa" w:w="120"/>
            </w:tcMar>
          </w:tcPr>
          <w:p>
            <w:r>
              <w:rPr>
                <w:rFonts w:ascii="Arial" w:cs="Arial" w:eastAsia="Arial" w:hAnsi="Arial"/>
                <w:b/>
                <w:bCs/>
                <w:color w:val="555555"/>
                <w:sz w:val="18"/>
                <w:szCs w:val="18"/>
              </w:rPr>
              <w:t xml:space="preserve">File</w:t>
            </w:r>
          </w:p>
        </w:tc>
        <w:tc>
          <w:tcPr>
            <w:tcW w:type="dxa" w:w="816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Courier New" w:cs="Courier New" w:eastAsia="Courier New" w:hAnsi="Courier New"/>
                <w:color w:val="1565C0"/>
                <w:sz w:val="18"/>
                <w:szCs w:val="18"/>
              </w:rPr>
              <w:t xml:space="preserve">ElexonScreen.jsx  (line 260)</w:t>
            </w:r>
          </w:p>
        </w:tc>
      </w:tr>
    </w:tbl>
    <w:p>
      <w:pPr>
        <w:spacing w:before="100" w:after="40"/>
      </w:pPr>
      <w:r>
        <w:rPr>
          <w:rFonts w:ascii="Arial" w:cs="Arial" w:eastAsia="Arial" w:hAnsi="Arial"/>
          <w:b/>
          <w:bCs/>
          <w:color w:val="333333"/>
          <w:sz w:val="20"/>
          <w:szCs w:val="20"/>
        </w:rPr>
        <w:t xml:space="preserve">Description</w:t>
      </w:r>
    </w:p>
    <w:p>
      <w:pPr>
        <w:spacing w:before="0" w:after="80"/>
        <w:ind w:left="200"/>
      </w:pPr>
      <w:r>
        <w:rPr>
          <w:rFonts w:ascii="Arial" w:cs="Arial" w:eastAsia="Arial" w:hAnsi="Arial"/>
          <w:sz w:val="20"/>
          <w:szCs w:val="20"/>
        </w:rPr>
        <w:t xml:space="preserve">full-multiplayer_test.cjs checks document.body.textContent.includes('Net System Imbalance'). The ImbalanceEnginePanel renders 'TOTAL SYSTEM IMBALANCE' as the metric label. 'Net System Imbalance' is not a substring of 'TOTAL SYSTEM IMBALANCE' — they are distinct strings.</w:t>
      </w:r>
    </w:p>
    <w:p>
      <w:pPr>
        <w:spacing w:before="80" w:after="40"/>
      </w:pPr>
      <w:r>
        <w:rPr>
          <w:rFonts w:ascii="Arial" w:cs="Arial" w:eastAsia="Arial" w:hAnsi="Arial"/>
          <w:b/>
          <w:bCs/>
          <w:color w:val="333333"/>
          <w:sz w:val="20"/>
          <w:szCs w:val="20"/>
        </w:rPr>
        <w:t xml:space="preserve">Impact</w:t>
      </w:r>
    </w:p>
    <w:p>
      <w:pPr>
        <w:spacing w:before="0" w:after="80"/>
        <w:ind w:left="200"/>
      </w:pPr>
      <w:r>
        <w:rPr>
          <w:rFonts w:ascii="Arial" w:cs="Arial" w:eastAsia="Arial" w:hAnsi="Arial"/>
          <w:color w:val="C62828"/>
          <w:sz w:val="20"/>
          <w:szCs w:val="20"/>
        </w:rPr>
        <w:t xml:space="preserve">The Elexon role full-multiplayer test assertion fails.</w:t>
      </w:r>
    </w:p>
    <w:p>
      <w:pPr>
        <w:spacing w:before="80" w:after="40"/>
      </w:pPr>
      <w:r>
        <w:rPr>
          <w:rFonts w:ascii="Arial" w:cs="Arial" w:eastAsia="Arial" w:hAnsi="Arial"/>
          <w:b/>
          <w:bCs/>
          <w:color w:val="333333"/>
          <w:sz w:val="20"/>
          <w:szCs w:val="20"/>
        </w:rPr>
        <w:t xml:space="preserve">Fix</w:t>
      </w:r>
    </w:p>
    <w:p>
      <w:pPr>
        <w:spacing w:before="0" w:after="80"/>
        <w:ind w:left="200"/>
      </w:pPr>
      <w:r>
        <w:rPr>
          <w:rFonts w:ascii="Arial" w:cs="Arial" w:eastAsia="Arial" w:hAnsi="Arial"/>
          <w:sz w:val="20"/>
          <w:szCs w:val="20"/>
        </w:rPr>
        <w:t xml:space="preserve">Rename the label from 'TOTAL SYSTEM IMBALANCE' to 'NET SYSTEM IMBALANCE' on line 260 of ElexonScreen. This satisfies the test (which checks for the substring 'Net System Imbalance' case-insensitively or requires exact case match — verify test's includes() call) and is more accurate to industry terminology.</w:t>
      </w:r>
    </w:p>
    <w:p>
      <w:pPr>
        <w:spacing w:before="40" w:after="20"/>
        <w:ind w:left="200"/>
      </w:pPr>
      <w:r>
        <w:rPr>
          <w:rFonts w:ascii="Arial" w:cs="Arial" w:eastAsia="Arial" w:hAnsi="Arial"/>
          <w:i/>
          <w:iCs/>
          <w:color w:val="888888"/>
          <w:sz w:val="17"/>
          <w:szCs w:val="17"/>
        </w:rPr>
        <w:t xml:space="preserve">❌ Current: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DDDDDD" w:sz="1"/>
              <w:left w:val="single" w:color="AAAAAA" w:sz="6"/>
              <w:bottom w:val="single" w:color="DDDDDD" w:sz="1"/>
              <w:right w:val="single" w:color="DDDDDD" w:sz="1"/>
            </w:tcBorders>
            <w:shd w:fill="FAFAFA" w:val="clear"/>
            <w:tcMar>
              <w:top w:type="dxa" w:w="80"/>
              <w:left w:type="dxa" w:w="160"/>
              <w:bottom w:type="dxa" w:w="80"/>
              <w:right w:type="dxa" w:w="120"/>
            </w:tcMar>
          </w:tcPr>
          <w:p>
            <w:pPr>
              <w:spacing w:before="20" w:after="20"/>
            </w:pPr>
            <w:r>
              <w:rPr>
                <w:rFonts w:ascii="Courier New" w:cs="Courier New" w:eastAsia="Courier New" w:hAnsi="Courier New"/>
                <w:color w:val="1A237E"/>
                <w:sz w:val="17"/>
                <w:szCs w:val="17"/>
              </w:rPr>
              <w:t xml:space="preserve">TOTAL SYSTEM IMBALANCE</w:t>
            </w:r>
          </w:p>
        </w:tc>
      </w:tr>
    </w:tbl>
    <w:p>
      <w:pPr>
        <w:spacing w:before="40" w:after="20"/>
        <w:ind w:left="200"/>
      </w:pPr>
      <w:r>
        <w:rPr>
          <w:rFonts w:ascii="Arial" w:cs="Arial" w:eastAsia="Arial" w:hAnsi="Arial"/>
          <w:i/>
          <w:iCs/>
          <w:color w:val="888888"/>
          <w:sz w:val="17"/>
          <w:szCs w:val="17"/>
        </w:rPr>
        <w:t xml:space="preserve">✅ Fixed: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DDDDDD" w:sz="1"/>
              <w:left w:val="single" w:color="AAAAAA" w:sz="6"/>
              <w:bottom w:val="single" w:color="DDDDDD" w:sz="1"/>
              <w:right w:val="single" w:color="DDDDDD" w:sz="1"/>
            </w:tcBorders>
            <w:shd w:fill="FAFAFA" w:val="clear"/>
            <w:tcMar>
              <w:top w:type="dxa" w:w="80"/>
              <w:left w:type="dxa" w:w="160"/>
              <w:bottom w:type="dxa" w:w="80"/>
              <w:right w:type="dxa" w:w="120"/>
            </w:tcMar>
          </w:tcPr>
          <w:p>
            <w:pPr>
              <w:spacing w:before="20" w:after="20"/>
            </w:pPr>
            <w:r>
              <w:rPr>
                <w:rFonts w:ascii="Courier New" w:cs="Courier New" w:eastAsia="Courier New" w:hAnsi="Courier New"/>
                <w:color w:val="1A237E"/>
                <w:sz w:val="17"/>
                <w:szCs w:val="17"/>
              </w:rPr>
              <w:t xml:space="preserve">NET SYSTEM IMBALANCE</w:t>
            </w:r>
          </w:p>
        </w:tc>
      </w:tr>
    </w:tbl>
    <w:p>
      <w:pPr>
        <w:spacing w:before="12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60"/>
        <w:gridCol w:w="1700"/>
      </w:tblGrid>
      <w:tr>
        <w:tc>
          <w:tcPr>
            <w:tcBorders>
              <w:top w:val="single" w:color="E65100" w:sz="8"/>
              <w:left w:val="single" w:color="E65100" w:sz="8"/>
              <w:bottom w:val="single" w:color="DDDDDD" w:sz="1"/>
              <w:right w:val="single" w:color="DDDDDD" w:sz="1"/>
            </w:tcBorders>
            <w:shd w:fill="FFF3E0" w:val="clear"/>
            <w:tcMar>
              <w:top w:type="dxa" w:w="80"/>
              <w:left w:type="dxa" w:w="160"/>
              <w:bottom w:type="dxa" w:w="80"/>
              <w:right w:type="dxa" w:w="120"/>
            </w:tcMar>
          </w:tcPr>
          <w:p>
            <w:r>
              <w:rPr>
                <w:rFonts w:ascii="Arial" w:cs="Arial" w:eastAsia="Arial" w:hAnsi="Arial"/>
                <w:b/>
                <w:bCs/>
                <w:color w:val="E65100"/>
                <w:sz w:val="22"/>
                <w:szCs w:val="22"/>
              </w:rPr>
              <w:t xml:space="preserve">Bug 13: </w:t>
            </w:r>
            <w:r>
              <w:rPr>
                <w:rFonts w:ascii="Arial" w:cs="Arial" w:eastAsia="Arial" w:hAnsi="Arial"/>
                <w:b/>
                <w:bCs/>
                <w:color w:val="222222"/>
                <w:sz w:val="22"/>
                <w:szCs w:val="22"/>
              </w:rPr>
              <w:t xml:space="preserve">MarketInfoPanel close button renders 'Close' not 'Close Dictionary'</w:t>
            </w:r>
          </w:p>
        </w:tc>
        <w:tc>
          <w:tcPr>
            <w:tcBorders>
              <w:top w:val="single" w:color="E65100" w:sz="8"/>
              <w:left w:val="single" w:color="DDDDDD" w:sz="1"/>
              <w:bottom w:val="single" w:color="DDDDDD" w:sz="1"/>
              <w:right w:val="single" w:color="DDDDDD" w:sz="1"/>
            </w:tcBorders>
            <w:shd w:fill="FFF3E0" w:val="clear"/>
            <w:tcMar>
              <w:top w:type="dxa" w:w="80"/>
              <w:left w:type="dxa" w:w="80"/>
              <w:bottom w:type="dxa" w:w="80"/>
              <w:right w:type="dxa" w:w="80"/>
            </w:tcMar>
            <w:vAlign w:val="center"/>
          </w:tcPr>
          <w:p>
            <w:pPr>
              <w:jc w:val="center"/>
            </w:pPr>
            <w:r>
              <w:rPr>
                <w:rFonts w:ascii="Arial" w:cs="Arial" w:eastAsia="Arial" w:hAnsi="Arial"/>
                <w:b/>
                <w:bCs/>
                <w:color w:val="E65100"/>
                <w:sz w:val="20"/>
                <w:szCs w:val="20"/>
              </w:rPr>
              <w:t xml:space="preserve">● MEDIUM</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5F5F5" w:val="clear"/>
            <w:tcMar>
              <w:top w:type="dxa" w:w="50"/>
              <w:left w:type="dxa" w:w="120"/>
              <w:bottom w:type="dxa" w:w="50"/>
              <w:right w:type="dxa" w:w="120"/>
            </w:tcMar>
          </w:tcPr>
          <w:p>
            <w:r>
              <w:rPr>
                <w:rFonts w:ascii="Arial" w:cs="Arial" w:eastAsia="Arial" w:hAnsi="Arial"/>
                <w:b/>
                <w:bCs/>
                <w:color w:val="555555"/>
                <w:sz w:val="18"/>
                <w:szCs w:val="18"/>
              </w:rPr>
              <w:t xml:space="preserve">File</w:t>
            </w:r>
          </w:p>
        </w:tc>
        <w:tc>
          <w:tcPr>
            <w:tcW w:type="dxa" w:w="816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Courier New" w:cs="Courier New" w:eastAsia="Courier New" w:hAnsi="Courier New"/>
                <w:color w:val="1565C0"/>
                <w:sz w:val="18"/>
                <w:szCs w:val="18"/>
              </w:rPr>
              <w:t xml:space="preserve">MarketInfoPanel.jsx  (line 21)</w:t>
            </w:r>
          </w:p>
        </w:tc>
      </w:tr>
    </w:tbl>
    <w:p>
      <w:pPr>
        <w:spacing w:before="100" w:after="40"/>
      </w:pPr>
      <w:r>
        <w:rPr>
          <w:rFonts w:ascii="Arial" w:cs="Arial" w:eastAsia="Arial" w:hAnsi="Arial"/>
          <w:b/>
          <w:bCs/>
          <w:color w:val="333333"/>
          <w:sz w:val="20"/>
          <w:szCs w:val="20"/>
        </w:rPr>
        <w:t xml:space="preserve">Description</w:t>
      </w:r>
    </w:p>
    <w:p>
      <w:pPr>
        <w:spacing w:before="0" w:after="80"/>
        <w:ind w:left="200"/>
      </w:pPr>
      <w:r>
        <w:rPr>
          <w:rFonts w:ascii="Arial" w:cs="Arial" w:eastAsia="Arial" w:hAnsi="Arial"/>
          <w:sz w:val="20"/>
          <w:szCs w:val="20"/>
        </w:rPr>
        <w:t xml:space="preserve">gridforge-comprehensive_test.cjs opens the MarketInfoPanel (the Learn/Dictionary overlay) and then attempts to close it by clicking a button labelled 'Close Dictionary'. The component renders the string 'Close' when the panel is open.</w:t>
      </w:r>
    </w:p>
    <w:p>
      <w:pPr>
        <w:spacing w:before="80" w:after="40"/>
      </w:pPr>
      <w:r>
        <w:rPr>
          <w:rFonts w:ascii="Arial" w:cs="Arial" w:eastAsia="Arial" w:hAnsi="Arial"/>
          <w:b/>
          <w:bCs/>
          <w:color w:val="333333"/>
          <w:sz w:val="20"/>
          <w:szCs w:val="20"/>
        </w:rPr>
        <w:t xml:space="preserve">Impact</w:t>
      </w:r>
    </w:p>
    <w:p>
      <w:pPr>
        <w:spacing w:before="0" w:after="80"/>
        <w:ind w:left="200"/>
      </w:pPr>
      <w:r>
        <w:rPr>
          <w:rFonts w:ascii="Arial" w:cs="Arial" w:eastAsia="Arial" w:hAnsi="Arial"/>
          <w:color w:val="C62828"/>
          <w:sz w:val="20"/>
          <w:szCs w:val="20"/>
        </w:rPr>
        <w:t xml:space="preserve">The comprehensive test cannot close the dictionary panel, causing test failures on any subsequent assertions that require the panel to be hidden.</w:t>
      </w:r>
    </w:p>
    <w:p>
      <w:pPr>
        <w:spacing w:before="80" w:after="40"/>
      </w:pPr>
      <w:r>
        <w:rPr>
          <w:rFonts w:ascii="Arial" w:cs="Arial" w:eastAsia="Arial" w:hAnsi="Arial"/>
          <w:b/>
          <w:bCs/>
          <w:color w:val="333333"/>
          <w:sz w:val="20"/>
          <w:szCs w:val="20"/>
        </w:rPr>
        <w:t xml:space="preserve">Fix</w:t>
      </w:r>
    </w:p>
    <w:p>
      <w:pPr>
        <w:spacing w:before="0" w:after="80"/>
        <w:ind w:left="200"/>
      </w:pPr>
      <w:r>
        <w:rPr>
          <w:rFonts w:ascii="Arial" w:cs="Arial" w:eastAsia="Arial" w:hAnsi="Arial"/>
          <w:sz w:val="20"/>
          <w:szCs w:val="20"/>
        </w:rPr>
        <w:t xml:space="preserve">Change the button text from 'Close' to 'Close Dictionary' when the panel is open.</w:t>
      </w:r>
    </w:p>
    <w:p>
      <w:pPr>
        <w:spacing w:before="40" w:after="20"/>
        <w:ind w:left="200"/>
      </w:pPr>
      <w:r>
        <w:rPr>
          <w:rFonts w:ascii="Arial" w:cs="Arial" w:eastAsia="Arial" w:hAnsi="Arial"/>
          <w:i/>
          <w:iCs/>
          <w:color w:val="888888"/>
          <w:sz w:val="17"/>
          <w:szCs w:val="17"/>
        </w:rPr>
        <w:t xml:space="preserve">❌ Current (line 21):</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DDDDDD" w:sz="1"/>
              <w:left w:val="single" w:color="AAAAAA" w:sz="6"/>
              <w:bottom w:val="single" w:color="DDDDDD" w:sz="1"/>
              <w:right w:val="single" w:color="DDDDDD" w:sz="1"/>
            </w:tcBorders>
            <w:shd w:fill="FAFAFA" w:val="clear"/>
            <w:tcMar>
              <w:top w:type="dxa" w:w="80"/>
              <w:left w:type="dxa" w:w="160"/>
              <w:bottom w:type="dxa" w:w="80"/>
              <w:right w:type="dxa" w:w="120"/>
            </w:tcMar>
          </w:tcPr>
          <w:p>
            <w:pPr>
              <w:spacing w:before="20" w:after="20"/>
            </w:pPr>
            <w:r>
              <w:rPr>
                <w:rFonts w:ascii="Courier New" w:cs="Courier New" w:eastAsia="Courier New" w:hAnsi="Courier New"/>
                <w:color w:val="1A237E"/>
                <w:sz w:val="17"/>
                <w:szCs w:val="17"/>
              </w:rPr>
              <w:t xml:space="preserve">{show ? "Close" : "Learn"}</w:t>
            </w:r>
          </w:p>
        </w:tc>
      </w:tr>
    </w:tbl>
    <w:p>
      <w:pPr>
        <w:spacing w:before="40" w:after="20"/>
        <w:ind w:left="200"/>
      </w:pPr>
      <w:r>
        <w:rPr>
          <w:rFonts w:ascii="Arial" w:cs="Arial" w:eastAsia="Arial" w:hAnsi="Arial"/>
          <w:i/>
          <w:iCs/>
          <w:color w:val="888888"/>
          <w:sz w:val="17"/>
          <w:szCs w:val="17"/>
        </w:rPr>
        <w:t xml:space="preserve">✅ Fixed: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DDDDDD" w:sz="1"/>
              <w:left w:val="single" w:color="AAAAAA" w:sz="6"/>
              <w:bottom w:val="single" w:color="DDDDDD" w:sz="1"/>
              <w:right w:val="single" w:color="DDDDDD" w:sz="1"/>
            </w:tcBorders>
            <w:shd w:fill="FAFAFA" w:val="clear"/>
            <w:tcMar>
              <w:top w:type="dxa" w:w="80"/>
              <w:left w:type="dxa" w:w="160"/>
              <w:bottom w:type="dxa" w:w="80"/>
              <w:right w:type="dxa" w:w="120"/>
            </w:tcMar>
          </w:tcPr>
          <w:p>
            <w:pPr>
              <w:spacing w:before="20" w:after="20"/>
            </w:pPr>
            <w:r>
              <w:rPr>
                <w:rFonts w:ascii="Courier New" w:cs="Courier New" w:eastAsia="Courier New" w:hAnsi="Courier New"/>
                <w:color w:val="1A237E"/>
                <w:sz w:val="17"/>
                <w:szCs w:val="17"/>
              </w:rPr>
              <w:t xml:space="preserve">{show ? "Close Dictionary" : "Learn"}</w:t>
            </w:r>
          </w:p>
        </w:tc>
      </w:tr>
    </w:tbl>
    <w:p>
      <w:pPr>
        <w:spacing w:before="12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60"/>
        <w:gridCol w:w="1700"/>
      </w:tblGrid>
      <w:tr>
        <w:tc>
          <w:tcPr>
            <w:tcBorders>
              <w:top w:val="single" w:color="E65100" w:sz="8"/>
              <w:left w:val="single" w:color="E65100" w:sz="8"/>
              <w:bottom w:val="single" w:color="DDDDDD" w:sz="1"/>
              <w:right w:val="single" w:color="DDDDDD" w:sz="1"/>
            </w:tcBorders>
            <w:shd w:fill="FFF3E0" w:val="clear"/>
            <w:tcMar>
              <w:top w:type="dxa" w:w="80"/>
              <w:left w:type="dxa" w:w="160"/>
              <w:bottom w:type="dxa" w:w="80"/>
              <w:right w:type="dxa" w:w="120"/>
            </w:tcMar>
          </w:tcPr>
          <w:p>
            <w:r>
              <w:rPr>
                <w:rFonts w:ascii="Arial" w:cs="Arial" w:eastAsia="Arial" w:hAnsi="Arial"/>
                <w:b/>
                <w:bCs/>
                <w:color w:val="E65100"/>
                <w:sz w:val="22"/>
                <w:szCs w:val="22"/>
              </w:rPr>
              <w:t xml:space="preserve">Bug 16: </w:t>
            </w:r>
            <w:r>
              <w:rPr>
                <w:rFonts w:ascii="Arial" w:cs="Arial" w:eastAsia="Arial" w:hAnsi="Arial"/>
                <w:b/>
                <w:bCs/>
                <w:color w:val="222222"/>
                <w:sz w:val="22"/>
                <w:szCs w:val="22"/>
              </w:rPr>
              <w:t xml:space="preserve">LoLP multiplier comment says 2.5x — formula gives 5x at 0% margin</w:t>
            </w:r>
          </w:p>
        </w:tc>
        <w:tc>
          <w:tcPr>
            <w:tcBorders>
              <w:top w:val="single" w:color="E65100" w:sz="8"/>
              <w:left w:val="single" w:color="DDDDDD" w:sz="1"/>
              <w:bottom w:val="single" w:color="DDDDDD" w:sz="1"/>
              <w:right w:val="single" w:color="DDDDDD" w:sz="1"/>
            </w:tcBorders>
            <w:shd w:fill="FFF3E0" w:val="clear"/>
            <w:tcMar>
              <w:top w:type="dxa" w:w="80"/>
              <w:left w:type="dxa" w:w="80"/>
              <w:bottom w:type="dxa" w:w="80"/>
              <w:right w:type="dxa" w:w="80"/>
            </w:tcMar>
            <w:vAlign w:val="center"/>
          </w:tcPr>
          <w:p>
            <w:pPr>
              <w:jc w:val="center"/>
            </w:pPr>
            <w:r>
              <w:rPr>
                <w:rFonts w:ascii="Arial" w:cs="Arial" w:eastAsia="Arial" w:hAnsi="Arial"/>
                <w:b/>
                <w:bCs/>
                <w:color w:val="E65100"/>
                <w:sz w:val="20"/>
                <w:szCs w:val="20"/>
              </w:rPr>
              <w:t xml:space="preserve">● MEDIUM</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5F5F5" w:val="clear"/>
            <w:tcMar>
              <w:top w:type="dxa" w:w="50"/>
              <w:left w:type="dxa" w:w="120"/>
              <w:bottom w:type="dxa" w:w="50"/>
              <w:right w:type="dxa" w:w="120"/>
            </w:tcMar>
          </w:tcPr>
          <w:p>
            <w:r>
              <w:rPr>
                <w:rFonts w:ascii="Arial" w:cs="Arial" w:eastAsia="Arial" w:hAnsi="Arial"/>
                <w:b/>
                <w:bCs/>
                <w:color w:val="555555"/>
                <w:sz w:val="18"/>
                <w:szCs w:val="18"/>
              </w:rPr>
              <w:t xml:space="preserve">File</w:t>
            </w:r>
          </w:p>
        </w:tc>
        <w:tc>
          <w:tcPr>
            <w:tcW w:type="dxa" w:w="816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Courier New" w:cs="Courier New" w:eastAsia="Courier New" w:hAnsi="Courier New"/>
                <w:color w:val="1565C0"/>
                <w:sz w:val="18"/>
                <w:szCs w:val="18"/>
              </w:rPr>
              <w:t xml:space="preserve">MarketEngine.js  (line 214)</w:t>
            </w:r>
          </w:p>
        </w:tc>
      </w:tr>
    </w:tbl>
    <w:p>
      <w:pPr>
        <w:spacing w:before="100" w:after="40"/>
      </w:pPr>
      <w:r>
        <w:rPr>
          <w:rFonts w:ascii="Arial" w:cs="Arial" w:eastAsia="Arial" w:hAnsi="Arial"/>
          <w:b/>
          <w:bCs/>
          <w:color w:val="333333"/>
          <w:sz w:val="20"/>
          <w:szCs w:val="20"/>
        </w:rPr>
        <w:t xml:space="preserve">Description</w:t>
      </w:r>
    </w:p>
    <w:p>
      <w:pPr>
        <w:spacing w:before="0" w:after="80"/>
        <w:ind w:left="200"/>
      </w:pPr>
      <w:r>
        <w:rPr>
          <w:rFonts w:ascii="Arial" w:cs="Arial" w:eastAsia="Arial" w:hAnsi="Arial"/>
          <w:sz w:val="20"/>
          <w:szCs w:val="20"/>
        </w:rPr>
        <w:t xml:space="preserve">The LoLP scarcity multiplier comment reads 'scale up to 2.5x at 0% margin'. The formula is Math.max(1, (10 - reserveMarginPct) / 2). At 0% margin: (10 - 0) / 2 = 5x, not 2.5x. The test file (MarketClearingEdgeCases_test.js line 69) also contains the incorrect comment. The formula itself is correct per test assertions (3.5x at 3%, 1x at 10%).</w:t>
      </w:r>
    </w:p>
    <w:p>
      <w:pPr>
        <w:spacing w:before="80" w:after="40"/>
      </w:pPr>
      <w:r>
        <w:rPr>
          <w:rFonts w:ascii="Arial" w:cs="Arial" w:eastAsia="Arial" w:hAnsi="Arial"/>
          <w:b/>
          <w:bCs/>
          <w:color w:val="333333"/>
          <w:sz w:val="20"/>
          <w:szCs w:val="20"/>
        </w:rPr>
        <w:t xml:space="preserve">Impact</w:t>
      </w:r>
    </w:p>
    <w:p>
      <w:pPr>
        <w:spacing w:before="0" w:after="80"/>
        <w:ind w:left="200"/>
      </w:pPr>
      <w:r>
        <w:rPr>
          <w:rFonts w:ascii="Arial" w:cs="Arial" w:eastAsia="Arial" w:hAnsi="Arial"/>
          <w:color w:val="C62828"/>
          <w:sz w:val="20"/>
          <w:szCs w:val="20"/>
        </w:rPr>
        <w:t xml:space="preserve">Misleading documentation could cause incorrect manual scarcity price caps to be applied in the settlement layer. No test fails, but the intent versus implementation are misaligned.</w:t>
      </w:r>
    </w:p>
    <w:p>
      <w:pPr>
        <w:spacing w:before="80" w:after="40"/>
      </w:pPr>
      <w:r>
        <w:rPr>
          <w:rFonts w:ascii="Arial" w:cs="Arial" w:eastAsia="Arial" w:hAnsi="Arial"/>
          <w:b/>
          <w:bCs/>
          <w:color w:val="333333"/>
          <w:sz w:val="20"/>
          <w:szCs w:val="20"/>
        </w:rPr>
        <w:t xml:space="preserve">Fix</w:t>
      </w:r>
    </w:p>
    <w:p>
      <w:pPr>
        <w:spacing w:before="0" w:after="80"/>
        <w:ind w:left="200"/>
      </w:pPr>
      <w:r>
        <w:rPr>
          <w:rFonts w:ascii="Arial" w:cs="Arial" w:eastAsia="Arial" w:hAnsi="Arial"/>
          <w:sz w:val="20"/>
          <w:szCs w:val="20"/>
        </w:rPr>
        <w:t xml:space="preserve">Either update the comment to read 'scale up to 5x at 0% margin', or change the divisor from 2 to 4 if 2.5x maximum was the design intent. Update the test comment to match.</w:t>
      </w:r>
    </w:p>
    <w:p>
      <w:pPr>
        <w:spacing w:before="40" w:after="20"/>
        <w:ind w:left="200"/>
      </w:pPr>
      <w:r>
        <w:rPr>
          <w:rFonts w:ascii="Arial" w:cs="Arial" w:eastAsia="Arial" w:hAnsi="Arial"/>
          <w:i/>
          <w:iCs/>
          <w:color w:val="888888"/>
          <w:sz w:val="17"/>
          <w:szCs w:val="17"/>
        </w:rPr>
        <w:t xml:space="preserve">❌ Current comment: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DDDDDD" w:sz="1"/>
              <w:left w:val="single" w:color="AAAAAA" w:sz="6"/>
              <w:bottom w:val="single" w:color="DDDDDD" w:sz="1"/>
              <w:right w:val="single" w:color="DDDDDD" w:sz="1"/>
            </w:tcBorders>
            <w:shd w:fill="FAFAFA" w:val="clear"/>
            <w:tcMar>
              <w:top w:type="dxa" w:w="80"/>
              <w:left w:type="dxa" w:w="160"/>
              <w:bottom w:type="dxa" w:w="80"/>
              <w:right w:type="dxa" w:w="120"/>
            </w:tcMar>
          </w:tcPr>
          <w:p>
            <w:pPr>
              <w:spacing w:before="20" w:after="20"/>
            </w:pPr>
            <w:r>
              <w:rPr>
                <w:rFonts w:ascii="Courier New" w:cs="Courier New" w:eastAsia="Courier New" w:hAnsi="Courier New"/>
                <w:color w:val="888888"/>
                <w:sz w:val="17"/>
                <w:szCs w:val="17"/>
              </w:rPr>
              <w:t xml:space="preserve">// scale up to 2.5x at 0% margin</w:t>
            </w:r>
          </w:p>
        </w:tc>
      </w:tr>
    </w:tbl>
    <w:p>
      <w:pPr>
        <w:spacing w:before="40" w:after="20"/>
        <w:ind w:left="200"/>
      </w:pPr>
      <w:r>
        <w:rPr>
          <w:rFonts w:ascii="Arial" w:cs="Arial" w:eastAsia="Arial" w:hAnsi="Arial"/>
          <w:i/>
          <w:iCs/>
          <w:color w:val="888888"/>
          <w:sz w:val="17"/>
          <w:szCs w:val="17"/>
        </w:rPr>
        <w:t xml:space="preserve">✅ Fixed comment (if 5x is correct):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DDDDDD" w:sz="1"/>
              <w:left w:val="single" w:color="AAAAAA" w:sz="6"/>
              <w:bottom w:val="single" w:color="DDDDDD" w:sz="1"/>
              <w:right w:val="single" w:color="DDDDDD" w:sz="1"/>
            </w:tcBorders>
            <w:shd w:fill="FAFAFA" w:val="clear"/>
            <w:tcMar>
              <w:top w:type="dxa" w:w="80"/>
              <w:left w:type="dxa" w:w="160"/>
              <w:bottom w:type="dxa" w:w="80"/>
              <w:right w:type="dxa" w:w="120"/>
            </w:tcMar>
          </w:tcPr>
          <w:p>
            <w:pPr>
              <w:spacing w:before="20" w:after="20"/>
            </w:pPr>
            <w:r>
              <w:rPr>
                <w:rFonts w:ascii="Courier New" w:cs="Courier New" w:eastAsia="Courier New" w:hAnsi="Courier New"/>
                <w:color w:val="888888"/>
                <w:sz w:val="17"/>
                <w:szCs w:val="17"/>
              </w:rPr>
              <w:t xml:space="preserve">// scale up to 5x at 0% margin</w:t>
            </w:r>
          </w:p>
        </w:tc>
      </w:tr>
    </w:tbl>
    <w:p>
      <w:pPr>
        <w:spacing w:before="40" w:after="20"/>
        <w:ind w:left="200"/>
      </w:pPr>
      <w:r>
        <w:rPr>
          <w:rFonts w:ascii="Arial" w:cs="Arial" w:eastAsia="Arial" w:hAnsi="Arial"/>
          <w:i/>
          <w:iCs/>
          <w:color w:val="888888"/>
          <w:sz w:val="17"/>
          <w:szCs w:val="17"/>
        </w:rPr>
        <w:t xml:space="preserve">✅ Fixed formula (if 2.5x was intended):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DDDDDD" w:sz="1"/>
              <w:left w:val="single" w:color="AAAAAA" w:sz="6"/>
              <w:bottom w:val="single" w:color="DDDDDD" w:sz="1"/>
              <w:right w:val="single" w:color="DDDDDD" w:sz="1"/>
            </w:tcBorders>
            <w:shd w:fill="FAFAFA" w:val="clear"/>
            <w:tcMar>
              <w:top w:type="dxa" w:w="80"/>
              <w:left w:type="dxa" w:w="160"/>
              <w:bottom w:type="dxa" w:w="80"/>
              <w:right w:type="dxa" w:w="120"/>
            </w:tcMar>
          </w:tcPr>
          <w:p>
            <w:pPr>
              <w:spacing w:before="20" w:after="20"/>
            </w:pPr>
            <w:r>
              <w:rPr>
                <w:rFonts w:ascii="Courier New" w:cs="Courier New" w:eastAsia="Courier New" w:hAnsi="Courier New"/>
                <w:color w:val="1A237E"/>
                <w:sz w:val="17"/>
                <w:szCs w:val="17"/>
              </w:rPr>
              <w:t xml:space="preserve">const lolpMultiplier = Math.max(1, (10 - reserveMarginPct) / 4);</w:t>
            </w:r>
          </w:p>
        </w:tc>
      </w:tr>
    </w:tbl>
    <w:p>
      <w:pPr>
        <w:spacing w:before="120" w:after="40"/>
      </w:pPr>
    </w:p>
    <w:p>
      <w:pPr>
        <w:pStyle w:val="Heading1"/>
        <w:spacing w:before="360" w:after="120"/>
      </w:pPr>
      <w:r>
        <w:rPr>
          <w:rFonts w:ascii="Arial" w:cs="Arial" w:eastAsia="Arial" w:hAnsi="Arial"/>
          <w:b/>
          <w:bCs/>
          <w:color w:val="1F3864"/>
          <w:sz w:val="32"/>
          <w:szCs w:val="32"/>
        </w:rPr>
        <w:t xml:space="preserve">4. Minor Bugs</w:t>
      </w:r>
    </w:p>
    <w:p>
      <w:pPr>
        <w:spacing w:before="60" w:after="60"/>
      </w:pPr>
      <w:r>
        <w:rPr>
          <w:rFonts w:ascii="Arial" w:cs="Arial" w:eastAsia="Arial" w:hAnsi="Arial"/>
          <w:sz w:val="20"/>
          <w:szCs w:val="20"/>
        </w:rPr>
        <w:t xml:space="preserve">These bugs represent code quality issues, stale data risks, and non-determinism. Fix for production stability.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60"/>
        <w:gridCol w:w="1700"/>
      </w:tblGrid>
      <w:tr>
        <w:tc>
          <w:tcPr>
            <w:tcBorders>
              <w:top w:val="single" w:color="F57F17" w:sz="8"/>
              <w:left w:val="single" w:color="F57F17" w:sz="8"/>
              <w:bottom w:val="single" w:color="DDDDDD" w:sz="1"/>
              <w:right w:val="single" w:color="DDDDDD" w:sz="1"/>
            </w:tcBorders>
            <w:shd w:fill="FFFDE7" w:val="clear"/>
            <w:tcMar>
              <w:top w:type="dxa" w:w="80"/>
              <w:left w:type="dxa" w:w="160"/>
              <w:bottom w:type="dxa" w:w="80"/>
              <w:right w:type="dxa" w:w="120"/>
            </w:tcMar>
          </w:tcPr>
          <w:p>
            <w:r>
              <w:rPr>
                <w:rFonts w:ascii="Arial" w:cs="Arial" w:eastAsia="Arial" w:hAnsi="Arial"/>
                <w:b/>
                <w:bCs/>
                <w:color w:val="F57F17"/>
                <w:sz w:val="22"/>
                <w:szCs w:val="22"/>
              </w:rPr>
              <w:t xml:space="preserve">Bug 8: </w:t>
            </w:r>
            <w:r>
              <w:rPr>
                <w:rFonts w:ascii="Arial" w:cs="Arial" w:eastAsia="Arial" w:hAnsi="Arial"/>
                <w:b/>
                <w:bCs/>
                <w:color w:val="222222"/>
                <w:sz w:val="22"/>
                <w:szCs w:val="22"/>
              </w:rPr>
              <w:t xml:space="preserve">imbalancePenalty missing from main refs.current assignment (line 153)</w:t>
            </w:r>
          </w:p>
        </w:tc>
        <w:tc>
          <w:tcPr>
            <w:tcBorders>
              <w:top w:val="single" w:color="F57F17" w:sz="8"/>
              <w:left w:val="single" w:color="DDDDDD" w:sz="1"/>
              <w:bottom w:val="single" w:color="DDDDDD" w:sz="1"/>
              <w:right w:val="single" w:color="DDDDDD" w:sz="1"/>
            </w:tcBorders>
            <w:shd w:fill="FFFDE7" w:val="clear"/>
            <w:tcMar>
              <w:top w:type="dxa" w:w="80"/>
              <w:left w:type="dxa" w:w="80"/>
              <w:bottom w:type="dxa" w:w="80"/>
              <w:right w:type="dxa" w:w="80"/>
            </w:tcMar>
            <w:vAlign w:val="center"/>
          </w:tcPr>
          <w:p>
            <w:pPr>
              <w:jc w:val="center"/>
            </w:pPr>
            <w:r>
              <w:rPr>
                <w:rFonts w:ascii="Arial" w:cs="Arial" w:eastAsia="Arial" w:hAnsi="Arial"/>
                <w:b/>
                <w:bCs/>
                <w:color w:val="F57F17"/>
                <w:sz w:val="20"/>
                <w:szCs w:val="20"/>
              </w:rPr>
              <w:t xml:space="preserve">● MINOR</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5F5F5" w:val="clear"/>
            <w:tcMar>
              <w:top w:type="dxa" w:w="50"/>
              <w:left w:type="dxa" w:w="120"/>
              <w:bottom w:type="dxa" w:w="50"/>
              <w:right w:type="dxa" w:w="120"/>
            </w:tcMar>
          </w:tcPr>
          <w:p>
            <w:r>
              <w:rPr>
                <w:rFonts w:ascii="Arial" w:cs="Arial" w:eastAsia="Arial" w:hAnsi="Arial"/>
                <w:b/>
                <w:bCs/>
                <w:color w:val="555555"/>
                <w:sz w:val="18"/>
                <w:szCs w:val="18"/>
              </w:rPr>
              <w:t xml:space="preserve">File</w:t>
            </w:r>
          </w:p>
        </w:tc>
        <w:tc>
          <w:tcPr>
            <w:tcW w:type="dxa" w:w="816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Courier New" w:cs="Courier New" w:eastAsia="Courier New" w:hAnsi="Courier New"/>
                <w:color w:val="1565C0"/>
                <w:sz w:val="18"/>
                <w:szCs w:val="18"/>
              </w:rPr>
              <w:t xml:space="preserve">App.jsx  (line 153)</w:t>
            </w:r>
          </w:p>
        </w:tc>
      </w:tr>
    </w:tbl>
    <w:p>
      <w:pPr>
        <w:spacing w:before="100" w:after="40"/>
      </w:pPr>
      <w:r>
        <w:rPr>
          <w:rFonts w:ascii="Arial" w:cs="Arial" w:eastAsia="Arial" w:hAnsi="Arial"/>
          <w:b/>
          <w:bCs/>
          <w:color w:val="333333"/>
          <w:sz w:val="20"/>
          <w:szCs w:val="20"/>
        </w:rPr>
        <w:t xml:space="preserve">Description</w:t>
      </w:r>
    </w:p>
    <w:p>
      <w:pPr>
        <w:spacing w:before="0" w:after="80"/>
        <w:ind w:left="200"/>
      </w:pPr>
      <w:r>
        <w:rPr>
          <w:rFonts w:ascii="Arial" w:cs="Arial" w:eastAsia="Arial" w:hAnsi="Arial"/>
          <w:sz w:val="20"/>
          <w:szCs w:val="20"/>
        </w:rPr>
        <w:t xml:space="preserve">imbalancePenalty is synced to refs.current via a separate useEffect on line 811. It is not included in the main refs.current = { ... } assignment on line 153. This means between a setImbalancePenalty call and the next render, refs.current.imbalancePenalty is stale during the scoring setTimeout on line 756.</w:t>
      </w:r>
    </w:p>
    <w:p>
      <w:pPr>
        <w:spacing w:before="80" w:after="40"/>
      </w:pPr>
      <w:r>
        <w:rPr>
          <w:rFonts w:ascii="Arial" w:cs="Arial" w:eastAsia="Arial" w:hAnsi="Arial"/>
          <w:b/>
          <w:bCs/>
          <w:color w:val="333333"/>
          <w:sz w:val="20"/>
          <w:szCs w:val="20"/>
        </w:rPr>
        <w:t xml:space="preserve">Impact</w:t>
      </w:r>
    </w:p>
    <w:p>
      <w:pPr>
        <w:spacing w:before="0" w:after="80"/>
        <w:ind w:left="200"/>
      </w:pPr>
      <w:r>
        <w:rPr>
          <w:rFonts w:ascii="Arial" w:cs="Arial" w:eastAsia="Arial" w:hAnsi="Arial"/>
          <w:color w:val="C62828"/>
          <w:sz w:val="20"/>
          <w:szCs w:val="20"/>
        </w:rPr>
        <w:t xml:space="preserve">Low probability but possible: the scoring engine reads a stale imbalancePenalty in the same render cycle it was updated, causing a one-SP lag in penalty accumulation in the score.</w:t>
      </w:r>
    </w:p>
    <w:p>
      <w:pPr>
        <w:spacing w:before="80" w:after="40"/>
      </w:pPr>
      <w:r>
        <w:rPr>
          <w:rFonts w:ascii="Arial" w:cs="Arial" w:eastAsia="Arial" w:hAnsi="Arial"/>
          <w:b/>
          <w:bCs/>
          <w:color w:val="333333"/>
          <w:sz w:val="20"/>
          <w:szCs w:val="20"/>
        </w:rPr>
        <w:t xml:space="preserve">Fix</w:t>
      </w:r>
    </w:p>
    <w:p>
      <w:pPr>
        <w:spacing w:before="0" w:after="80"/>
        <w:ind w:left="200"/>
      </w:pPr>
      <w:r>
        <w:rPr>
          <w:rFonts w:ascii="Arial" w:cs="Arial" w:eastAsia="Arial" w:hAnsi="Arial"/>
          <w:sz w:val="20"/>
          <w:szCs w:val="20"/>
        </w:rPr>
        <w:t xml:space="preserve">Add imbalancePenalty to the main refs.current assignment on line 153 alongside all other state-to-ref mappings.</w:t>
      </w:r>
    </w:p>
    <w:p>
      <w:pPr>
        <w:spacing w:before="40" w:after="20"/>
        <w:ind w:left="200"/>
      </w:pPr>
      <w:r>
        <w:rPr>
          <w:rFonts w:ascii="Arial" w:cs="Arial" w:eastAsia="Arial" w:hAnsi="Arial"/>
          <w:i/>
          <w:iCs/>
          <w:color w:val="888888"/>
          <w:sz w:val="17"/>
          <w:szCs w:val="17"/>
        </w:rPr>
        <w:t xml:space="preserve">✅ Add to the refs.current = { ... } block on line 153:</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DDDDDD" w:sz="1"/>
              <w:left w:val="single" w:color="AAAAAA" w:sz="6"/>
              <w:bottom w:val="single" w:color="DDDDDD" w:sz="1"/>
              <w:right w:val="single" w:color="DDDDDD" w:sz="1"/>
            </w:tcBorders>
            <w:shd w:fill="FAFAFA" w:val="clear"/>
            <w:tcMar>
              <w:top w:type="dxa" w:w="80"/>
              <w:left w:type="dxa" w:w="160"/>
              <w:bottom w:type="dxa" w:w="80"/>
              <w:right w:type="dxa" w:w="120"/>
            </w:tcMar>
          </w:tcPr>
          <w:p>
            <w:pPr>
              <w:spacing w:before="20" w:after="20"/>
            </w:pPr>
            <w:r>
              <w:rPr>
                <w:rFonts w:ascii="Courier New" w:cs="Courier New" w:eastAsia="Courier New" w:hAnsi="Courier New"/>
                <w:color w:val="1A237E"/>
                <w:sz w:val="17"/>
                <w:szCs w:val="17"/>
              </w:rPr>
              <w:t xml:space="preserve">refs.current = {</w:t>
            </w:r>
          </w:p>
          <w:p>
            <w:pPr>
              <w:spacing w:before="20" w:after="20"/>
            </w:pPr>
            <w:r>
              <w:rPr>
                <w:rFonts w:ascii="Courier New" w:cs="Courier New" w:eastAsia="Courier New" w:hAnsi="Courier New"/>
                <w:color w:val="1A237E"/>
                <w:sz w:val="17"/>
                <w:szCs w:val="17"/>
              </w:rPr>
              <w:t xml:space="preserve">  ...(existing assignments),</w:t>
            </w:r>
          </w:p>
          <w:p>
            <w:pPr>
              <w:spacing w:before="20" w:after="20"/>
            </w:pPr>
            <w:r>
              <w:rPr>
                <w:rFonts w:ascii="Courier New" w:cs="Courier New" w:eastAsia="Courier New" w:hAnsi="Courier New"/>
                <w:color w:val="1A237E"/>
                <w:sz w:val="17"/>
                <w:szCs w:val="17"/>
              </w:rPr>
              <w:t xml:space="preserve">  imbalancePenalty,  // ADD THIS</w:t>
            </w:r>
          </w:p>
          <w:p>
            <w:pPr>
              <w:spacing w:before="20" w:after="20"/>
            </w:pPr>
            <w:r>
              <w:rPr>
                <w:rFonts w:ascii="Courier New" w:cs="Courier New" w:eastAsia="Courier New" w:hAnsi="Courier New"/>
                <w:color w:val="1A237E"/>
                <w:sz w:val="17"/>
                <w:szCs w:val="17"/>
              </w:rPr>
              <w:t xml:space="preserve">};</w:t>
            </w:r>
          </w:p>
        </w:tc>
      </w:tr>
    </w:tbl>
    <w:p>
      <w:pPr>
        <w:spacing w:before="12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60"/>
        <w:gridCol w:w="1700"/>
      </w:tblGrid>
      <w:tr>
        <w:tc>
          <w:tcPr>
            <w:tcBorders>
              <w:top w:val="single" w:color="F57F17" w:sz="8"/>
              <w:left w:val="single" w:color="F57F17" w:sz="8"/>
              <w:bottom w:val="single" w:color="DDDDDD" w:sz="1"/>
              <w:right w:val="single" w:color="DDDDDD" w:sz="1"/>
            </w:tcBorders>
            <w:shd w:fill="FFFDE7" w:val="clear"/>
            <w:tcMar>
              <w:top w:type="dxa" w:w="80"/>
              <w:left w:type="dxa" w:w="160"/>
              <w:bottom w:type="dxa" w:w="80"/>
              <w:right w:type="dxa" w:w="120"/>
            </w:tcMar>
          </w:tcPr>
          <w:p>
            <w:r>
              <w:rPr>
                <w:rFonts w:ascii="Arial" w:cs="Arial" w:eastAsia="Arial" w:hAnsi="Arial"/>
                <w:b/>
                <w:bCs/>
                <w:color w:val="F57F17"/>
                <w:sz w:val="22"/>
                <w:szCs w:val="22"/>
              </w:rPr>
              <w:t xml:space="preserve">Bug 17: </w:t>
            </w:r>
            <w:r>
              <w:rPr>
                <w:rFonts w:ascii="Arial" w:cs="Arial" w:eastAsia="Arial" w:hAnsi="Arial"/>
                <w:b/>
                <w:bCs/>
                <w:color w:val="222222"/>
                <w:sz w:val="22"/>
                <w:szCs w:val="22"/>
              </w:rPr>
              <w:t xml:space="preserve">feedbackMarketState uses Math.random() — non-deterministic frequency</w:t>
            </w:r>
          </w:p>
        </w:tc>
        <w:tc>
          <w:tcPr>
            <w:tcBorders>
              <w:top w:val="single" w:color="F57F17" w:sz="8"/>
              <w:left w:val="single" w:color="DDDDDD" w:sz="1"/>
              <w:bottom w:val="single" w:color="DDDDDD" w:sz="1"/>
              <w:right w:val="single" w:color="DDDDDD" w:sz="1"/>
            </w:tcBorders>
            <w:shd w:fill="FFFDE7" w:val="clear"/>
            <w:tcMar>
              <w:top w:type="dxa" w:w="80"/>
              <w:left w:type="dxa" w:w="80"/>
              <w:bottom w:type="dxa" w:w="80"/>
              <w:right w:type="dxa" w:w="80"/>
            </w:tcMar>
            <w:vAlign w:val="center"/>
          </w:tcPr>
          <w:p>
            <w:pPr>
              <w:jc w:val="center"/>
            </w:pPr>
            <w:r>
              <w:rPr>
                <w:rFonts w:ascii="Arial" w:cs="Arial" w:eastAsia="Arial" w:hAnsi="Arial"/>
                <w:b/>
                <w:bCs/>
                <w:color w:val="F57F17"/>
                <w:sz w:val="20"/>
                <w:szCs w:val="20"/>
              </w:rPr>
              <w:t xml:space="preserve">● MINOR</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5F5F5" w:val="clear"/>
            <w:tcMar>
              <w:top w:type="dxa" w:w="50"/>
              <w:left w:type="dxa" w:w="120"/>
              <w:bottom w:type="dxa" w:w="50"/>
              <w:right w:type="dxa" w:w="120"/>
            </w:tcMar>
          </w:tcPr>
          <w:p>
            <w:r>
              <w:rPr>
                <w:rFonts w:ascii="Arial" w:cs="Arial" w:eastAsia="Arial" w:hAnsi="Arial"/>
                <w:b/>
                <w:bCs/>
                <w:color w:val="555555"/>
                <w:sz w:val="18"/>
                <w:szCs w:val="18"/>
              </w:rPr>
              <w:t xml:space="preserve">File</w:t>
            </w:r>
          </w:p>
        </w:tc>
        <w:tc>
          <w:tcPr>
            <w:tcW w:type="dxa" w:w="816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Courier New" w:cs="Courier New" w:eastAsia="Courier New" w:hAnsi="Courier New"/>
                <w:color w:val="1565C0"/>
                <w:sz w:val="18"/>
                <w:szCs w:val="18"/>
              </w:rPr>
              <w:t xml:space="preserve">MarketEngine.js  (line 461)</w:t>
            </w:r>
          </w:p>
        </w:tc>
      </w:tr>
    </w:tbl>
    <w:p>
      <w:pPr>
        <w:spacing w:before="100" w:after="40"/>
      </w:pPr>
      <w:r>
        <w:rPr>
          <w:rFonts w:ascii="Arial" w:cs="Arial" w:eastAsia="Arial" w:hAnsi="Arial"/>
          <w:b/>
          <w:bCs/>
          <w:color w:val="333333"/>
          <w:sz w:val="20"/>
          <w:szCs w:val="20"/>
        </w:rPr>
        <w:t xml:space="preserve">Description</w:t>
      </w:r>
    </w:p>
    <w:p>
      <w:pPr>
        <w:spacing w:before="0" w:after="80"/>
        <w:ind w:left="200"/>
      </w:pPr>
      <w:r>
        <w:rPr>
          <w:rFonts w:ascii="Arial" w:cs="Arial" w:eastAsia="Arial" w:hAnsi="Arial"/>
          <w:sz w:val="20"/>
          <w:szCs w:val="20"/>
        </w:rPr>
        <w:t xml:space="preserve">Every function in MarketEngine.js uses the seeded deterministic rng(seed) function to ensure reproducible market states for the same SP and scenario. feedbackMarketState is the single exception — it calls Math.random() to add noise to the post-clearing frequency calculation.</w:t>
      </w:r>
    </w:p>
    <w:p>
      <w:pPr>
        <w:spacing w:before="80" w:after="40"/>
      </w:pPr>
      <w:r>
        <w:rPr>
          <w:rFonts w:ascii="Arial" w:cs="Arial" w:eastAsia="Arial" w:hAnsi="Arial"/>
          <w:b/>
          <w:bCs/>
          <w:color w:val="333333"/>
          <w:sz w:val="20"/>
          <w:szCs w:val="20"/>
        </w:rPr>
        <w:t xml:space="preserve">Impact</w:t>
      </w:r>
    </w:p>
    <w:p>
      <w:pPr>
        <w:spacing w:before="0" w:after="80"/>
        <w:ind w:left="200"/>
      </w:pPr>
      <w:r>
        <w:rPr>
          <w:rFonts w:ascii="Arial" w:cs="Arial" w:eastAsia="Arial" w:hAnsi="Arial"/>
          <w:color w:val="C62828"/>
          <w:sz w:val="20"/>
          <w:szCs w:val="20"/>
        </w:rPr>
        <w:t xml:space="preserve">The frequency value produced by feedbackMarketState is not reproducible between runs. This breaks determinism for any test or scenario replay that involves BM clearing. The existing determinism tests do not cover this path, so no test currently fails.</w:t>
      </w:r>
    </w:p>
    <w:p>
      <w:pPr>
        <w:spacing w:before="80" w:after="40"/>
      </w:pPr>
      <w:r>
        <w:rPr>
          <w:rFonts w:ascii="Arial" w:cs="Arial" w:eastAsia="Arial" w:hAnsi="Arial"/>
          <w:b/>
          <w:bCs/>
          <w:color w:val="333333"/>
          <w:sz w:val="20"/>
          <w:szCs w:val="20"/>
        </w:rPr>
        <w:t xml:space="preserve">Fix</w:t>
      </w:r>
    </w:p>
    <w:p>
      <w:pPr>
        <w:spacing w:before="0" w:after="80"/>
        <w:ind w:left="200"/>
      </w:pPr>
      <w:r>
        <w:rPr>
          <w:rFonts w:ascii="Arial" w:cs="Arial" w:eastAsia="Arial" w:hAnsi="Arial"/>
          <w:sz w:val="20"/>
          <w:szCs w:val="20"/>
        </w:rPr>
        <w:t xml:space="preserve">Replace Math.random() with a seeded RNG call. A simple approach is to derive the seed from market.sp which is available in the input.</w:t>
      </w:r>
    </w:p>
    <w:p>
      <w:pPr>
        <w:spacing w:before="40" w:after="20"/>
        <w:ind w:left="200"/>
      </w:pPr>
      <w:r>
        <w:rPr>
          <w:rFonts w:ascii="Arial" w:cs="Arial" w:eastAsia="Arial" w:hAnsi="Arial"/>
          <w:i/>
          <w:iCs/>
          <w:color w:val="888888"/>
          <w:sz w:val="17"/>
          <w:szCs w:val="17"/>
        </w:rPr>
        <w:t xml:space="preserve">❌ Current: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DDDDDD" w:sz="1"/>
              <w:left w:val="single" w:color="AAAAAA" w:sz="6"/>
              <w:bottom w:val="single" w:color="DDDDDD" w:sz="1"/>
              <w:right w:val="single" w:color="DDDDDD" w:sz="1"/>
            </w:tcBorders>
            <w:shd w:fill="FAFAFA" w:val="clear"/>
            <w:tcMar>
              <w:top w:type="dxa" w:w="80"/>
              <w:left w:type="dxa" w:w="160"/>
              <w:bottom w:type="dxa" w:w="80"/>
              <w:right w:type="dxa" w:w="120"/>
            </w:tcMar>
          </w:tcPr>
          <w:p>
            <w:pPr>
              <w:spacing w:before="20" w:after="20"/>
            </w:pPr>
            <w:r>
              <w:rPr>
                <w:rFonts w:ascii="Courier New" w:cs="Courier New" w:eastAsia="Courier New" w:hAnsi="Courier New"/>
                <w:color w:val="1A237E"/>
                <w:sz w:val="17"/>
                <w:szCs w:val="17"/>
              </w:rPr>
              <w:t xml:space="preserve">const freq = clamp(50 + freqDeviation * (0.5 + Math.random() * 1.0), 49.3, 50.7);</w:t>
            </w:r>
          </w:p>
        </w:tc>
      </w:tr>
    </w:tbl>
    <w:p>
      <w:pPr>
        <w:spacing w:before="40" w:after="20"/>
        <w:ind w:left="200"/>
      </w:pPr>
      <w:r>
        <w:rPr>
          <w:rFonts w:ascii="Arial" w:cs="Arial" w:eastAsia="Arial" w:hAnsi="Arial"/>
          <w:i/>
          <w:iCs/>
          <w:color w:val="888888"/>
          <w:sz w:val="17"/>
          <w:szCs w:val="17"/>
        </w:rPr>
        <w:t xml:space="preserve">✅ Fixed (deterministic seed from SP):</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DDDDDD" w:sz="1"/>
              <w:left w:val="single" w:color="AAAAAA" w:sz="6"/>
              <w:bottom w:val="single" w:color="DDDDDD" w:sz="1"/>
              <w:right w:val="single" w:color="DDDDDD" w:sz="1"/>
            </w:tcBorders>
            <w:shd w:fill="FAFAFA" w:val="clear"/>
            <w:tcMar>
              <w:top w:type="dxa" w:w="80"/>
              <w:left w:type="dxa" w:w="160"/>
              <w:bottom w:type="dxa" w:w="80"/>
              <w:right w:type="dxa" w:w="120"/>
            </w:tcMar>
          </w:tcPr>
          <w:p>
            <w:pPr>
              <w:spacing w:before="20" w:after="20"/>
            </w:pPr>
            <w:r>
              <w:rPr>
                <w:rFonts w:ascii="Courier New" w:cs="Courier New" w:eastAsia="Courier New" w:hAnsi="Courier New"/>
                <w:color w:val="1A237E"/>
                <w:sz w:val="17"/>
                <w:szCs w:val="17"/>
              </w:rPr>
              <w:t xml:space="preserve">const freqRng = rng((market.sp || 1) * 42 + 7);</w:t>
            </w:r>
          </w:p>
          <w:p>
            <w:pPr>
              <w:spacing w:before="20" w:after="20"/>
            </w:pPr>
            <w:r>
              <w:rPr>
                <w:rFonts w:ascii="Courier New" w:cs="Courier New" w:eastAsia="Courier New" w:hAnsi="Courier New"/>
                <w:color w:val="1A237E"/>
                <w:sz w:val="17"/>
                <w:szCs w:val="17"/>
              </w:rPr>
              <w:t xml:space="preserve">const freq = clamp(50 + freqDeviation * (0.5 + freqRng() * 1.0), 49.3, 50.7);</w:t>
            </w:r>
          </w:p>
        </w:tc>
      </w:tr>
    </w:tbl>
    <w:p>
      <w:pPr>
        <w:spacing w:before="120" w:after="40"/>
      </w:pPr>
    </w:p>
    <w:p>
      <w:pPr>
        <w:pStyle w:val="Heading1"/>
        <w:spacing w:before="360" w:after="120"/>
      </w:pPr>
      <w:r>
        <w:rPr>
          <w:rFonts w:ascii="Arial" w:cs="Arial" w:eastAsia="Arial" w:hAnsi="Arial"/>
          <w:b/>
          <w:bCs/>
          <w:color w:val="1F3864"/>
          <w:sz w:val="32"/>
          <w:szCs w:val="32"/>
        </w:rPr>
        <w:t xml:space="preserve">5. Closed / No Action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60"/>
        <w:gridCol w:w="1700"/>
      </w:tblGrid>
      <w:tr>
        <w:tc>
          <w:tcPr>
            <w:tcBorders>
              <w:top w:val="single" w:color="2E7D32" w:sz="8"/>
              <w:left w:val="single" w:color="2E7D32" w:sz="8"/>
              <w:bottom w:val="single" w:color="DDDDDD" w:sz="1"/>
              <w:right w:val="single" w:color="DDDDDD" w:sz="1"/>
            </w:tcBorders>
            <w:shd w:fill="E8F5E9" w:val="clear"/>
            <w:tcMar>
              <w:top w:type="dxa" w:w="80"/>
              <w:left w:type="dxa" w:w="160"/>
              <w:bottom w:type="dxa" w:w="80"/>
              <w:right w:type="dxa" w:w="120"/>
            </w:tcMar>
          </w:tcPr>
          <w:p>
            <w:r>
              <w:rPr>
                <w:rFonts w:ascii="Arial" w:cs="Arial" w:eastAsia="Arial" w:hAnsi="Arial"/>
                <w:b/>
                <w:bCs/>
                <w:color w:val="2E7D32"/>
                <w:sz w:val="22"/>
                <w:szCs w:val="22"/>
              </w:rPr>
              <w:t xml:space="preserve">Bug 5: </w:t>
            </w:r>
            <w:r>
              <w:rPr>
                <w:rFonts w:ascii="Arial" w:cs="Arial" w:eastAsia="Arial" w:hAnsi="Arial"/>
                <w:b/>
                <w:bCs/>
                <w:color w:val="222222"/>
                <w:sz w:val="22"/>
                <w:szCs w:val="22"/>
              </w:rPr>
              <w:t xml:space="preserve">window.gunState never set in App.jsx — CLOSED</w:t>
            </w:r>
          </w:p>
        </w:tc>
        <w:tc>
          <w:tcPr>
            <w:tcBorders>
              <w:top w:val="single" w:color="2E7D32" w:sz="8"/>
              <w:left w:val="single" w:color="DDDDDD" w:sz="1"/>
              <w:bottom w:val="single" w:color="DDDDDD" w:sz="1"/>
              <w:right w:val="single" w:color="DDDDDD" w:sz="1"/>
            </w:tcBorders>
            <w:shd w:fill="E8F5E9" w:val="clear"/>
            <w:tcMar>
              <w:top w:type="dxa" w:w="80"/>
              <w:left w:type="dxa" w:w="80"/>
              <w:bottom w:type="dxa" w:w="80"/>
              <w:right w:type="dxa" w:w="80"/>
            </w:tcMar>
            <w:vAlign w:val="center"/>
          </w:tcPr>
          <w:p>
            <w:pPr>
              <w:jc w:val="center"/>
            </w:pPr>
            <w:r>
              <w:rPr>
                <w:rFonts w:ascii="Arial" w:cs="Arial" w:eastAsia="Arial" w:hAnsi="Arial"/>
                <w:b/>
                <w:bCs/>
                <w:color w:val="2E7D32"/>
                <w:sz w:val="20"/>
                <w:szCs w:val="20"/>
              </w:rPr>
              <w:t xml:space="preserve">● CLOSED</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5F5F5" w:val="clear"/>
            <w:tcMar>
              <w:top w:type="dxa" w:w="50"/>
              <w:left w:type="dxa" w:w="120"/>
              <w:bottom w:type="dxa" w:w="50"/>
              <w:right w:type="dxa" w:w="120"/>
            </w:tcMar>
          </w:tcPr>
          <w:p>
            <w:r>
              <w:rPr>
                <w:rFonts w:ascii="Arial" w:cs="Arial" w:eastAsia="Arial" w:hAnsi="Arial"/>
                <w:b/>
                <w:bCs/>
                <w:color w:val="555555"/>
                <w:sz w:val="18"/>
                <w:szCs w:val="18"/>
              </w:rPr>
              <w:t xml:space="preserve">File</w:t>
            </w:r>
          </w:p>
        </w:tc>
        <w:tc>
          <w:tcPr>
            <w:tcW w:type="dxa" w:w="816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Courier New" w:cs="Courier New" w:eastAsia="Courier New" w:hAnsi="Courier New"/>
                <w:color w:val="1565C0"/>
                <w:sz w:val="18"/>
                <w:szCs w:val="18"/>
              </w:rPr>
              <w:t xml:space="preserve">App.jsx  (originally reported)  |  Already fixed in SharedLayout.jsx</w:t>
            </w:r>
          </w:p>
        </w:tc>
      </w:tr>
    </w:tbl>
    <w:p>
      <w:pPr>
        <w:spacing w:before="100" w:after="40"/>
      </w:pPr>
      <w:r>
        <w:rPr>
          <w:rFonts w:ascii="Arial" w:cs="Arial" w:eastAsia="Arial" w:hAnsi="Arial"/>
          <w:b/>
          <w:bCs/>
          <w:color w:val="333333"/>
          <w:sz w:val="20"/>
          <w:szCs w:val="20"/>
        </w:rPr>
        <w:t xml:space="preserve">Description</w:t>
      </w:r>
    </w:p>
    <w:p>
      <w:pPr>
        <w:spacing w:before="0" w:after="80"/>
        <w:ind w:left="200"/>
      </w:pPr>
      <w:r>
        <w:rPr>
          <w:rFonts w:ascii="Arial" w:cs="Arial" w:eastAsia="Arial" w:hAnsi="Arial"/>
          <w:sz w:val="20"/>
          <w:szCs w:val="20"/>
        </w:rPr>
        <w:t xml:space="preserve">The original report noted that window.gunState.phase was never set, which the comprehensive test uses to detect phase sync. On review of SharedLayout.jsx, this is already handled: a useEffect in SharedLayout sets window.gunState.phase whenever the phase prop changes. Since every role screen renders SharedLayout, this covers all players.</w:t>
      </w:r>
    </w:p>
    <w:p>
      <w:pPr>
        <w:spacing w:before="80" w:after="40"/>
      </w:pPr>
      <w:r>
        <w:rPr>
          <w:rFonts w:ascii="Arial" w:cs="Arial" w:eastAsia="Arial" w:hAnsi="Arial"/>
          <w:b/>
          <w:bCs/>
          <w:color w:val="333333"/>
          <w:sz w:val="20"/>
          <w:szCs w:val="20"/>
        </w:rPr>
        <w:t xml:space="preserve">Impact</w:t>
      </w:r>
    </w:p>
    <w:p>
      <w:pPr>
        <w:spacing w:before="0" w:after="80"/>
        <w:ind w:left="200"/>
      </w:pPr>
      <w:r>
        <w:rPr>
          <w:rFonts w:ascii="Arial" w:cs="Arial" w:eastAsia="Arial" w:hAnsi="Arial"/>
          <w:color w:val="C62828"/>
          <w:sz w:val="20"/>
          <w:szCs w:val="20"/>
        </w:rPr>
        <w:t xml:space="preserve">None — already resolved.</w:t>
      </w:r>
    </w:p>
    <w:p>
      <w:pPr>
        <w:spacing w:before="80" w:after="40"/>
      </w:pPr>
      <w:r>
        <w:rPr>
          <w:rFonts w:ascii="Arial" w:cs="Arial" w:eastAsia="Arial" w:hAnsi="Arial"/>
          <w:b/>
          <w:bCs/>
          <w:color w:val="333333"/>
          <w:sz w:val="20"/>
          <w:szCs w:val="20"/>
        </w:rPr>
        <w:t xml:space="preserve">Fix</w:t>
      </w:r>
    </w:p>
    <w:p>
      <w:pPr>
        <w:spacing w:before="0" w:after="80"/>
        <w:ind w:left="200"/>
      </w:pPr>
      <w:r>
        <w:rPr>
          <w:rFonts w:ascii="Arial" w:cs="Arial" w:eastAsia="Arial" w:hAnsi="Arial"/>
          <w:sz w:val="20"/>
          <w:szCs w:val="20"/>
        </w:rPr>
        <w:t xml:space="preserve">No change required. The fix is already in place in SharedLayout.jsx.</w:t>
      </w:r>
    </w:p>
    <w:p>
      <w:pPr>
        <w:spacing w:before="120" w:after="40"/>
      </w:pPr>
    </w:p>
    <w:p>
      <w:pPr>
        <w:pStyle w:val="Heading1"/>
        <w:spacing w:before="360" w:after="120"/>
      </w:pPr>
      <w:r>
        <w:rPr>
          <w:rFonts w:ascii="Arial" w:cs="Arial" w:eastAsia="Arial" w:hAnsi="Arial"/>
          <w:b/>
          <w:bCs/>
          <w:color w:val="1F3864"/>
          <w:sz w:val="32"/>
          <w:szCs w:val="32"/>
        </w:rPr>
        <w:t xml:space="preserve">6. Verified Correct — No Action Required</w:t>
      </w:r>
    </w:p>
    <w:p>
      <w:pPr>
        <w:spacing w:before="60" w:after="60"/>
      </w:pPr>
      <w:r>
        <w:rPr>
          <w:rFonts w:ascii="Arial" w:cs="Arial" w:eastAsia="Arial" w:hAnsi="Arial"/>
          <w:sz w:val="20"/>
          <w:szCs w:val="20"/>
        </w:rPr>
        <w:t xml:space="preserve">The following items were cross-checked against the full codebase and confirmed to work as expected.</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7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Component</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Expected by Tests</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Actual in Code</w:t>
            </w:r>
          </w:p>
        </w:tc>
        <w:tc>
          <w:tcPr>
            <w:tcW w:type="dxa" w:w="2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GeneratorScreen</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'Profit/MW'</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2E7D32"/>
                <w:sz w:val="18"/>
                <w:szCs w:val="18"/>
              </w:rPr>
              <w:t xml:space="preserve">KPI: Profit/MW</w:t>
            </w:r>
          </w:p>
        </w:tc>
        <w:tc>
          <w:tcPr>
            <w:tcW w:type="dxa" w:w="2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18"/>
                <w:szCs w:val="18"/>
              </w:rPr>
              <w:t xml:space="preserve">line 334</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SupplierScreen</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'Cost/MWh'</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2E7D32"/>
                <w:sz w:val="18"/>
                <w:szCs w:val="18"/>
              </w:rPr>
              <w:t xml:space="preserve">KPI: Cost/MWh</w:t>
            </w:r>
          </w:p>
        </w:tc>
        <w:tc>
          <w:tcPr>
            <w:tcW w:type="dxa" w:w="2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18"/>
                <w:szCs w:val="18"/>
              </w:rPr>
              <w:t xml:space="preserve">line 357</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BessScreen</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'STATE OF CHARGE'</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2E7D32"/>
                <w:sz w:val="18"/>
                <w:szCs w:val="18"/>
              </w:rPr>
              <w:t xml:space="preserve">STATE OF CHARGE (SoC)</w:t>
            </w:r>
          </w:p>
        </w:tc>
        <w:tc>
          <w:tcPr>
            <w:tcW w:type="dxa" w:w="2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18"/>
                <w:szCs w:val="18"/>
              </w:rPr>
              <w:t xml:space="preserve">substring match passes</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BessScreen</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data-testid=bess-submit-bm</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2E7D32"/>
                <w:sz w:val="18"/>
                <w:szCs w:val="18"/>
              </w:rPr>
              <w:t xml:space="preserve">present</w:t>
            </w:r>
          </w:p>
        </w:tc>
        <w:tc>
          <w:tcPr>
            <w:tcW w:type="dxa" w:w="2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18"/>
                <w:szCs w:val="18"/>
              </w:rPr>
              <w:t xml:space="preserve">line 314</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BessScreen</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'OFFER RESERVE &amp; DISCHARGE'</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2E7D32"/>
                <w:sz w:val="18"/>
                <w:szCs w:val="18"/>
              </w:rPr>
              <w:t xml:space="preserve">present</w:t>
            </w:r>
          </w:p>
        </w:tc>
        <w:tc>
          <w:tcPr>
            <w:tcW w:type="dxa" w:w="2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18"/>
                <w:szCs w:val="18"/>
              </w:rPr>
              <w:t xml:space="preserve">line 315, isShort=true</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BessScreen</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'BID TO ABSORB &amp; CHARGE'</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2E7D32"/>
                <w:sz w:val="18"/>
                <w:szCs w:val="18"/>
              </w:rPr>
              <w:t xml:space="preserve">present</w:t>
            </w:r>
          </w:p>
        </w:tc>
        <w:tc>
          <w:tcPr>
            <w:tcW w:type="dxa" w:w="2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18"/>
                <w:szCs w:val="18"/>
              </w:rPr>
              <w:t xml:space="preserve">line 315, isShort=false</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DsrScreen</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'SYSTEM STATUS'</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2E7D32"/>
                <w:sz w:val="18"/>
                <w:szCs w:val="18"/>
              </w:rPr>
              <w:t xml:space="preserve">present</w:t>
            </w:r>
          </w:p>
        </w:tc>
        <w:tc>
          <w:tcPr>
            <w:tcW w:type="dxa" w:w="2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18"/>
                <w:szCs w:val="18"/>
              </w:rPr>
              <w:t xml:space="preserve">line 101</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DsrScreen</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'Live Operational State'</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2E7D32"/>
                <w:sz w:val="18"/>
                <w:szCs w:val="18"/>
              </w:rPr>
              <w:t xml:space="preserve">'2. Live Operational State'</w:t>
            </w:r>
          </w:p>
        </w:tc>
        <w:tc>
          <w:tcPr>
            <w:tcW w:type="dxa" w:w="2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18"/>
                <w:szCs w:val="18"/>
              </w:rPr>
              <w:t xml:space="preserve">substring match passes</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DsrScreen</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data-testid=dsr-submit-bm</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2E7D32"/>
                <w:sz w:val="18"/>
                <w:szCs w:val="18"/>
              </w:rPr>
              <w:t xml:space="preserve">present</w:t>
            </w:r>
          </w:p>
        </w:tc>
        <w:tc>
          <w:tcPr>
            <w:tcW w:type="dxa" w:w="2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18"/>
                <w:szCs w:val="18"/>
              </w:rPr>
              <w:t xml:space="preserve">line 234</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TraderScreen</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'TRADING DESK ANALYSIS'</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2E7D32"/>
                <w:sz w:val="18"/>
                <w:szCs w:val="18"/>
              </w:rPr>
              <w:t xml:space="preserve">present</w:t>
            </w:r>
          </w:p>
        </w:tc>
        <w:tc>
          <w:tcPr>
            <w:tcW w:type="dxa" w:w="2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18"/>
                <w:szCs w:val="18"/>
              </w:rPr>
              <w:t xml:space="preserve">line 385</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TraderScreen</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'Mark-to-Market'</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2E7D32"/>
                <w:sz w:val="18"/>
                <w:szCs w:val="18"/>
              </w:rPr>
              <w:t xml:space="preserve">'Mark-to-Market P&amp;L'</w:t>
            </w:r>
          </w:p>
        </w:tc>
        <w:tc>
          <w:tcPr>
            <w:tcW w:type="dxa" w:w="2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18"/>
                <w:szCs w:val="18"/>
              </w:rPr>
              <w:t xml:space="preserve">substring match passes</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NESOScreen</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'Live Merit Order'</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2E7D32"/>
                <w:sz w:val="18"/>
                <w:szCs w:val="18"/>
              </w:rPr>
              <w:t xml:space="preserve">present</w:t>
            </w:r>
          </w:p>
        </w:tc>
        <w:tc>
          <w:tcPr>
            <w:tcW w:type="dxa" w:w="2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18"/>
                <w:szCs w:val="18"/>
              </w:rPr>
              <w:t xml:space="preserve">line 529</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NESOScreen</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'START SIMULATION' / 'ADVANCE PHASE'</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2E7D32"/>
                <w:sz w:val="18"/>
                <w:szCs w:val="18"/>
              </w:rPr>
              <w:t xml:space="preserve">present</w:t>
            </w:r>
          </w:p>
        </w:tc>
        <w:tc>
          <w:tcPr>
            <w:tcW w:type="dxa" w:w="2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18"/>
                <w:szCs w:val="18"/>
              </w:rPr>
              <w:t xml:space="preserve">line 347</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NESOScreen</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'FREEZE' / 'RESUME'</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2E7D32"/>
                <w:sz w:val="18"/>
                <w:szCs w:val="18"/>
              </w:rPr>
              <w:t xml:space="preserve">present</w:t>
            </w:r>
          </w:p>
        </w:tc>
        <w:tc>
          <w:tcPr>
            <w:tcW w:type="dxa" w:w="2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18"/>
                <w:szCs w:val="18"/>
              </w:rPr>
              <w:t xml:space="preserve">line 350</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ForecastPanel</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data-testid=publish-forecast</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2E7D32"/>
                <w:sz w:val="18"/>
                <w:szCs w:val="18"/>
              </w:rPr>
              <w:t xml:space="preserve">present</w:t>
            </w:r>
          </w:p>
        </w:tc>
        <w:tc>
          <w:tcPr>
            <w:tcW w:type="dxa" w:w="2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18"/>
                <w:szCs w:val="18"/>
              </w:rPr>
              <w:t xml:space="preserve">bottom of file</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SharedLayout</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'TOTAL P&amp;L'</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2E7D32"/>
                <w:sz w:val="18"/>
                <w:szCs w:val="18"/>
              </w:rPr>
              <w:t xml:space="preserve">present</w:t>
            </w:r>
          </w:p>
        </w:tc>
        <w:tc>
          <w:tcPr>
            <w:tcW w:type="dxa" w:w="2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18"/>
                <w:szCs w:val="18"/>
              </w:rPr>
              <w:t xml:space="preserve">topbar</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SharedLayout</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'SP X/48' format</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2E7D32"/>
                <w:sz w:val="18"/>
                <w:szCs w:val="18"/>
              </w:rPr>
              <w:t xml:space="preserve">present</w:t>
            </w:r>
          </w:p>
        </w:tc>
        <w:tc>
          <w:tcPr>
            <w:tcW w:type="dxa" w:w="2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18"/>
                <w:szCs w:val="18"/>
              </w:rPr>
              <w:t xml:space="preserve">SP chip</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WaitingRoom</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data-testid=waitingroom-proceed</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2E7D32"/>
                <w:sz w:val="18"/>
                <w:szCs w:val="18"/>
              </w:rPr>
              <w:t xml:space="preserve">present</w:t>
            </w:r>
          </w:p>
        </w:tc>
        <w:tc>
          <w:tcPr>
            <w:tcW w:type="dxa" w:w="2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18"/>
                <w:szCs w:val="18"/>
              </w:rPr>
              <w:t xml:space="preserve">line 292</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WaitingRoom</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data-testid=role-{ID}</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2E7D32"/>
                <w:sz w:val="18"/>
                <w:szCs w:val="18"/>
              </w:rPr>
              <w:t xml:space="preserve">present</w:t>
            </w:r>
          </w:p>
        </w:tc>
        <w:tc>
          <w:tcPr>
            <w:tcW w:type="dxa" w:w="2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18"/>
                <w:szCs w:val="18"/>
              </w:rPr>
              <w:t xml:space="preserve">line 153, per role</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MarketInfoPanel</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'GridForge Terminology'</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2E7D32"/>
                <w:sz w:val="18"/>
                <w:szCs w:val="18"/>
              </w:rPr>
              <w:t xml:space="preserve">present</w:t>
            </w:r>
          </w:p>
        </w:tc>
        <w:tc>
          <w:tcPr>
            <w:tcW w:type="dxa" w:w="2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18"/>
                <w:szCs w:val="18"/>
              </w:rPr>
              <w:t xml:space="preserve">line 34</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clearBM</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merit order + marginal flag</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2E7D32"/>
                <w:sz w:val="18"/>
                <w:szCs w:val="18"/>
              </w:rPr>
              <w:t xml:space="preserve">correct</w:t>
            </w:r>
          </w:p>
        </w:tc>
        <w:tc>
          <w:tcPr>
            <w:tcW w:type="dxa" w:w="2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18"/>
                <w:szCs w:val="18"/>
              </w:rPr>
              <w:t xml:space="preserve">all tests pass</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SettlementEngine</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imbalance/hub-fee conservation</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2E7D32"/>
                <w:sz w:val="18"/>
                <w:szCs w:val="18"/>
              </w:rPr>
              <w:t xml:space="preserve">correct</w:t>
            </w:r>
          </w:p>
        </w:tc>
        <w:tc>
          <w:tcPr>
            <w:tcW w:type="dxa" w:w="2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18"/>
                <w:szCs w:val="18"/>
              </w:rPr>
              <w:t xml:space="preserve">all tests pass</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AssetPhysics</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SoC limits, efficiency, fuel burn</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2E7D32"/>
                <w:sz w:val="18"/>
                <w:szCs w:val="18"/>
              </w:rPr>
              <w:t xml:space="preserve">correct</w:t>
            </w:r>
          </w:p>
        </w:tc>
        <w:tc>
          <w:tcPr>
            <w:tcW w:type="dxa" w:w="2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18"/>
                <w:szCs w:val="18"/>
              </w:rPr>
              <w:t xml:space="preserve">all tests pass</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utils.js</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565C0"/>
                <w:sz w:val="18"/>
                <w:szCs w:val="18"/>
              </w:rPr>
              <w:t xml:space="preserve">spTime, clamp, SP_DURATION_H</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2E7D32"/>
                <w:sz w:val="18"/>
                <w:szCs w:val="18"/>
              </w:rPr>
              <w:t xml:space="preserve">correct</w:t>
            </w:r>
          </w:p>
        </w:tc>
        <w:tc>
          <w:tcPr>
            <w:tcW w:type="dxa" w:w="2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18"/>
                <w:szCs w:val="18"/>
              </w:rPr>
              <w:t xml:space="preserve">all tests pass</w:t>
            </w:r>
          </w:p>
        </w:tc>
      </w:tr>
    </w:tbl>
    <w:p>
      <w:pPr>
        <w:spacing w:before="240" w:after="60"/>
      </w:pPr>
    </w:p>
    <w:p>
      <w:pPr>
        <w:pBdr>
          <w:top w:val="single" w:color="CCCCCC" w:sz="4" w:space="1"/>
        </w:pBdr>
        <w:spacing w:before="120" w:after="0"/>
        <w:jc w:val="center"/>
      </w:pPr>
      <w:r>
        <w:rPr>
          <w:rFonts w:ascii="Arial" w:cs="Arial" w:eastAsia="Arial" w:hAnsi="Arial"/>
          <w:color w:val="999999"/>
          <w:sz w:val="16"/>
          <w:szCs w:val="16"/>
        </w:rPr>
        <w:t xml:space="preserve">GridForge Bug Report  •  Full Codebase Audit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4D7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2026-03-10T10:03:49.540Z</dcterms:created>
  <dcterms:modified xsi:type="dcterms:W3CDTF">2026-03-10T10:03:49.541Z</dcterms:modified>
</cp:coreProperties>
</file>

<file path=docProps/custom.xml><?xml version="1.0" encoding="utf-8"?>
<Properties xmlns="http://schemas.openxmlformats.org/officeDocument/2006/custom-properties" xmlns:vt="http://schemas.openxmlformats.org/officeDocument/2006/docPropsVTypes"/>
</file>