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This code in the mobile kart folder contains only the src folder which contains the all our application logic. It does not contain all the dependencies required by the application like node_modules,angular-cli.json etc.</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To use the code, we need to have the angular sample app set up through the angular cli. </w:t>
      </w:r>
    </w:p>
    <w:p w:rsidR="00000000" w:rsidDel="00000000" w:rsidP="00000000" w:rsidRDefault="00000000" w:rsidRPr="00000000" w14:paraId="00000003">
      <w:pPr>
        <w:numPr>
          <w:ilvl w:val="0"/>
          <w:numId w:val="1"/>
        </w:numPr>
        <w:ind w:left="720" w:hanging="360"/>
        <w:contextualSpacing w:val="1"/>
        <w:rPr>
          <w:sz w:val="28"/>
          <w:szCs w:val="28"/>
          <w:u w:val="none"/>
        </w:rPr>
      </w:pPr>
      <w:r w:rsidDel="00000000" w:rsidR="00000000" w:rsidRPr="00000000">
        <w:rPr>
          <w:sz w:val="28"/>
          <w:szCs w:val="28"/>
          <w:rtl w:val="0"/>
        </w:rPr>
        <w:t xml:space="preserve">Once we have the setup through angula cli we will have the src folder and all the required dependencies installed. We need to copy the code in the src folder of the G drive to the location of the sample app installed through angular cli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