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/>
      </w:pPr>
      <w:r w:rsidDel="00000000" w:rsidR="00000000" w:rsidRPr="00000000">
        <w:rPr>
          <w:b w:val="1"/>
          <w:bCs w:val="1"/>
          <w:color w:val="1e3a8a"/>
          <w:sz w:val="48"/>
          <w:szCs w:val="48"/>
          <w:rtl w:val="0"/>
        </w:rPr>
        <w:t xml:space="preserve">XLurn - User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color w:val="4b5563"/>
          <w:sz w:val="28"/>
          <w:szCs w:val="28"/>
          <w:rtl w:val="0"/>
        </w:rPr>
        <w:t xml:space="preserve">Enterprise Video Streaming &amp; Course Learning Management System (LMS)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e3a8a"/>
                <w:sz w:val="20"/>
                <w:szCs w:val="20"/>
                <w:rtl w:val="0"/>
              </w:rPr>
              <w:t xml:space="preserve">Document 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2.4.0 (Production Enterprise Release)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e3a8a"/>
                <w:sz w:val="20"/>
                <w:szCs w:val="20"/>
                <w:rtl w:val="0"/>
              </w:rPr>
              <w:t xml:space="preserve">Target Roles: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 | Client Admin | Author Admin | Learner (User)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e3a8a"/>
                <w:sz w:val="20"/>
                <w:szCs w:val="20"/>
                <w:rtl w:val="0"/>
              </w:rPr>
              <w:t xml:space="preserve">Scope: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Web Portal, Learner Web App, Video Transcoding &amp; Upload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e3a8a"/>
                <w:sz w:val="20"/>
                <w:szCs w:val="20"/>
                <w:rtl w:val="0"/>
              </w:rPr>
              <w:t xml:space="preserve">Date &amp; 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September 2026 | Approved Official Release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120" w:before="320" w:lineRule="auto"/>
        <w:rPr/>
      </w:pPr>
      <w:r w:rsidDel="00000000" w:rsidR="00000000" w:rsidRPr="00000000">
        <w:rPr>
          <w:b w:val="1"/>
          <w:bCs w:val="1"/>
          <w:color w:val="3730a3"/>
          <w:sz w:val="28"/>
          <w:szCs w:val="28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Document Title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Enterprise Video Streaming &amp; LMS Standard Operating Procedure (SOP)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2.4.0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Applicable Platforms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Admin Web Portal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admin-web-app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), Learner Portal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user-web-app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), Transcoding &amp; Upload Service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Target Audience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Super Administrators, Client Administrators (Admins), Author Administrators (Instructors/Creators), and End Learners (Users)</w:t>
      </w:r>
    </w:p>
    <w:p w:rsidR="00000000" w:rsidDel="00000000" w:rsidP="00000000" w:rsidRDefault="00000000" w:rsidRPr="00000000" w14:paraId="00000011">
      <w:pPr>
        <w:keepNext w:val="1"/>
        <w:spacing w:after="120" w:before="320" w:lineRule="auto"/>
        <w:rPr/>
      </w:pPr>
      <w:r w:rsidDel="00000000" w:rsidR="00000000" w:rsidRPr="00000000">
        <w:rPr>
          <w:b w:val="1"/>
          <w:bCs w:val="1"/>
          <w:color w:val="3730a3"/>
          <w:sz w:val="28"/>
          <w:szCs w:val="28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Platform Architecture &amp; Role-Based Access Matrix](#1-platform-architecture--role-based-access-matrix)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Section A: Super Admin SOP Manual](#2-section-a-super-admin-sop-manual)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2.1 Authentication &amp; Global Dashboard](#21-super-admin-authentication--global-dashboard)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2.2 Client / Tenant Management](#22-client--tenant-management)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2.3 Admin &amp; Author Governance](#23-admin--author-governance)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2.4 Global User Management &amp; Security Audits](#24-global-user-management--security-audits)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2.5 Global Content Catalog (Courses, Categories, Subcategories)](#25-global-content-catalog)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2.6 Platform Analytics, AI Insights &amp; Support Center](#26-platform-analytics-ai-insights--support-center)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Section B: Client Admin (Organization Admin) SOP Manual](#3-section-b-client-admin-organization-admin-sop-manual)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3.1 Admin Authentication &amp; Dashboard Overview](#31-admin-authentication--dashboard-overview)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3.2 Author (Instructor) Management](#32-author-instructor-management)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3.3 Student / Learner Management &amp; Activity Logs](#33-student--learner-management--activity-logs)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3.4 Content &amp; Video Catalog Management](#34-content--video-catalog-management)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3.5 Course Upload &amp; Curriculum Builder (Chapters &amp; Lessons)](#35-course-upload--curriculum-builder)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3.6 Quiz &amp; Assessment Engine Management](#36-quiz--assessment-engine-management)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3.7 Sub-Admins, Roles, Permissions &amp; Audit Trail](#37-sub-admins-roles-permissions--audit-trail)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Section C: Author Admin (Instructor / Content Creator) SOP Manual](#4-section-c-author-admin-instructor--content-creator-sop-manual)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4.1 Author Dashboard &amp; Studio Workspace](#41-author-dashboard--studio-workspace)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4.2 Video Upload &amp; Transcoding Pipeline](#42-video-upload--transcoding-pipeline)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4.3 Course Curriculum Authoring &amp; Draft Workflow](#43-course-curriculum-authoring--draft-workflow)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4.4 Interactive Quiz Question Creation](#44-interactive-quiz-question-creation)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4.5 Author Engagement &amp; Course Analytics](#45-author-engagement--course-analytics)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Section D: End Learner (User) Portal SOP Manual](#5-section-d-end-learner-user-portal-sop-manual)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5.1 Account Registration, Login, OTP &amp; Password Recovery](#51-account-registration-login-otp--password-recovery)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5.2 Home Feed, Category Browsing &amp; Search](#52-home-feed-category-browsing--search)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5.3 Course Enrollment &amp; Video Watch Room](#53-course-enrollment--video-watch-room)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5.4 Video Player Controls, Anti-Piracy Watermarks &amp; Fullscreen](#54-video-player-controls-anti-piracy-watermarks--fullscreen)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5.5 Chapter Quizzes &amp; Assessment Submissions](#55-chapter-quizzes--assessment-submissions)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5.6 Watch Later &amp; Favorites Workflow](#56-watch-later--favorites-workflow)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5.7 Profile Settings, Security &amp; Subscription Plans Upgrade](#57-profile-settings-security--subscription-plans-upgrade)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Section E: System Error Codes &amp; Troubleshooting Reference](#6-section-e-system-error-codes--troubleshooting-reference)</w:t>
      </w:r>
    </w:p>
    <w:p w:rsidR="00000000" w:rsidDel="00000000" w:rsidP="00000000" w:rsidRDefault="00000000" w:rsidRPr="00000000" w14:paraId="00000031">
      <w:pPr>
        <w:keepNext w:val="1"/>
        <w:spacing w:after="120" w:before="320" w:lineRule="auto"/>
        <w:rPr/>
      </w:pPr>
      <w:r w:rsidDel="00000000" w:rsidR="00000000" w:rsidRPr="00000000">
        <w:rPr>
          <w:b w:val="1"/>
          <w:bCs w:val="1"/>
          <w:color w:val="3730a3"/>
          <w:sz w:val="28"/>
          <w:szCs w:val="28"/>
          <w:rtl w:val="0"/>
        </w:rPr>
        <w:t xml:space="preserve">1. Platform Architecture &amp; Role-Based Access Matrix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/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Client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Learner (User)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Multi-Tenant Client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Account 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 / Edit 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Author / Instructor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Self Profile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/ Learner Account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Global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Organization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View Enrolled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Self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Global Categories &amp; Subcategories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Video Upload &amp; Transcoding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Course Curriculum &amp; Chapter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Enrolled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Quiz Assessment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Take &amp; 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Roles, Permissions &amp;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Organization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Subscription &amp; Plan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Global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Organization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Purchase / Upgrade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Video Player &amp; Anti-Piracy Watermark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Preview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Preview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Preview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Dynamic Streaming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120" w:before="320" w:lineRule="auto"/>
        <w:rPr/>
      </w:pPr>
      <w:r w:rsidDel="00000000" w:rsidR="00000000" w:rsidRPr="00000000">
        <w:rPr>
          <w:b w:val="1"/>
          <w:bCs w:val="1"/>
          <w:color w:val="3730a3"/>
          <w:sz w:val="28"/>
          <w:szCs w:val="28"/>
          <w:rtl w:val="0"/>
        </w:rPr>
        <w:t xml:space="preserve">2. Section A: Super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2.1 Super Admin Authentication &amp; Global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To monitor macro platform vitals, user growth, aggregate storage utilization, total active tenants, and system-wide video engagement.</w:t>
      </w:r>
    </w:p>
    <w:p w:rsidR="00000000" w:rsidDel="00000000" w:rsidP="00000000" w:rsidRDefault="00000000" w:rsidRPr="00000000" w14:paraId="00000072">
      <w:pPr>
        <w:keepNext w:val="1"/>
        <w:spacing w:after="40" w:before="160" w:lineRule="auto"/>
        <w:rPr>
          <w:b w:val="1"/>
          <w:bCs w:val="1"/>
          <w:color w:val="334155"/>
          <w:sz w:val="22"/>
          <w:szCs w:val="22"/>
        </w:rPr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Step-by-Step Navigation:</w:t>
      </w:r>
    </w:p>
    <w:p w:rsidR="00000000" w:rsidDel="00000000" w:rsidP="00000000" w:rsidRDefault="00000000" w:rsidRPr="00000000" w14:paraId="00000073">
      <w:pPr>
        <w:keepNext w:val="1"/>
        <w:spacing w:after="40" w:afterAutospacing="0" w:before="60" w:lineRule="auto"/>
        <w:ind w:left="360" w:hanging="360"/>
        <w:rPr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1. Open the Admin Web App URL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http://localhost:3000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or production domain).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40" w:afterAutospacing="0" w:before="60" w:beforeAutospacing="0" w:lineRule="auto"/>
        <w:ind w:left="360" w:hanging="360"/>
        <w:rPr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2. Enter Super Admin credentials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username/email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spacing w:after="40" w:afterAutospacing="0" w:before="60" w:beforeAutospacing="0" w:lineRule="auto"/>
        <w:ind w:left="360" w:hanging="360"/>
        <w:rPr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3.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40" w:afterAutospacing="0" w:before="60" w:beforeAutospacing="0" w:lineRule="auto"/>
        <w:ind w:left="360" w:hanging="360"/>
        <w:rPr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4. You are redirected to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Super Admin Global Dashboard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/superadmin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40" w:afterAutospacing="0" w:before="60" w:beforeAutospacing="0" w:lineRule="auto"/>
        <w:ind w:left="360" w:hanging="360"/>
        <w:rPr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5. Review the primary KPI summary metrics: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Total Tenants / Clients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Total System Users &amp; Growth Trends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Total Published Courses &amp; Transcoded Videos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17800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1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0284c7"/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2.2 Client / Tenant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Provisioning, onboarding, and configuring enterprise client tenants.</w:t>
      </w:r>
    </w:p>
    <w:p w:rsidR="00000000" w:rsidDel="00000000" w:rsidP="00000000" w:rsidRDefault="00000000" w:rsidRPr="00000000" w14:paraId="0000007F">
      <w:pPr>
        <w:keepNext w:val="1"/>
        <w:spacing w:after="40" w:before="160" w:lineRule="auto"/>
        <w:rPr>
          <w:b w:val="1"/>
          <w:bCs w:val="1"/>
          <w:color w:val="334155"/>
          <w:sz w:val="22"/>
          <w:szCs w:val="22"/>
        </w:rPr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Step-by-Step Navigation &amp; Actions:</w:t>
      </w:r>
    </w:p>
    <w:p w:rsidR="00000000" w:rsidDel="00000000" w:rsidP="00000000" w:rsidRDefault="00000000" w:rsidRPr="00000000" w14:paraId="00000080">
      <w:pPr>
        <w:keepNext w:val="1"/>
        <w:spacing w:after="40" w:before="60" w:lineRule="auto"/>
        <w:ind w:left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>
        <w:t>1.  On the left sidebar menu, click Client Management.</w:t>
        <w:br/>
        <w:t>2.  View Clients: The table lists Organization Name, Client Admin Email, Subscribed Tier, Status (Active/Suspended), and Creation Date.</w:t>
        <w:br/>
        <w:t>3.  Onboard New Client: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`+ Add Client`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button.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Fill in the required modal fields: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Organization 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Legal client name.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Domain / Slug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Unique tenant identifier.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Primary Admin Email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Contact for primary organization owner.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Submit / Create Client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4. Manage Client Status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In the action column,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Edit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to modify quotas 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Deactivate/Activate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to suspend access.</w:t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05100"/>
                  <wp:effectExtent b="0" l="0" r="0" t="0"/>
                  <wp:docPr id="2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4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178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1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2.3 Admin &amp; Author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Governing Organization Administrators and Content Authors across the entire platform.</w:t>
      </w:r>
    </w:p>
    <w:p w:rsidR="00000000" w:rsidDel="00000000" w:rsidP="00000000" w:rsidRDefault="00000000" w:rsidRPr="00000000" w14:paraId="0000008F">
      <w:pPr>
        <w:keepNext w:val="1"/>
        <w:spacing w:after="40" w:before="160" w:lineRule="auto"/>
        <w:rPr>
          <w:b w:val="1"/>
          <w:bCs w:val="1"/>
          <w:color w:val="334155"/>
          <w:sz w:val="22"/>
          <w:szCs w:val="22"/>
        </w:rPr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Step-by-Step Navigation:</w:t>
      </w:r>
    </w:p>
    <w:p w:rsidR="00000000" w:rsidDel="00000000" w:rsidP="00000000" w:rsidRDefault="00000000" w:rsidRPr="00000000" w14:paraId="00000090">
      <w:pPr>
        <w:keepNext w:val="1"/>
        <w:spacing w:after="40" w:before="60" w:lineRule="auto"/>
        <w:ind w:left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1. </w:t>
      </w: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Admin Management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All Admins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spacing w:after="40" w:before="60" w:lineRule="auto"/>
        <w:ind w:left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: Filter by Tenant ID, Status, or Search by Name/Email.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3. Provision Client 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`+ Add Admin`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Select the target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Client/Tenant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Input Admin Full Name, Email, Password, and Role assignment.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4. Navigate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Author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Inspect cross-tenant authors, bio profiles, approval states, and assigned courses.</w:t>
      </w:r>
    </w:p>
    <w:p w:rsidR="00000000" w:rsidDel="00000000" w:rsidP="00000000" w:rsidRDefault="00000000" w:rsidRPr="00000000" w14:paraId="00000099">
      <w:pPr>
        <w:spacing w:after="40" w:before="20" w:lineRule="auto"/>
        <w:ind w:left="720"/>
      </w:pPr>
      <w:r w:rsidDel="00000000" w:rsidR="00000000" w:rsidRPr="00000000">
        <w:rPr>
          <w:rtl w:val="0"/>
        </w:rPr>
        <w:t xml:space="preserve">•  Click </w:t>
      </w:r>
      <w:r w:rsidDel="00000000" w:rsidR="00000000" w:rsidRPr="00000000">
        <w:rPr>
          <w:b w:val="1"/>
          <w:bCs w:val="1"/>
          <w:rtl w:val="0"/>
        </w:rPr>
        <w:t xml:space="preserve">`+ Add Author Admin`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40" w:lineRule="auto" w:before="20"/>
        <w:ind w:left="720"/>
      </w:pPr>
      <w:r w:rsidDel="00000000" w:rsidR="00000000" w:rsidRPr="00000000">
        <w:rPr>
          <w:rtl w:val="0"/>
        </w:rPr>
        <w:t>•  Input Admin Full Name, Email, Password, and Role assignment and based on client.</w:t>
      </w:r>
    </w:p>
    <w:p w:rsidR="00000000" w:rsidDel="00000000" w:rsidP="00000000" w:rsidRDefault="00000000" w:rsidRPr="00000000" w14:paraId="0000009B">
      <w:pPr>
        <w:spacing w:after="40" w:lineRule="auto" w:before="20"/>
        <w:ind w:left="720"/>
      </w:pPr>
      <w:r w:rsidDel="00000000" w:rsidR="00000000" w:rsidRPr="00000000">
        <w:rPr>
          <w:rtl w:val="0"/>
        </w:rPr>
        <w:t xml:space="preserve">•  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6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92400"/>
                  <wp:effectExtent b="0" l="0" r="0" t="0"/>
                  <wp:docPr id="29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20" w:lineRule="auto"/>
        <w:ind w:left="360"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79700"/>
                  <wp:effectExtent b="0" l="0" r="0" t="0"/>
                  <wp:docPr id="44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20" w:lineRule="auto"/>
        <w:ind w:left="360"/>
      </w:pPr>
      <w:r w:rsidDel="00000000" w:rsidR="00000000" w:rsidRPr="00000000">
        <w:rPr>
          <w:rtl w:val="0"/>
        </w:rPr>
      </w:r>
    </w:p>
    <w:sdt>
      <w:sdtPr>
        <w:lock w:val="contentLocked"/>
        <w:id w:val="-899776754"/>
        <w:tag w:val="goog_rdk_0"/>
      </w:sdtPr>
      <w:sdtContent>
        <w:tbl>
          <w:tblPr>
            <w:tblStyle w:val="Table8"/>
            <w:tblW w:w="9360.0" w:type="dxa"/>
            <w:jc w:val="center"/>
            <w:tblLayout w:type="fixed"/>
            <w:tblLook w:val="04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284c7" w:space="0" w:sz="12" w:val="single"/>
                  <w:left w:color="0284c7" w:space="0" w:sz="36" w:val="single"/>
                  <w:bottom w:color="0284c7" w:space="0" w:sz="12" w:val="single"/>
                  <w:right w:color="0284c7" w:space="0" w:sz="12" w:val="single"/>
                </w:tcBorders>
                <w:shd w:fill="f1f5f9" w:val="clear"/>
                <w:tcMar>
                  <w:top w:w="140.0" w:type="dxa"/>
                  <w:left w:w="160.0" w:type="dxa"/>
                  <w:bottom w:w="140.0" w:type="dxa"/>
                  <w:right w:w="160.0" w:type="dxa"/>
                </w:tcMar>
              </w:tcPr>
              <w:p w:rsidR="00000000" w:rsidDel="00000000" w:rsidP="00000000" w:rsidRDefault="00000000" w:rsidRPr="00000000" w14:paraId="000000A2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0284c7"/>
                  </w:rPr>
                  <w:drawing>
                    <wp:inline distB="114300" distT="114300" distL="114300" distR="114300">
                      <wp:extent cx="5734050" cy="2717800"/>
                      <wp:effectExtent b="0" l="0" r="0" t="0"/>
                      <wp:docPr id="22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2717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20" w:lineRule="auto"/>
        <w:ind w:left="360"/>
      </w:pPr>
      <w:r w:rsidDel="00000000" w:rsidR="00000000" w:rsidRPr="00000000">
        <w:rPr>
          <w:rtl w:val="0"/>
        </w:rPr>
      </w:r>
    </w:p>
    <w:sdt>
      <w:sdtPr>
        <w:lock w:val="contentLocked"/>
        <w:id w:val="-692494265"/>
        <w:tag w:val="goog_rdk_1"/>
      </w:sdtPr>
      <w:sdtContent>
        <w:tbl>
          <w:tblPr>
            <w:tblStyle w:val="Table9"/>
            <w:tblW w:w="9360.0" w:type="dxa"/>
            <w:jc w:val="center"/>
            <w:tblLayout w:type="fixed"/>
            <w:tblLook w:val="04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284c7" w:space="0" w:sz="12" w:val="single"/>
                  <w:left w:color="0284c7" w:space="0" w:sz="36" w:val="single"/>
                  <w:bottom w:color="0284c7" w:space="0" w:sz="12" w:val="single"/>
                  <w:right w:color="0284c7" w:space="0" w:sz="12" w:val="single"/>
                </w:tcBorders>
                <w:shd w:fill="f1f5f9" w:val="clear"/>
                <w:tcMar>
                  <w:top w:w="140.0" w:type="dxa"/>
                  <w:left w:w="160.0" w:type="dxa"/>
                  <w:bottom w:w="140.0" w:type="dxa"/>
                  <w:right w:w="160.0" w:type="dxa"/>
                </w:tcMar>
              </w:tcPr>
              <w:p w:rsidR="00000000" w:rsidDel="00000000" w:rsidP="00000000" w:rsidRDefault="00000000" w:rsidRPr="00000000" w14:paraId="000000A5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0284c7"/>
                  </w:rPr>
                  <w:drawing>
                    <wp:inline distB="114300" distT="114300" distL="114300" distR="114300">
                      <wp:extent cx="5734050" cy="2705100"/>
                      <wp:effectExtent b="0" l="0" r="0" t="0"/>
                      <wp:docPr id="23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2705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2.4 Global User Management &amp; Security Audits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Monitor all registered learners, manage deactivation/blocking, and inspect security audit logs.</w:t>
      </w:r>
    </w:p>
    <w:p w:rsidR="00000000" w:rsidDel="00000000" w:rsidP="00000000" w:rsidRDefault="00000000" w:rsidRPr="00000000" w14:paraId="000000A9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Step-by-Step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1. Navigate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User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All Users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Comprehensive listing of every learner across all organizations.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User Activity Logs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Real-time trail showing login timestamps, IP addresses, watch events, and device user-agents.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Blocked Users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Interface to review flagged/blocked accounts and restore or permanently delete them.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2. Account Deactivation Handling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Block/Deactivate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sets user status code to inactive. Any subsequent request by that user triggers HTTP 430: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"Your account has been deactivated. Please contact your administrator."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05100"/>
                  <wp:effectExtent b="0" l="0" r="0" t="0"/>
                  <wp:docPr id="30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40" w:before="2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500.283203125" w:hRule="atLeast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79700"/>
                  <wp:effectExtent b="0" l="0" r="0" t="0"/>
                  <wp:docPr id="31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97760855"/>
        <w:tag w:val="goog_rdk_2"/>
      </w:sdtPr>
      <w:sdtContent>
        <w:tbl>
          <w:tblPr>
            <w:tblStyle w:val="Table12"/>
            <w:tblW w:w="9360.0" w:type="dxa"/>
            <w:jc w:val="center"/>
            <w:tblLayout w:type="fixed"/>
            <w:tblLook w:val="04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rHeight w:val="4500.283203125" w:hRule="atLeast"/>
              <w:tblHeader w:val="0"/>
            </w:trPr>
            <w:tc>
              <w:tcPr>
                <w:tcBorders>
                  <w:top w:color="0284c7" w:space="0" w:sz="12" w:val="single"/>
                  <w:left w:color="0284c7" w:space="0" w:sz="36" w:val="single"/>
                  <w:bottom w:color="0284c7" w:space="0" w:sz="12" w:val="single"/>
                  <w:right w:color="0284c7" w:space="0" w:sz="12" w:val="single"/>
                </w:tcBorders>
                <w:shd w:fill="f1f5f9" w:val="clear"/>
                <w:tcMar>
                  <w:top w:w="140.0" w:type="dxa"/>
                  <w:left w:w="160.0" w:type="dxa"/>
                  <w:bottom w:w="140.0" w:type="dxa"/>
                  <w:right w:w="160.0" w:type="dxa"/>
                </w:tcMar>
              </w:tcPr>
              <w:p w:rsidR="00000000" w:rsidDel="00000000" w:rsidP="00000000" w:rsidRDefault="00000000" w:rsidRPr="00000000" w14:paraId="000000B5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0284c7"/>
                  </w:rPr>
                  <w:drawing>
                    <wp:inline distB="114300" distT="114300" distL="114300" distR="114300">
                      <wp:extent cx="5734050" cy="2717800"/>
                      <wp:effectExtent b="0" l="0" r="0" t="0"/>
                      <wp:docPr id="25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2717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2.5 Global Content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Manage global taxonomy (Categories and Subcategories) and perform global course publishing audits.</w:t>
      </w:r>
    </w:p>
    <w:p w:rsidR="00000000" w:rsidDel="00000000" w:rsidP="00000000" w:rsidRDefault="00000000" w:rsidRPr="00000000" w14:paraId="000000B9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Step-by-Step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1.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Content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on the sidebar.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2. Categories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Categories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-&gt;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`+ Add Category`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Enter Category Title, Slug, Display Order, and Icon class.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3. Subcategories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Sub Category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-&gt;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`+ Add Subcategory`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Select Parent Category from dropdown.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Enter Subcategory Title and Description.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4. Course </w:t>
      </w:r>
      <w:r w:rsidDel="00000000" w:rsidR="00000000" w:rsidRPr="00000000">
        <w:rPr>
          <w:b w:val="1"/>
          <w:bCs w:val="1"/>
          <w:rtl w:val="0"/>
        </w:rPr>
        <w:t xml:space="preserve">And Videos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All Courses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to inspect any course across tenants. View status, visibility (Free/Paid), chapters, and review author submissions.</w:t>
      </w:r>
    </w:p>
    <w:p w:rsidR="00000000" w:rsidDel="00000000" w:rsidP="00000000" w:rsidRDefault="00000000" w:rsidRPr="00000000" w14:paraId="000000C5">
      <w:pPr>
        <w:spacing w:after="40" w:before="20" w:lineRule="auto"/>
        <w:ind w:left="720"/>
      </w:pPr>
      <w:r w:rsidDel="00000000" w:rsidR="00000000" w:rsidRPr="00000000">
        <w:rPr>
          <w:rtl w:val="0"/>
        </w:rPr>
        <w:t xml:space="preserve">•  Click </w:t>
      </w:r>
      <w:r w:rsidDel="00000000" w:rsidR="00000000" w:rsidRPr="00000000">
        <w:rPr>
          <w:b w:val="1"/>
          <w:bCs w:val="1"/>
          <w:rtl w:val="0"/>
        </w:rPr>
        <w:t xml:space="preserve">All Videos </w:t>
      </w:r>
      <w:r w:rsidDel="00000000" w:rsidR="00000000" w:rsidRPr="00000000">
        <w:rPr>
          <w:rtl w:val="0"/>
        </w:rPr>
        <w:t xml:space="preserve">to inspect any videos across tenants. View status, visibility (Free/Paid), chapters, and review author submissions.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>•  Upload courses and upload video.</w:t>
      </w:r>
    </w:p>
    <w:tbl>
      <w:tblPr>
        <w:tblStyle w:val="Table1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67000"/>
                  <wp:effectExtent b="0" l="0" r="0" t="0"/>
                  <wp:docPr id="3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spacing w:after="80" w:before="80" w:lineRule="auto"/>
              <w:jc w:val="center"/>
              <w:rPr>
                <w:b w:val="1"/>
                <w:bCs w:val="1"/>
                <w:color w:val="0284c7"/>
              </w:rPr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05100"/>
                  <wp:effectExtent b="0" l="0" r="0" t="0"/>
                  <wp:docPr id="43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80" w:before="80" w:lineRule="auto"/>
              <w:jc w:val="center"/>
              <w:rPr>
                <w:b w:val="1"/>
                <w:bCs w:val="1"/>
                <w:color w:val="0284c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4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17800"/>
                  <wp:effectExtent b="0" l="0" r="0" t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1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05100"/>
                  <wp:effectExtent b="0" l="0" r="0" t="0"/>
                  <wp:docPr id="37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0510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4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101442331"/>
        <w:tag w:val="goog_rdk_3"/>
      </w:sdtPr>
      <w:sdtContent>
        <w:tbl>
          <w:tblPr>
            <w:tblStyle w:val="Table18"/>
            <w:tblW w:w="9360.0" w:type="dxa"/>
            <w:jc w:val="center"/>
            <w:tblLayout w:type="fixed"/>
            <w:tblLook w:val="04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284c7" w:space="0" w:sz="12" w:val="single"/>
                  <w:left w:color="0284c7" w:space="0" w:sz="36" w:val="single"/>
                  <w:bottom w:color="0284c7" w:space="0" w:sz="12" w:val="single"/>
                  <w:right w:color="0284c7" w:space="0" w:sz="12" w:val="single"/>
                </w:tcBorders>
                <w:shd w:fill="f1f5f9" w:val="clear"/>
                <w:tcMar>
                  <w:top w:w="140.0" w:type="dxa"/>
                  <w:left w:w="160.0" w:type="dxa"/>
                  <w:bottom w:w="140.0" w:type="dxa"/>
                  <w:right w:w="160.0" w:type="dxa"/>
                </w:tcMar>
              </w:tcPr>
              <w:p w:rsidR="00000000" w:rsidDel="00000000" w:rsidP="00000000" w:rsidRDefault="00000000" w:rsidRPr="00000000" w14:paraId="000000D5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0284c7"/>
                  </w:rPr>
                  <w:drawing>
                    <wp:inline distB="114300" distT="114300" distL="114300" distR="114300">
                      <wp:extent cx="5734050" cy="2705100"/>
                      <wp:effectExtent b="0" l="0" r="0" t="0"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2705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45868281"/>
        <w:tag w:val="goog_rdk_4"/>
      </w:sdtPr>
      <w:sdtContent>
        <w:tbl>
          <w:tblPr>
            <w:tblStyle w:val="Table19"/>
            <w:tblW w:w="9360.0" w:type="dxa"/>
            <w:jc w:val="center"/>
            <w:tblLayout w:type="fixed"/>
            <w:tblLook w:val="04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284c7" w:space="0" w:sz="12" w:val="single"/>
                  <w:left w:color="0284c7" w:space="0" w:sz="36" w:val="single"/>
                  <w:bottom w:color="0284c7" w:space="0" w:sz="12" w:val="single"/>
                  <w:right w:color="0284c7" w:space="0" w:sz="12" w:val="single"/>
                </w:tcBorders>
                <w:shd w:fill="f1f5f9" w:val="clear"/>
                <w:tcMar>
                  <w:top w:w="140.0" w:type="dxa"/>
                  <w:left w:w="160.0" w:type="dxa"/>
                  <w:bottom w:w="140.0" w:type="dxa"/>
                  <w:right w:w="160.0" w:type="dxa"/>
                </w:tcMar>
              </w:tcPr>
              <w:p w:rsidR="00000000" w:rsidDel="00000000" w:rsidP="00000000" w:rsidRDefault="00000000" w:rsidRPr="00000000" w14:paraId="000000D8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0284c7"/>
                  </w:rPr>
                  <w:drawing>
                    <wp:inline distB="114300" distT="114300" distL="114300" distR="114300">
                      <wp:extent cx="5734050" cy="2717800"/>
                      <wp:effectExtent b="0" l="0" r="0" t="0"/>
                      <wp:docPr id="28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2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2717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41946501"/>
        <w:tag w:val="goog_rdk_5"/>
      </w:sdtPr>
      <w:sdtContent>
        <w:tbl>
          <w:tblPr>
            <w:tblStyle w:val="Table20"/>
            <w:tblW w:w="9360.0" w:type="dxa"/>
            <w:jc w:val="center"/>
            <w:tblLayout w:type="fixed"/>
            <w:tblLook w:val="04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284c7" w:space="0" w:sz="12" w:val="single"/>
                  <w:left w:color="0284c7" w:space="0" w:sz="36" w:val="single"/>
                  <w:bottom w:color="0284c7" w:space="0" w:sz="12" w:val="single"/>
                  <w:right w:color="0284c7" w:space="0" w:sz="12" w:val="single"/>
                </w:tcBorders>
                <w:shd w:fill="f1f5f9" w:val="clear"/>
                <w:tcMar>
                  <w:top w:w="140.0" w:type="dxa"/>
                  <w:left w:w="160.0" w:type="dxa"/>
                  <w:bottom w:w="140.0" w:type="dxa"/>
                  <w:right w:w="160.0" w:type="dxa"/>
                </w:tcMar>
              </w:tcPr>
              <w:p w:rsidR="00000000" w:rsidDel="00000000" w:rsidP="00000000" w:rsidRDefault="00000000" w:rsidRPr="00000000" w14:paraId="000000DB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0284c7"/>
                  </w:rPr>
                  <w:drawing>
                    <wp:inline distB="114300" distT="114300" distL="114300" distR="114300">
                      <wp:extent cx="5734050" cy="2717800"/>
                      <wp:effectExtent b="0" l="0" r="0" t="0"/>
                      <wp:docPr id="24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2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2717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C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2.6 Platform Analytics, Reports, AI Insights &amp; Support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Leverage predictive AI models and manage support tickets.</w:t>
      </w:r>
    </w:p>
    <w:p w:rsidR="00000000" w:rsidDel="00000000" w:rsidP="00000000" w:rsidRDefault="00000000" w:rsidRPr="00000000" w14:paraId="000000DE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Features &amp; Procedures: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1. AI Insights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•  User Analytics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Understand how users watch videos, including views, watch time, completion, and engagement, to improve content and user experience.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>•  Reports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Get clear insights and summaries of video performance, user engagement, and overall platform activity for better decision-making.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2. Support Center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Review incoming support tickets, bug reports, and user complaints.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Update ticket status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In 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Resolved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tbl>
      <w:tblPr>
        <w:tblStyle w:val="Table2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05100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40" w:lineRule="auto"/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05100"/>
                  <wp:effectExtent b="0" l="0" r="0" t="0"/>
                  <wp:docPr id="4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spacing w:after="120" w:before="320" w:lineRule="auto"/>
        <w:rPr/>
      </w:pPr>
      <w:r w:rsidDel="00000000" w:rsidR="00000000" w:rsidRPr="00000000">
        <w:rPr>
          <w:b w:val="1"/>
          <w:bCs w:val="1"/>
          <w:color w:val="3730a3"/>
          <w:sz w:val="28"/>
          <w:szCs w:val="28"/>
          <w:rtl w:val="0"/>
        </w:rPr>
        <w:t xml:space="preserve">3. Section B: Client Admin</w:t>
        <w:br w:type="textWrapping"/>
      </w: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3.1 Admin Authentication &amp; Dashboard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Organization-level governance, local video catalog performance, and team monitoring.</w:t>
      </w:r>
    </w:p>
    <w:p w:rsidR="00000000" w:rsidDel="00000000" w:rsidP="00000000" w:rsidRDefault="00000000" w:rsidRPr="00000000" w14:paraId="000000EB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Step-by-Step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1. Access the Admin Web Portal.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2. Input Client Admin credentials and submit login.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3. Access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Top KPI Cards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Total Courses, Total Authors, Total Active Learners, Watch Hours Completed.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Recent Uploads Table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Status of latest transcoded videos.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Interactive Charts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Daily user active trends and category popularity breakdown.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4. Header Utilities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Language Switcher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Click the globe icon dropdown in the top navigation bar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🌐 English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हिंदी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ಕನ್ನಡ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 to change portal locale on the fly.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Theme Switcher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Toggle Dark / Light mode using the Sun/Moon icon.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Profile &amp; Logout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Access account details or initiate secure single/cross-tab logout.</w:t>
      </w:r>
    </w:p>
    <w:tbl>
      <w:tblPr>
        <w:tblStyle w:val="Table2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05100"/>
                  <wp:effectExtent b="0" l="0" r="0" t="0"/>
                  <wp:docPr id="33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3.2 Author (Instructor)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Registering and managing content instructors within the organization.</w:t>
      </w:r>
    </w:p>
    <w:p w:rsidR="00000000" w:rsidDel="00000000" w:rsidP="00000000" w:rsidRDefault="00000000" w:rsidRPr="00000000" w14:paraId="000000FA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Step-by-Step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1.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Author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on the sidebar.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2. Add New Author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`+ Add Author`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button.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Fill in: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Author 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First and Last name.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Email Address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Corporate email for login credentials.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Designation / Title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e.g., Senior Technical Lead, Math Faculty.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Biography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Brief profile displayed to learners.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Avatar / Profile Photo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Upload author portrait image.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Save Author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3. Actions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Edit author details, assign courses, or disable author access.</w:t>
      </w:r>
    </w:p>
    <w:tbl>
      <w:tblPr>
        <w:tblStyle w:val="Table2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92400"/>
                  <wp:effectExtent b="0" l="0" r="0" t="0"/>
                  <wp:docPr id="32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40" w:before="2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05100"/>
                  <wp:effectExtent b="0" l="0" r="0" t="0"/>
                  <wp:docPr id="48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3.3 Student / User Management &amp; Activity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Managing enrolled learners, reviewing activity timelines, and enforcing access rules.</w:t>
      </w:r>
    </w:p>
    <w:p w:rsidR="00000000" w:rsidDel="00000000" w:rsidP="00000000" w:rsidRDefault="00000000" w:rsidRPr="00000000" w14:paraId="0000010C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Step-by-Step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1.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User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Users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Search by name/email, inspect enrolled courses, view assigned plan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Free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vs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Premium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User Activity Logs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Filter logs by student ID to view video playback sessions, quiz score submissions, and timestamps.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Blocked Users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Block problematic accounts or unblock accounts upon review.</w:t>
      </w:r>
    </w:p>
    <w:tbl>
      <w:tblPr>
        <w:tblStyle w:val="Table26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797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797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79700"/>
                  <wp:effectExtent b="0" l="0" r="0" t="0"/>
                  <wp:docPr id="38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3.4 Content &amp; Video Catalog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Central repository of standalone video media and published courses.</w:t>
      </w:r>
    </w:p>
    <w:p w:rsidR="00000000" w:rsidDel="00000000" w:rsidP="00000000" w:rsidRDefault="00000000" w:rsidRPr="00000000" w14:paraId="00000119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Step-by-Step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1.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Video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-&gt;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All Videos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Displays video thumbnail, title, category, views counter, visibility badge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), and transcoding status.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2. Edit Video Metadata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Click the pencil icon next to any video.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Edit Title, Description, Tags, Category, Subcategory, and Visibility: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>•  Public (Free)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Accessible to Free plan tier learners.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>•  Private (Premium)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Locked for Free plan users; accessible exclusively to paid subscriber tiers.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Save Changes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29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05100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40" w:lineRule="auto"/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2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051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3.5 Course Upload &amp; Curriculum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Constructing multi-chapter, multi-lesson courses with integrated assessments.</w:t>
      </w:r>
    </w:p>
    <w:p w:rsidR="00000000" w:rsidDel="00000000" w:rsidP="00000000" w:rsidRDefault="00000000" w:rsidRPr="00000000" w14:paraId="00000128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 1: Course Basic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1. Navigate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Video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-&gt;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Upload Course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2. Provide core course information: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Course Title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Descriptive title of the course.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Category &amp; Sub Category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Select from dropdown.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Language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Select audio/content language (e.g., English, Hindi, Kannada).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Level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Beginner / Intermediate / Advanced.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Course Thumbnail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Upload 16:9 ratio promotional cover image.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Visibility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Set Public (Free) or Private (Premium).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Course 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Overview, objectives, and prerequisites.</w:t>
      </w:r>
    </w:p>
    <w:p w:rsidR="00000000" w:rsidDel="00000000" w:rsidP="00000000" w:rsidRDefault="00000000" w:rsidRPr="00000000" w14:paraId="00000132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 2: Curriculum Builder (Chapters &amp;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1. In the Curriculum section,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`+ Add Chapter`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2. Enter Chapter Title (e.g.,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Chapter 1 : Introduction to Microservices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3. Under the chapter,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`+ Add Lesson`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Lesson Title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Specific topic title.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Select Video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Pick from uploaded video media or upload a new video file.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Lesson Visibility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Toggle whether this specific video is Free or Locked (Private).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Duration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Automatically computed from video duration.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4. Repeat to add additional lessons and chapters.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5. Drag and reorder chapters and lessons as needed.</w:t>
      </w:r>
    </w:p>
    <w:p w:rsidR="00000000" w:rsidDel="00000000" w:rsidP="00000000" w:rsidRDefault="00000000" w:rsidRPr="00000000" w14:paraId="0000013C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 3: Publish or Save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Save as Draft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to review later in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Course Draft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tab.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Publish Course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to immediately make it live for learners.</w:t>
      </w:r>
    </w:p>
    <w:tbl>
      <w:tblPr>
        <w:tblStyle w:val="Table3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spacing w:after="8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34050" cy="2692400"/>
                  <wp:effectExtent b="0" l="0" r="0" t="0"/>
                  <wp:docPr id="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41">
            <w:pPr>
              <w:spacing w:after="8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34050" cy="2692400"/>
                  <wp:effectExtent b="0" l="0" r="0" t="0"/>
                  <wp:docPr id="41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3.6 Quiz &amp; Assessment Engine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Creating chapter assessments to evaluate learner retention before advancing.</w:t>
      </w:r>
    </w:p>
    <w:p w:rsidR="00000000" w:rsidDel="00000000" w:rsidP="00000000" w:rsidRDefault="00000000" w:rsidRPr="00000000" w14:paraId="00000145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Step-by-Step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1. In Course Edit or Curriculum Builder, locate the target Chapter.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2.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`+ Add / Manage Chapter Quiz`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3. Configure Quiz Properties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Quiz Title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e.g.,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Chapter 1 Knowledge Assessment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Passing Score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Percentage required (e.g., 70%).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4. Add Questions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`+ Add Question`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Choose Question Type: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Multiple Choice (MCQ)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Input Question Text, add Option A, B, C, D, and select the radio button for the correct answer.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True / 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Input statement and select True or False as the answer.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Fill in the Blanks / Free 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Input question prompt and define the accepted reference answer string.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5.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Save Quiz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3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5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17800"/>
                  <wp:effectExtent b="0" l="0" r="0" t="0"/>
                  <wp:docPr id="39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1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64748b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5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05100"/>
                  <wp:effectExtent b="0" l="0" r="0" t="0"/>
                  <wp:docPr id="42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64748b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5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92400"/>
                  <wp:effectExtent b="0" l="0" r="0" t="0"/>
                  <wp:docPr id="36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64748b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3.7 User Activity And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Granular role-based delegation and non-repudiation audit logging.</w:t>
      </w:r>
    </w:p>
    <w:p w:rsidR="00000000" w:rsidDel="00000000" w:rsidP="00000000" w:rsidRDefault="00000000" w:rsidRPr="00000000" w14:paraId="0000015A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Step-by-Step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1. Navigate to </w:t>
      </w:r>
      <w:r w:rsidDel="00000000" w:rsidR="00000000" w:rsidRPr="00000000">
        <w:rPr>
          <w:b w:val="1"/>
          <w:bCs w:val="1"/>
          <w:rtl w:val="0"/>
        </w:rPr>
        <w:t xml:space="preserve">Analytics And Reports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•  Understand how users watch videos, including views, watch time, completion, and engagement, to improve content and user experience.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40" w:lineRule="auto" w:before="20"/>
        <w:ind w:left="720"/>
      </w:pPr>
      <w:r w:rsidDel="00000000" w:rsidR="00000000" w:rsidRPr="00000000">
        <w:rPr>
          <w:b w:val="1"/>
          <w:bCs w:val="1"/>
          <w:rtl w:val="0"/>
        </w:rPr>
        <w:t>•  Reports</w:t>
      </w:r>
      <w:r w:rsidDel="00000000" w:rsidR="00000000" w:rsidRPr="00000000">
        <w:rPr>
          <w:rtl w:val="0"/>
        </w:rPr>
        <w:t xml:space="preserve">: Get clear insights and summaries of video performance, user engagement, and overall platform activity for better decision-making.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Audit Logs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Immutable log tracking every administrative mutation (Course Deleted, User Suspended, Role Modified) with actor timestamp and IP address.</w:t>
      </w:r>
    </w:p>
    <w:p w:rsidR="00000000" w:rsidDel="00000000" w:rsidP="00000000" w:rsidRDefault="00000000" w:rsidRPr="00000000" w14:paraId="0000015F">
      <w:pPr>
        <w:spacing w:after="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91551647"/>
        <w:tag w:val="goog_rdk_6"/>
      </w:sdtPr>
      <w:sdtContent>
        <w:tbl>
          <w:tblPr>
            <w:tblStyle w:val="Table36"/>
            <w:tblW w:w="9360.0" w:type="dxa"/>
            <w:jc w:val="center"/>
            <w:tblLayout w:type="fixed"/>
            <w:tblLook w:val="04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284c7" w:space="0" w:sz="12" w:val="single"/>
                  <w:left w:color="0284c7" w:space="0" w:sz="36" w:val="single"/>
                  <w:bottom w:color="0284c7" w:space="0" w:sz="12" w:val="single"/>
                  <w:right w:color="0284c7" w:space="0" w:sz="12" w:val="single"/>
                </w:tcBorders>
                <w:shd w:fill="f1f5f9" w:val="clear"/>
                <w:tcMar>
                  <w:top w:w="140.0" w:type="dxa"/>
                  <w:left w:w="160.0" w:type="dxa"/>
                  <w:bottom w:w="140.0" w:type="dxa"/>
                  <w:right w:w="160.0" w:type="dxa"/>
                </w:tcMar>
              </w:tcPr>
              <w:p w:rsidR="00000000" w:rsidDel="00000000" w:rsidP="00000000" w:rsidRDefault="00000000" w:rsidRPr="00000000" w14:paraId="00000160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0284c7"/>
                  </w:rPr>
                  <w:drawing>
                    <wp:inline distB="114300" distT="114300" distL="114300" distR="114300">
                      <wp:extent cx="5734050" cy="2679700"/>
                      <wp:effectExtent b="0" l="0" r="0" t="0"/>
                      <wp:docPr id="9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4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2679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i w:val="1"/>
                    <w:iCs w:val="1"/>
                    <w:color w:val="64748b"/>
                    <w:sz w:val="20"/>
                    <w:szCs w:val="20"/>
                    <w:rtl w:val="0"/>
                  </w:rPr>
                  <w:br w:type="textWrapping"/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1">
      <w:pPr>
        <w:spacing w:after="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52622496"/>
        <w:tag w:val="goog_rdk_7"/>
      </w:sdtPr>
      <w:sdtContent>
        <w:tbl>
          <w:tblPr>
            <w:tblStyle w:val="Table37"/>
            <w:tblW w:w="9360.0" w:type="dxa"/>
            <w:jc w:val="center"/>
            <w:tblLayout w:type="fixed"/>
            <w:tblLook w:val="04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284c7" w:space="0" w:sz="12" w:val="single"/>
                  <w:left w:color="0284c7" w:space="0" w:sz="36" w:val="single"/>
                  <w:bottom w:color="0284c7" w:space="0" w:sz="12" w:val="single"/>
                  <w:right w:color="0284c7" w:space="0" w:sz="12" w:val="single"/>
                </w:tcBorders>
                <w:shd w:fill="f1f5f9" w:val="clear"/>
                <w:tcMar>
                  <w:top w:w="140.0" w:type="dxa"/>
                  <w:left w:w="160.0" w:type="dxa"/>
                  <w:bottom w:w="140.0" w:type="dxa"/>
                  <w:right w:w="160.0" w:type="dxa"/>
                </w:tcMar>
              </w:tcPr>
              <w:p w:rsidR="00000000" w:rsidDel="00000000" w:rsidP="00000000" w:rsidRDefault="00000000" w:rsidRPr="00000000" w14:paraId="00000162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0284c7"/>
                  </w:rPr>
                  <w:drawing>
                    <wp:inline distB="114300" distT="114300" distL="114300" distR="114300">
                      <wp:extent cx="5734050" cy="2692400"/>
                      <wp:effectExtent b="0" l="0" r="0" t="0"/>
                      <wp:docPr id="45" name="image4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4.png"/>
                              <pic:cNvPicPr preferRelativeResize="0"/>
                            </pic:nvPicPr>
                            <pic:blipFill>
                              <a:blip r:embed="rId4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269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i w:val="1"/>
                    <w:iCs w:val="1"/>
                    <w:color w:val="64748b"/>
                    <w:sz w:val="20"/>
                    <w:szCs w:val="20"/>
                    <w:rtl w:val="0"/>
                  </w:rPr>
                  <w:br w:type="textWrapping"/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spacing w:after="120" w:before="320" w:lineRule="auto"/>
        <w:rPr/>
      </w:pPr>
      <w:r w:rsidDel="00000000" w:rsidR="00000000" w:rsidRPr="00000000">
        <w:rPr>
          <w:b w:val="1"/>
          <w:bCs w:val="1"/>
          <w:color w:val="3730a3"/>
          <w:sz w:val="28"/>
          <w:szCs w:val="28"/>
          <w:rtl w:val="0"/>
        </w:rPr>
        <w:t xml:space="preserve">4. Section C: Author Admin (Instructor / Content Creator) </w:t>
        <w:br w:type="textWrapping"/>
      </w: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4.1 Author Dashboard &amp; Studio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A focused workspace for instructors to create, update, and monitor their own courses and content.</w:t>
      </w:r>
    </w:p>
    <w:p w:rsidR="00000000" w:rsidDel="00000000" w:rsidP="00000000" w:rsidRDefault="00000000" w:rsidRPr="00000000" w14:paraId="00000166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Step-by-Step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1. Log in using Author Admin credentials.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2.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Author Dashboard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displays: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My Active Courses &amp; Drafts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Total Students Enrolled in My Courses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Student Course Completion Rate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Quiz Pass / Fail Ratios</w:t>
      </w:r>
    </w:p>
    <w:tbl>
      <w:tblPr>
        <w:tblStyle w:val="Table38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6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92400"/>
                  <wp:effectExtent b="0" l="0" r="0" t="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4.2 Video Upload &amp; Transcoding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Uploading high-definition video master files for automated multi-resolution transcoding.</w:t>
      </w:r>
    </w:p>
    <w:p w:rsidR="00000000" w:rsidDel="00000000" w:rsidP="00000000" w:rsidRDefault="00000000" w:rsidRPr="00000000" w14:paraId="00000171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Step-by-Step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1.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Upload Video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on the sidebar.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2. File Selection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Drag and drop your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.mp4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.mov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.mkv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video file into the upload dropzone.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3. Metadata Entry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Video Title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Clear, descriptive lecture name.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Category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Select subject category.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Detailed lecture notes, code snippets, or links.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Custom Thumbnail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Upload high-contrast thumbnail image.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4. Upload Execution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The upload service breaks large files into chunks with progress bar indicators.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Once uploaded, the background transcoding service encodes versions for: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>•  1080p (FHD)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>•  720p (HD)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>•  480p (SD)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>•  Auto (Adaptive Bitrate)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5. When status changes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the video can be linked to any course chapter.</w:t>
      </w:r>
    </w:p>
    <w:tbl>
      <w:tblPr>
        <w:tblStyle w:val="Table39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8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92400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4.3 Course Curriculum Authoring &amp; Draft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Structuring authored courses into logical chapters.</w:t>
      </w:r>
    </w:p>
    <w:p w:rsidR="00000000" w:rsidDel="00000000" w:rsidP="00000000" w:rsidRDefault="00000000" w:rsidRPr="00000000" w14:paraId="00000186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Authoring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Courses must have at least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1 Chapter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with at least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1 Lesson Video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Chapters should be numbered sequentially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Chapter 1 : [Title]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Chapter 2 : [Title]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Use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Save Draft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frequently during curriculum drafting.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Once complete, submit the course for Client Admin approval or publish directly (based on assigned author permissions).</w:t>
      </w:r>
    </w:p>
    <w:tbl>
      <w:tblPr>
        <w:tblStyle w:val="Table40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8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79700"/>
                  <wp:effectExtent b="0" l="0" r="0" t="0"/>
                  <wp:docPr id="34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64748b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4.4 Interactive Quiz Question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Authoring end-of-chapter quizzes to test student comprehension.</w:t>
      </w:r>
    </w:p>
    <w:p w:rsidR="00000000" w:rsidDel="00000000" w:rsidP="00000000" w:rsidRDefault="00000000" w:rsidRPr="00000000" w14:paraId="0000018F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Question Authoring 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MCQ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Provide 3 to 4 distinct options with exactly one correct answer.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True / 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Ensure statements are unequivocal.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Free Text / Fill in the Blanks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The student assessment interface enforces non-empty inputs.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Formulate questions with concise, clear answer expectations.</w:t>
      </w:r>
    </w:p>
    <w:tbl>
      <w:tblPr>
        <w:tblStyle w:val="Table4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9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4160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1"/>
        <w:spacing w:after="120" w:before="320" w:lineRule="auto"/>
        <w:rPr/>
      </w:pPr>
      <w:r w:rsidDel="00000000" w:rsidR="00000000" w:rsidRPr="00000000">
        <w:rPr>
          <w:b w:val="1"/>
          <w:bCs w:val="1"/>
          <w:color w:val="3730a3"/>
          <w:sz w:val="28"/>
          <w:szCs w:val="28"/>
          <w:rtl w:val="0"/>
        </w:rPr>
        <w:t xml:space="preserve">5. Section D: End Learner (User) Portal </w:t>
        <w:br w:type="textWrapping"/>
      </w: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5.1 Account Registration, Login, OTP &amp; Password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Secure access to courses, personalized watch progress, and saved lists.</w:t>
      </w:r>
    </w:p>
    <w:p w:rsidR="00000000" w:rsidDel="00000000" w:rsidP="00000000" w:rsidRDefault="00000000" w:rsidRPr="00000000" w14:paraId="0000019A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Registration Flow Of </w:t>
      </w:r>
      <w:r w:rsidDel="00000000" w:rsidR="00000000" w:rsidRPr="00000000">
        <w:rPr>
          <w:b w:val="1"/>
          <w:bCs w:val="1"/>
          <w:color w:val="334155"/>
          <w:rtl w:val="0"/>
        </w:rPr>
        <w:t xml:space="preserve">Self SignUp</w:t>
      </w: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1. Open User Web App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http://localhost:3001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2.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Sign 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3. Fill in: Full Name, Email Address, and Password.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4. Submit the registration form.</w:t>
      </w:r>
    </w:p>
    <w:p w:rsidR="00000000" w:rsidDel="00000000" w:rsidP="00000000" w:rsidRDefault="00000000" w:rsidRPr="00000000" w14:paraId="0000019F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Login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1.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Sign 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2. Enter registered Email and Password.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3. Single-Session &amp; Inactivity Protection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Inactive tabs are monitored with automatic session synchronization. If deactivated by an administrator, the platform triggers an alert notifying the learner.</w:t>
      </w:r>
    </w:p>
    <w:p w:rsidR="00000000" w:rsidDel="00000000" w:rsidP="00000000" w:rsidRDefault="00000000" w:rsidRPr="00000000" w14:paraId="000001A3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Password Recovery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1. On the Sign In page,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Forgot Password?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2. Enter registered email address to receive an OTP / reset verification.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3. Alternatively, update password inside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-&gt;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Change Password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4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A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67000"/>
                  <wp:effectExtent b="0" l="0" r="0" t="0"/>
                  <wp:docPr id="26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45.0" w:type="dxa"/>
        <w:jc w:val="center"/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A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24525" cy="2667000"/>
                  <wp:effectExtent b="0" l="0" r="0" t="0"/>
                  <wp:docPr id="10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190569"/>
        <w:tag w:val="goog_rdk_8"/>
      </w:sdtPr>
      <w:sdtContent>
        <w:tbl>
          <w:tblPr>
            <w:tblStyle w:val="Table44"/>
            <w:tblW w:w="9345.0" w:type="dxa"/>
            <w:jc w:val="center"/>
            <w:tblLayout w:type="fixed"/>
            <w:tblLook w:val="0400"/>
          </w:tblPr>
          <w:tblGrid>
            <w:gridCol w:w="9345"/>
            <w:tblGridChange w:id="0">
              <w:tblGrid>
                <w:gridCol w:w="93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284c7" w:space="0" w:sz="12" w:val="single"/>
                  <w:left w:color="0284c7" w:space="0" w:sz="36" w:val="single"/>
                  <w:bottom w:color="0284c7" w:space="0" w:sz="12" w:val="single"/>
                  <w:right w:color="0284c7" w:space="0" w:sz="12" w:val="single"/>
                </w:tcBorders>
                <w:shd w:fill="f1f5f9" w:val="clear"/>
                <w:tcMar>
                  <w:top w:w="140.0" w:type="dxa"/>
                  <w:left w:w="160.0" w:type="dxa"/>
                  <w:bottom w:w="140.0" w:type="dxa"/>
                  <w:right w:w="160.0" w:type="dxa"/>
                </w:tcMar>
              </w:tcPr>
              <w:p w:rsidR="00000000" w:rsidDel="00000000" w:rsidP="00000000" w:rsidRDefault="00000000" w:rsidRPr="00000000" w14:paraId="000001AB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0284c7"/>
                  </w:rPr>
                  <w:drawing>
                    <wp:inline distB="114300" distT="114300" distL="114300" distR="114300">
                      <wp:extent cx="5734050" cy="2667000"/>
                      <wp:effectExtent b="0" l="0" r="0" t="0"/>
                      <wp:docPr id="47" name="image4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9.png"/>
                              <pic:cNvPicPr preferRelativeResize="0"/>
                            </pic:nvPicPr>
                            <pic:blipFill>
                              <a:blip r:embed="rId4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4050" cy="2667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5.2 Home Feed, Category Browsing &amp;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Discovering courses, filtering by subject, and continuing recent lessons.</w:t>
      </w:r>
    </w:p>
    <w:p w:rsidR="00000000" w:rsidDel="00000000" w:rsidP="00000000" w:rsidRDefault="00000000" w:rsidRPr="00000000" w14:paraId="000001AF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Navigation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1. Hero Banner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Highlights featured and newly released courses.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2. Recently Played Bar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Displays your latest in-progress video with progress bar and a 1-click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Resume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button.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3. Category Chips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Filter the catalog by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Development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Cloud &amp; DevOps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&amp; Machine Learning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etc.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4. Universal 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Type keywords into the top navigation search bar to retrieve instant course and lecture suggestions.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5. Language Switcher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Click the top-right globe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🌐 English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हिंदी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ಕನ್ನಡ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 to change the UI language dynamically.</w:t>
      </w:r>
    </w:p>
    <w:tbl>
      <w:tblPr>
        <w:tblStyle w:val="Table4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B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92400"/>
                  <wp:effectExtent b="0" l="0" r="0" t="0"/>
                  <wp:docPr id="1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B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79700"/>
                  <wp:effectExtent b="0" l="0" r="0" t="0"/>
                  <wp:docPr id="1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5.3 Course Enrollment &amp; Video Watch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Navigating the unified Course Watch interface with synchronized sidebar curriculum.</w:t>
      </w:r>
    </w:p>
    <w:p w:rsidR="00000000" w:rsidDel="00000000" w:rsidP="00000000" w:rsidRDefault="00000000" w:rsidRPr="00000000" w14:paraId="000001BB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Step-by-Step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1. Click any course card from the catalog.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2. You enter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Video Watch 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Left Column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Main interactive video player, lecture metadata, description, and action buttons.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Right Column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Course Content accordion organized cleanly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Chapter 1 : [Title]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Chapter 2 : [Title]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etc.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3. Locked Lesson Handling (Free vs Premium Plans)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Lessons marked with a lock icon are Premium-only content.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For Free Plan users, if a chapter contains only 1 video and that video is private, the thumbnail is blurred with a centered lock badge.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If a chapter has multiple videos with a mix of public and private lessons, accessible videos remain playable.</w:t>
      </w:r>
    </w:p>
    <w:tbl>
      <w:tblPr>
        <w:tblStyle w:val="Table47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C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79700"/>
                  <wp:effectExtent b="0" l="0" r="0" t="0"/>
                  <wp:docPr id="46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5.4 Video Player Controls, Anti-Piracy Watermarks &amp; Fullscreen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High-fidelity video playback with custom security protection.</w:t>
      </w:r>
    </w:p>
    <w:p w:rsidR="00000000" w:rsidDel="00000000" w:rsidP="00000000" w:rsidRDefault="00000000" w:rsidRPr="00000000" w14:paraId="000001C8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Video Player Feature Guide: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1. Playback Controls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Play / Pause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Spacebar shortcut or center click on video.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10s Jump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Quick skip backward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-10s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 or forward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+10s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Speed Selector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Choose 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0.75x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1.0x (Normal)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1.25x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1.5x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2.0x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Quality Selector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Switch between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1080p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720p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480p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with buffering indicator overlay.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Auto-Resume Prompt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Remembers playback timestamp across devices; displays a prompt to Resume or Start Over.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2. Anti-Piracy Dynamic Watermarks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Top-Right Brand Logo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High-definition platform logo directly on video with drop shadow.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Dynamic User Email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Monospace anti-piracy watermark displaying your logged-in email directly under the logo.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3. Fullscreen 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Click the expand icon to enter native fullscreen. The player container maintains custom controls and watermark overlays in full resolution.</w:t>
      </w:r>
    </w:p>
    <w:tbl>
      <w:tblPr>
        <w:tblStyle w:val="Table48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D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79700"/>
                  <wp:effectExtent b="0" l="0" r="0" t="0"/>
                  <wp:docPr id="1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5.5 Chapter Quizzes &amp; Assessment Submissions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Verifying chapter mastery and unlocking subsequent course modules.</w:t>
      </w:r>
    </w:p>
    <w:p w:rsidR="00000000" w:rsidDel="00000000" w:rsidP="00000000" w:rsidRDefault="00000000" w:rsidRPr="00000000" w14:paraId="000001D8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Workflow &amp; Automation: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1. Automatic End-of-Chapter Trigger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When all playable videos in a chapter are watched,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Chapter Quiz Assessment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automatically launches in a focused modal.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Alternatively, click the 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Take Quiz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button under the completed chapter in the sidebar.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2. Answering Questions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Multiple Choice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Click the circular radio option.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True / 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Select True or False card.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Free Text / Fill in the Blanks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Type your answer in the text box.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Validation Rule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The input strictly prevents leading and empty whitespace.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Next 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Submit Quiz 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buttons remain disabled until valid text is entered.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3. Results &amp; Auto-Advance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Immediate score card calculation upon submission.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Continue Course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The system automatically navigates to the next unlocked video.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Smart Auto-Advance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If the immediate next chapter's first video is private/locked, the engine automatically skips it to launch the second playable video, or advances to the next playable chapter.</w:t>
      </w:r>
    </w:p>
    <w:tbl>
      <w:tblPr>
        <w:tblStyle w:val="Table49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E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17800"/>
                  <wp:effectExtent b="0" l="0" r="0" t="0"/>
                  <wp:docPr id="1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1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5.6 Watch Later &amp; Favorites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Bookmarking lectures for subsequent study.</w:t>
      </w:r>
    </w:p>
    <w:p w:rsidR="00000000" w:rsidDel="00000000" w:rsidP="00000000" w:rsidRDefault="00000000" w:rsidRPr="00000000" w14:paraId="000001EB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Step-by-Step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1. Under the video title, click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`🔖 Watch Later`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pill button.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2. System Response &amp; Custom Alert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First Time Added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A custom success alert displays with a green checkmark icon:</w:t>
      </w:r>
    </w:p>
    <w:p w:rsidR="00000000" w:rsidDel="00000000" w:rsidP="00000000" w:rsidRDefault="00000000" w:rsidRPr="00000000" w14:paraId="000001EF">
      <w:pPr>
        <w:spacing w:after="40" w:before="20" w:lineRule="auto"/>
        <w:ind w:left="720"/>
        <w:rPr/>
      </w:pPr>
      <w:r w:rsidDel="00000000" w:rsidR="00000000" w:rsidRPr="00000000">
        <w:rPr>
          <w:rtl w:val="0"/>
        </w:rPr>
        <w:t xml:space="preserve">•  &gt; </w:t>
      </w:r>
      <w:r w:rsidDel="00000000" w:rsidR="00000000" w:rsidRPr="00000000">
        <w:rPr>
          <w:i w:val="1"/>
          <w:iCs w:val="1"/>
          <w:rtl w:val="0"/>
        </w:rPr>
        <w:t xml:space="preserve">"Video has been added to watch later."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Already Exists (HTTP 431 / Duplicate)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A custom informational alert displays with an indigo bookmark icon:</w:t>
      </w:r>
    </w:p>
    <w:p w:rsidR="00000000" w:rsidDel="00000000" w:rsidP="00000000" w:rsidRDefault="00000000" w:rsidRPr="00000000" w14:paraId="000001F1">
      <w:pPr>
        <w:spacing w:after="40" w:before="20" w:lineRule="auto"/>
        <w:ind w:left="720"/>
        <w:rPr/>
      </w:pPr>
      <w:r w:rsidDel="00000000" w:rsidR="00000000" w:rsidRPr="00000000">
        <w:rPr>
          <w:rtl w:val="0"/>
        </w:rPr>
        <w:t xml:space="preserve">•  &gt; </w:t>
      </w:r>
      <w:r w:rsidDel="00000000" w:rsidR="00000000" w:rsidRPr="00000000">
        <w:rPr>
          <w:i w:val="1"/>
          <w:iCs w:val="1"/>
          <w:rtl w:val="0"/>
        </w:rPr>
        <w:t xml:space="preserve">"Video is already in watch later."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The button maintains its clean, standard look for seamless continuous browsing.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3. Accessing Saved Videos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Navigate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Sidebar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-&gt;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Watch Later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to view your collection.</w:t>
      </w:r>
    </w:p>
    <w:tbl>
      <w:tblPr>
        <w:tblStyle w:val="Table50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F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05100"/>
                  <wp:effectExtent b="0" l="0" r="0" t="0"/>
                  <wp:docPr id="19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5.7 Profile Settings, Security &amp; Subscription Plans 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Profile customization, password updates, and tier upgrades.</w:t>
      </w:r>
    </w:p>
    <w:p w:rsidR="00000000" w:rsidDel="00000000" w:rsidP="00000000" w:rsidRDefault="00000000" w:rsidRPr="00000000" w14:paraId="000001F9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Step-by-Step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1. Click your user avatar in the top right -&gt; select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2. Profile Tab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Update full name, avatar, view total watch hours and quizzes completed.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3. Security Tab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Update your password with real-time validation.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4. Subscription Upgrade Flow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Navigate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Plans &amp; Pricing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1b1b"/>
          <w:sz w:val="20"/>
          <w:szCs w:val="20"/>
          <w:u w:val="none"/>
          <w:shd w:fill="auto" w:val="clear"/>
          <w:vertAlign w:val="baseline"/>
          <w:rtl w:val="0"/>
        </w:rPr>
        <w:t xml:space="preserve">/plans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Toggle billing frequency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Monthly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Yearly - 20% Discount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Review Tier Comparison: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Free Tier (Current)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Standard resolution, access to public community courses.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Pro Tier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HD streaming, access to all locked private lessons, offline downloads.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>•  Enterprise Tier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: 4K UHD streaming, 1-on-1 instructor mentoring, certificates.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Upgrade Plan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to proceed through the checkout flow.</w:t>
      </w:r>
    </w:p>
    <w:tbl>
      <w:tblPr>
        <w:tblStyle w:val="Table5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20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667000"/>
                  <wp:effectExtent b="0" l="0" r="0" t="0"/>
                  <wp:docPr id="50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40" w:lineRule="auto"/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84c7" w:space="0" w:sz="12" w:val="single"/>
              <w:left w:color="0284c7" w:space="0" w:sz="36" w:val="single"/>
              <w:bottom w:color="0284c7" w:space="0" w:sz="12" w:val="single"/>
              <w:right w:color="0284c7" w:space="0" w:sz="12" w:val="single"/>
            </w:tcBorders>
            <w:shd w:fill="f1f5f9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20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284c7"/>
              </w:rPr>
              <w:drawing>
                <wp:inline distB="114300" distT="114300" distL="114300" distR="114300">
                  <wp:extent cx="5734050" cy="2730500"/>
                  <wp:effectExtent b="0" l="0" r="0" t="0"/>
                  <wp:docPr id="49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3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1"/>
        <w:spacing w:after="120" w:before="320" w:lineRule="auto"/>
        <w:rPr/>
      </w:pPr>
      <w:r w:rsidDel="00000000" w:rsidR="00000000" w:rsidRPr="00000000">
        <w:rPr>
          <w:b w:val="1"/>
          <w:bCs w:val="1"/>
          <w:color w:val="3730a3"/>
          <w:sz w:val="28"/>
          <w:szCs w:val="28"/>
          <w:rtl w:val="0"/>
        </w:rPr>
        <w:t xml:space="preserve">6. Section E: System Error Codes &amp; Troubleshooting Reference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 Code /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0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User-Facing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0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System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0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Recommended 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0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HTTP 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0F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Your account has been deactivated. Please contact your administrator for assistance.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1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Account suspended by Super Admin or Client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1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Contact organization support team to reactivate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1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HTTP 431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13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The video will be watched later.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1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Duplicate entry detected in user's saved video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1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Video is already present in Watch Later list. Proceed to Watch Later to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1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Free Plan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17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Need to upgrade your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1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Free tier learner attempting download or private 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1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Upgrade account to Pro or Enterprise plan in Plans &amp; Pricing.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1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Quiz Input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1B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Button disabled (opacity 0.5)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1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Free text input is blank or contains only empty spaces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1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Enter valid characters answering the prompt to enable the Next / Submit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1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Token Expiry (401)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1F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Automatic silent token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2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Access token lifespan 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22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System automatically triggers </w:t>
            </w:r>
            <w:r w:rsidDel="00000000" w:rsidR="00000000" w:rsidRPr="00000000">
              <w:rPr>
                <w:rFonts w:ascii="Consolas" w:cs="Consolas" w:eastAsia="Consolas" w:hAnsi="Consolas"/>
                <w:color w:val="991b1b"/>
                <w:sz w:val="19"/>
                <w:szCs w:val="19"/>
                <w:rtl w:val="0"/>
              </w:rPr>
              <w:t xml:space="preserve">/auth/refresh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 If refresh token expired, user is safely redirected to Login.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80" w:before="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Enterprise Video Streaming &amp; LMS Platform SOP Manual | Generated and Maintained by System Engineering Team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right"/>
      <w:pPr>
        <w:ind w:left="0" w:firstLine="0"/>
      </w:pPr>
      <w:rPr/>
    </w:lvl>
    <w:lvl w:ilvl="2">
      <w:start w:val="1"/>
      <w:numFmt w:val="decimal"/>
      <w:lvlText w:val="%1.%2.%3."/>
      <w:lvlJc w:val="right"/>
      <w:pPr>
        <w:ind w:left="0" w:firstLine="0"/>
      </w:pPr>
      <w:rPr/>
    </w:lvl>
    <w:lvl w:ilvl="3">
      <w:start w:val="1"/>
      <w:numFmt w:val="decimal"/>
      <w:lvlText w:val="%1.%2.%3.%4."/>
      <w:lvlJc w:val="right"/>
      <w:pPr>
        <w:ind w:left="0" w:firstLine="0"/>
      </w:pPr>
      <w:rPr/>
    </w:lvl>
    <w:lvl w:ilvl="4">
      <w:start w:val="1"/>
      <w:numFmt w:val="decimal"/>
      <w:lvlText w:val="%1.%2.%3.%4.%5."/>
      <w:lvlJc w:val="right"/>
      <w:pPr>
        <w:ind w:left="0" w:firstLine="0"/>
      </w:pPr>
      <w:rPr/>
    </w:lvl>
    <w:lvl w:ilvl="5">
      <w:start w:val="1"/>
      <w:numFmt w:val="decimal"/>
      <w:lvlText w:val="%1.%2.%3.%4.%5.%6."/>
      <w:lvlJc w:val="right"/>
      <w:pPr>
        <w:ind w:left="0" w:firstLine="0"/>
      </w:pPr>
      <w:rPr/>
    </w:lvl>
    <w:lvl w:ilvl="6">
      <w:start w:val="1"/>
      <w:numFmt w:val="decimal"/>
      <w:lvlText w:val="%1.%2.%3.%4.%5.%6.%7."/>
      <w:lvlJc w:val="right"/>
      <w:pPr>
        <w:ind w:left="0" w:firstLine="0"/>
      </w:pPr>
      <w:rPr/>
    </w:lvl>
    <w:lvl w:ilvl="7">
      <w:start w:val="1"/>
      <w:numFmt w:val="decimal"/>
      <w:lvlText w:val="%1.%2.%3.%4.%5.%6.%7.%8."/>
      <w:lvlJc w:val="right"/>
      <w:pPr>
        <w:ind w:left="0" w:firstLine="0"/>
      </w:pPr>
      <w:rPr/>
    </w:lvl>
    <w:lvl w:ilvl="8">
      <w:start w:val="1"/>
      <w:numFmt w:val="decimal"/>
      <w:lvlText w:val="%1.%2.%3.%4.%5.%6.%7.%8.%9."/>
      <w:lvlJc w:val="righ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image" Target="media/image8.png"/><Relationship Id="rId41" Type="http://schemas.openxmlformats.org/officeDocument/2006/relationships/image" Target="media/image44.png"/><Relationship Id="rId44" Type="http://schemas.openxmlformats.org/officeDocument/2006/relationships/image" Target="media/image39.png"/><Relationship Id="rId43" Type="http://schemas.openxmlformats.org/officeDocument/2006/relationships/image" Target="media/image7.png"/><Relationship Id="rId46" Type="http://schemas.openxmlformats.org/officeDocument/2006/relationships/image" Target="media/image42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48" Type="http://schemas.openxmlformats.org/officeDocument/2006/relationships/image" Target="media/image49.png"/><Relationship Id="rId47" Type="http://schemas.openxmlformats.org/officeDocument/2006/relationships/image" Target="media/image21.png"/><Relationship Id="rId49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2.png"/><Relationship Id="rId8" Type="http://schemas.openxmlformats.org/officeDocument/2006/relationships/image" Target="media/image22.png"/><Relationship Id="rId31" Type="http://schemas.openxmlformats.org/officeDocument/2006/relationships/image" Target="media/image6.png"/><Relationship Id="rId30" Type="http://schemas.openxmlformats.org/officeDocument/2006/relationships/image" Target="media/image1.png"/><Relationship Id="rId33" Type="http://schemas.openxmlformats.org/officeDocument/2006/relationships/image" Target="media/image27.png"/><Relationship Id="rId32" Type="http://schemas.openxmlformats.org/officeDocument/2006/relationships/image" Target="media/image43.png"/><Relationship Id="rId35" Type="http://schemas.openxmlformats.org/officeDocument/2006/relationships/image" Target="media/image16.png"/><Relationship Id="rId34" Type="http://schemas.openxmlformats.org/officeDocument/2006/relationships/image" Target="media/image9.png"/><Relationship Id="rId37" Type="http://schemas.openxmlformats.org/officeDocument/2006/relationships/image" Target="media/image45.png"/><Relationship Id="rId36" Type="http://schemas.openxmlformats.org/officeDocument/2006/relationships/image" Target="media/image36.png"/><Relationship Id="rId39" Type="http://schemas.openxmlformats.org/officeDocument/2006/relationships/image" Target="media/image37.png"/><Relationship Id="rId38" Type="http://schemas.openxmlformats.org/officeDocument/2006/relationships/image" Target="media/image40.png"/><Relationship Id="rId20" Type="http://schemas.openxmlformats.org/officeDocument/2006/relationships/image" Target="media/image38.png"/><Relationship Id="rId22" Type="http://schemas.openxmlformats.org/officeDocument/2006/relationships/image" Target="media/image4.png"/><Relationship Id="rId21" Type="http://schemas.openxmlformats.org/officeDocument/2006/relationships/image" Target="media/image10.png"/><Relationship Id="rId24" Type="http://schemas.openxmlformats.org/officeDocument/2006/relationships/image" Target="media/image17.png"/><Relationship Id="rId23" Type="http://schemas.openxmlformats.org/officeDocument/2006/relationships/image" Target="media/image28.png"/><Relationship Id="rId26" Type="http://schemas.openxmlformats.org/officeDocument/2006/relationships/image" Target="media/image30.png"/><Relationship Id="rId25" Type="http://schemas.openxmlformats.org/officeDocument/2006/relationships/image" Target="media/image20.png"/><Relationship Id="rId28" Type="http://schemas.openxmlformats.org/officeDocument/2006/relationships/image" Target="media/image31.png"/><Relationship Id="rId27" Type="http://schemas.openxmlformats.org/officeDocument/2006/relationships/image" Target="media/image33.png"/><Relationship Id="rId29" Type="http://schemas.openxmlformats.org/officeDocument/2006/relationships/image" Target="media/image48.png"/><Relationship Id="rId51" Type="http://schemas.openxmlformats.org/officeDocument/2006/relationships/image" Target="media/image46.png"/><Relationship Id="rId50" Type="http://schemas.openxmlformats.org/officeDocument/2006/relationships/image" Target="media/image18.png"/><Relationship Id="rId53" Type="http://schemas.openxmlformats.org/officeDocument/2006/relationships/image" Target="media/image25.png"/><Relationship Id="rId52" Type="http://schemas.openxmlformats.org/officeDocument/2006/relationships/image" Target="media/image14.png"/><Relationship Id="rId11" Type="http://schemas.openxmlformats.org/officeDocument/2006/relationships/image" Target="media/image41.png"/><Relationship Id="rId55" Type="http://schemas.openxmlformats.org/officeDocument/2006/relationships/image" Target="media/image47.png"/><Relationship Id="rId10" Type="http://schemas.openxmlformats.org/officeDocument/2006/relationships/image" Target="media/image26.png"/><Relationship Id="rId54" Type="http://schemas.openxmlformats.org/officeDocument/2006/relationships/image" Target="media/image50.png"/><Relationship Id="rId13" Type="http://schemas.openxmlformats.org/officeDocument/2006/relationships/image" Target="media/image19.png"/><Relationship Id="rId12" Type="http://schemas.openxmlformats.org/officeDocument/2006/relationships/image" Target="media/image24.png"/><Relationship Id="rId15" Type="http://schemas.openxmlformats.org/officeDocument/2006/relationships/image" Target="media/image32.png"/><Relationship Id="rId14" Type="http://schemas.openxmlformats.org/officeDocument/2006/relationships/image" Target="media/image29.png"/><Relationship Id="rId17" Type="http://schemas.openxmlformats.org/officeDocument/2006/relationships/image" Target="media/image35.png"/><Relationship Id="rId16" Type="http://schemas.openxmlformats.org/officeDocument/2006/relationships/image" Target="media/image23.png"/><Relationship Id="rId19" Type="http://schemas.openxmlformats.org/officeDocument/2006/relationships/image" Target="media/image11.png"/><Relationship Id="rId18" Type="http://schemas.openxmlformats.org/officeDocument/2006/relationships/image" Target="media/image3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xvsPvRvmqWZXBHCxe9q1Wbz9YA==">CgMxLjAaHwoBMBIaChgICVIUChJ0YWJsZS40ZjlsanU1aW5wYWwaHwoBMRIaChgICVIUChJ0YWJsZS5ocmV3ZTF4bTVrYTUaHwoBMhIaChgICVIUChJ0YWJsZS5tdGNhNmMzejAxd2waHwoBMxIaChgICVIUChJ0YWJsZS5xang2b2o1d3UxcW0aHwoBNBIaChgICVIUChJ0YWJsZS5xeWVocHkxdmVrcjQaHwoBNRIaChgICVIUChJ0YWJsZS5kaXduZzZmc21wbGkaHwoBNhIaChgICVIUChJ0YWJsZS53YTZ5eHg3Zzc2c28aHwoBNxIaChgICVIUChJ0YWJsZS4xYTFoNDI0dTZyMHgaHgoBOBIZChcICVITChF0YWJsZS4yeHRnOXZlN3l4aTgAciExdUtFZ2VZaFdteEJ4bFZ0VWxaX0MxN3FVM2M2Q1g3e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