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p>
    <w:p>
      <w:pPr>
        <w:spacing w:after="60" w:before="0"/>
        <w:jc w:val="center"/>
      </w:pPr>
      <w:r>
        <w:rPr>
          <w:rFonts w:ascii="Arial" w:cs="Arial" w:eastAsia="Arial" w:hAnsi="Arial"/>
          <w:b/>
          <w:bCs/>
          <w:color w:val="1A5276"/>
          <w:sz w:val="34"/>
          <w:szCs w:val="34"/>
        </w:rPr>
        <w:t xml:space="preserve">SCAS — Smart Campus Automation System</w:t>
      </w:r>
    </w:p>
    <w:p>
      <w:pPr>
        <w:spacing w:after="60" w:before="0"/>
        <w:jc w:val="center"/>
      </w:pPr>
      <w:r>
        <w:rPr>
          <w:rFonts w:ascii="Arial" w:cs="Arial" w:eastAsia="Arial" w:hAnsi="Arial"/>
          <w:b/>
          <w:bCs/>
          <w:color w:val="1E8449"/>
          <w:sz w:val="28"/>
          <w:szCs w:val="28"/>
        </w:rPr>
        <w:t xml:space="preserve">Epic 1 · Room Availability &amp; Timetable Management</w:t>
      </w:r>
    </w:p>
    <w:p>
      <w:pPr>
        <w:spacing w:after="40" w:before="0"/>
        <w:jc w:val="center"/>
      </w:pPr>
      <w:r>
        <w:rPr>
          <w:rFonts w:ascii="Arial" w:cs="Arial" w:eastAsia="Arial" w:hAnsi="Arial"/>
          <w:i/>
          <w:iCs/>
          <w:color w:val="616A6B"/>
          <w:sz w:val="22"/>
          <w:szCs w:val="22"/>
        </w:rPr>
        <w:t xml:space="preserve">Senior Architect Deep-Analysis &amp; Implementation Blueprint</w:t>
      </w:r>
    </w:p>
    <w:p>
      <w:pPr>
        <w:spacing w:after="160" w:before="0"/>
        <w:jc w:val="center"/>
      </w:pPr>
      <w:r>
        <w:rPr>
          <w:rFonts w:ascii="Arial" w:cs="Arial" w:eastAsia="Arial" w:hAnsi="Arial"/>
          <w:color w:val="616A6B"/>
          <w:sz w:val="20"/>
          <w:szCs w:val="20"/>
        </w:rPr>
        <w:t xml:space="preserve">Tasks: T-101  ·  T-102  ·  T-103  ·  T-104  ·  T-105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pPr>
              <w:spacing w:after="60" w:before="0"/>
            </w:pPr>
            <w:r>
              <w:rPr>
                <w:rFonts w:ascii="Arial" w:cs="Arial" w:eastAsia="Arial" w:hAnsi="Arial"/>
                <w:b/>
                <w:bCs/>
                <w:color w:val="1A5276"/>
                <w:sz w:val="20"/>
                <w:szCs w:val="20"/>
              </w:rPr>
              <w:t xml:space="preserve">Document Scope</w:t>
            </w:r>
          </w:p>
          <w:p>
            <w:pPr>
              <w:spacing w:after="30" w:before="30"/>
            </w:pPr>
            <w:r>
              <w:rPr>
                <w:rFonts w:ascii="Arial" w:cs="Arial" w:eastAsia="Arial" w:hAnsi="Arial"/>
                <w:color w:val="1A1A1A"/>
                <w:sz w:val="19"/>
                <w:szCs w:val="19"/>
              </w:rPr>
              <w:t xml:space="preserve">This document covers all 7 analysis steps: Epic Breakdown → Design Decisions → Coding Concepts → Test Design → Implementation Plan → Documentation Requirements → Improvements.</w:t>
            </w:r>
          </w:p>
          <w:p>
            <w:pPr>
              <w:spacing w:after="30" w:before="30"/>
            </w:pPr>
            <w:r>
              <w:rPr>
                <w:rFonts w:ascii="Arial" w:cs="Arial" w:eastAsia="Arial" w:hAnsi="Arial"/>
                <w:color w:val="1A1A1A"/>
                <w:sz w:val="19"/>
                <w:szCs w:val="19"/>
              </w:rPr>
              <w:t xml:space="preserve">It is grounded in the SCAS task table (T-101–T-105) and the existing JavaDocs reference (AuthService, JwtTokenProvider, RbacIntegrationTest).</w:t>
            </w:r>
          </w:p>
          <w:p>
            <w:pPr>
              <w:spacing w:after="30" w:before="30"/>
            </w:pPr>
            <w:r>
              <w:rPr>
                <w:rFonts w:ascii="Arial" w:cs="Arial" w:eastAsia="Arial" w:hAnsi="Arial"/>
                <w:color w:val="1A1A1A"/>
                <w:sz w:val="19"/>
                <w:szCs w:val="19"/>
              </w:rPr>
              <w:t xml:space="preserve">All decisions are justified with production-level reasoning. No code is written in this document.</w:t>
            </w:r>
          </w:p>
        </w:tc>
      </w:tr>
    </w:tbl>
    <w:p>
      <w:r>
        <w:br w:type="page"/>
      </w:r>
    </w:p>
    <w:p>
      <w:pPr>
        <w:pBdr>
          <w:bottom w:val="single" w:color="1A5276" w:sz="8" w:space="4"/>
        </w:pBdr>
        <w:spacing w:after="160" w:before="440"/>
      </w:pPr>
      <w:r>
        <w:rPr>
          <w:rFonts w:ascii="Arial" w:cs="Arial" w:eastAsia="Arial" w:hAnsi="Arial"/>
          <w:b/>
          <w:bCs/>
          <w:color w:val="1A5276"/>
          <w:sz w:val="32"/>
          <w:szCs w:val="32"/>
        </w:rPr>
        <w:t xml:space="preserve">1. Epic Breakdown</w:t>
      </w:r>
    </w:p>
    <w:p>
      <w:pPr>
        <w:spacing w:after="60" w:before="60"/>
      </w:pPr>
      <w:r>
        <w:rPr>
          <w:rFonts w:ascii="Arial" w:cs="Arial" w:eastAsia="Arial" w:hAnsi="Arial"/>
          <w:i/>
          <w:iCs/>
          <w:color w:val="616A6B"/>
          <w:sz w:val="20"/>
          <w:szCs w:val="20"/>
        </w:rPr>
        <w:t xml:space="preserve">Epic 1 is the foundational module of SCAS. Every other epic (exams, navigation, notifications) relies on knowing which rooms are free. It comprises five tasks that form a strict vertical pipeline: data ingestion → query engine → mutation engine → event bus → UI layer.</w:t>
      </w:r>
    </w:p>
    <w:p>
      <w:pPr>
        <w:spacing w:after="0" w:before="120"/>
      </w:pPr>
    </w:p>
    <w:p>
      <w:pPr>
        <w:spacing w:after="120" w:before="320"/>
      </w:pPr>
      <w:r>
        <w:rPr>
          <w:rFonts w:ascii="Arial" w:cs="Arial" w:eastAsia="Arial" w:hAnsi="Arial"/>
          <w:b/>
          <w:bCs/>
          <w:color w:val="1E8449"/>
          <w:sz w:val="26"/>
          <w:szCs w:val="26"/>
        </w:rPr>
        <w:t xml:space="preserve">1.1  Task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000"/>
        <w:gridCol w:w="650"/>
        <w:gridCol w:w="1450"/>
        <w:gridCol w:w="4410"/>
      </w:tblGrid>
      <w:tr>
        <w:trPr>
          <w:tblHeader/>
        </w:trPr>
        <w:tc>
          <w:tcPr>
            <w:tcW w:type="dxa" w:w="85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Task ID</w:t>
            </w:r>
          </w:p>
        </w:tc>
        <w:tc>
          <w:tcPr>
            <w:tcW w:type="dxa" w:w="200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Name</w:t>
            </w:r>
          </w:p>
        </w:tc>
        <w:tc>
          <w:tcPr>
            <w:tcW w:type="dxa" w:w="65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Days</w:t>
            </w:r>
          </w:p>
        </w:tc>
        <w:tc>
          <w:tcPr>
            <w:tcW w:type="dxa" w:w="145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Depends</w:t>
            </w:r>
          </w:p>
        </w:tc>
        <w:tc>
          <w:tcPr>
            <w:tcW w:type="dxa" w:w="441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Responsibility</w:t>
            </w:r>
          </w:p>
        </w:tc>
      </w:tr>
      <w:tr>
        <w:tc>
          <w:tcPr>
            <w:tcW w:type="dxa" w:w="85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T-101</w:t>
            </w:r>
          </w:p>
        </w:tc>
        <w:tc>
          <w:tcPr>
            <w:tcW w:type="dxa" w:w="2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Timetable Upload API</w:t>
            </w:r>
          </w:p>
        </w:tc>
        <w:tc>
          <w:tcPr>
            <w:tcW w:type="dxa" w:w="65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1.5</w:t>
            </w:r>
          </w:p>
        </w:tc>
        <w:tc>
          <w:tcPr>
            <w:tcW w:type="dxa" w:w="145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T-003, T-006</w:t>
            </w:r>
          </w:p>
        </w:tc>
        <w:tc>
          <w:tcPr>
            <w:tcW w:type="dxa" w:w="441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Parse &amp; transactionally persist CSV timetable rows; invalidate Redis on success</w:t>
            </w:r>
          </w:p>
        </w:tc>
      </w:tr>
      <w:tr>
        <w:tc>
          <w:tcPr>
            <w:tcW w:type="dxa" w:w="85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T-102</w:t>
            </w:r>
          </w:p>
        </w:tc>
        <w:tc>
          <w:tcPr>
            <w:tcW w:type="dxa" w:w="20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Availability Query Engine</w:t>
            </w:r>
          </w:p>
        </w:tc>
        <w:tc>
          <w:tcPr>
            <w:tcW w:type="dxa" w:w="65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2.0</w:t>
            </w:r>
          </w:p>
        </w:tc>
        <w:tc>
          <w:tcPr>
            <w:tcW w:type="dxa" w:w="145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T-101, T-003</w:t>
            </w:r>
          </w:p>
        </w:tc>
        <w:tc>
          <w:tcPr>
            <w:tcW w:type="dxa" w:w="441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JPQL double-exclusion query with 60-second Redis cache for free-room look-ups</w:t>
            </w:r>
          </w:p>
        </w:tc>
      </w:tr>
      <w:tr>
        <w:tc>
          <w:tcPr>
            <w:tcW w:type="dxa" w:w="85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T-103</w:t>
            </w:r>
          </w:p>
        </w:tc>
        <w:tc>
          <w:tcPr>
            <w:tcW w:type="dxa" w:w="2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Teacher Substitution Engine</w:t>
            </w:r>
          </w:p>
        </w:tc>
        <w:tc>
          <w:tcPr>
            <w:tcW w:type="dxa" w:w="65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2.0</w:t>
            </w:r>
          </w:p>
        </w:tc>
        <w:tc>
          <w:tcPr>
            <w:tcW w:type="dxa" w:w="145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T-101, T-102</w:t>
            </w:r>
          </w:p>
        </w:tc>
        <w:tc>
          <w:tcPr>
            <w:tcW w:type="dxa" w:w="441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Atomic, clash-checked teacher reassignment across a configurable date range</w:t>
            </w:r>
          </w:p>
        </w:tc>
      </w:tr>
      <w:tr>
        <w:tc>
          <w:tcPr>
            <w:tcW w:type="dxa" w:w="85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T-104</w:t>
            </w:r>
          </w:p>
        </w:tc>
        <w:tc>
          <w:tcPr>
            <w:tcW w:type="dxa" w:w="20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Day Override (Cancellation)</w:t>
            </w:r>
          </w:p>
        </w:tc>
        <w:tc>
          <w:tcPr>
            <w:tcW w:type="dxa" w:w="65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1.0</w:t>
            </w:r>
          </w:p>
        </w:tc>
        <w:tc>
          <w:tcPr>
            <w:tcW w:type="dxa" w:w="145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T-102, T-006</w:t>
            </w:r>
          </w:p>
        </w:tc>
        <w:tc>
          <w:tcPr>
            <w:tcW w:type="dxa" w:w="441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Date-scoped slot override (CANCELLED/OCCUPIED) with cache invalidation &amp; events</w:t>
            </w:r>
          </w:p>
        </w:tc>
      </w:tr>
      <w:tr>
        <w:tc>
          <w:tcPr>
            <w:tcW w:type="dxa" w:w="85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T-105</w:t>
            </w:r>
          </w:p>
        </w:tc>
        <w:tc>
          <w:tcPr>
            <w:tcW w:type="dxa" w:w="20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Room Availability Frontend</w:t>
            </w:r>
          </w:p>
        </w:tc>
        <w:tc>
          <w:tcPr>
            <w:tcW w:type="dxa" w:w="65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1.5</w:t>
            </w:r>
          </w:p>
        </w:tc>
        <w:tc>
          <w:tcPr>
            <w:tcW w:type="dxa" w:w="145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T-102, T-004</w:t>
            </w:r>
          </w:p>
        </w:tc>
        <w:tc>
          <w:tcPr>
            <w:tcW w:type="dxa" w:w="441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React 18 + React Query UI with auto-refresh, skeleton states, and booking action</w:t>
            </w:r>
          </w:p>
        </w:tc>
      </w:tr>
    </w:tbl>
    <w:p>
      <w:pPr>
        <w:spacing w:after="0" w:before="120"/>
      </w:pPr>
    </w:p>
    <w:p>
      <w:pPr>
        <w:spacing w:after="120" w:before="320"/>
      </w:pPr>
      <w:r>
        <w:rPr>
          <w:rFonts w:ascii="Arial" w:cs="Arial" w:eastAsia="Arial" w:hAnsi="Arial"/>
          <w:b/>
          <w:bCs/>
          <w:color w:val="1E8449"/>
          <w:sz w:val="26"/>
          <w:szCs w:val="26"/>
        </w:rPr>
        <w:t xml:space="preserve">1.2  What Each Task Does</w:t>
      </w:r>
    </w:p>
    <w:p>
      <w:pPr>
        <w:spacing w:after="80" w:before="240"/>
      </w:pPr>
      <w:r>
        <w:rPr>
          <w:rFonts w:ascii="Arial" w:cs="Arial" w:eastAsia="Arial" w:hAnsi="Arial"/>
          <w:b/>
          <w:bCs/>
          <w:color w:val="7D6608"/>
          <w:sz w:val="22"/>
          <w:szCs w:val="22"/>
        </w:rPr>
        <w:t xml:space="preserve">T-101 — Timetable Upload API</w:t>
      </w:r>
    </w:p>
    <w:p>
      <w:pPr>
        <w:spacing w:after="60" w:before="60"/>
      </w:pPr>
      <w:r>
        <w:rPr>
          <w:rFonts w:ascii="Arial" w:cs="Arial" w:eastAsia="Arial" w:hAnsi="Arial"/>
          <w:color w:val="1A1A1A"/>
          <w:sz w:val="20"/>
          <w:szCs w:val="20"/>
        </w:rPr>
        <w:t xml:space="preserve">The entry-point for all schedule data. A user with the TTO role POSTs a multipart CSV. The system parses it row-by-row using Apache Commons CSV, validates each row against live DB state (room exists, teacher exists, no slot already occupying that room+day+start_time), then wraps every INSERT in a single @Transactional block. Any validation failure causes a complete rollback — no partial schedule uploads are ever persisted. On a fully successful upload, a Spring ApplicationEvent (TimetableUploadedEvent) is published, which a listener uses to invalidate all room:avail:* Redis keys.</w:t>
      </w:r>
    </w:p>
    <w:p>
      <w:pPr>
        <w:spacing w:after="0" w:before="60"/>
      </w:pPr>
    </w:p>
    <w:p>
      <w:pPr>
        <w:spacing w:after="80" w:before="240"/>
      </w:pPr>
      <w:r>
        <w:rPr>
          <w:rFonts w:ascii="Arial" w:cs="Arial" w:eastAsia="Arial" w:hAnsi="Arial"/>
          <w:b/>
          <w:bCs/>
          <w:color w:val="7D6608"/>
          <w:sz w:val="22"/>
          <w:szCs w:val="22"/>
        </w:rPr>
        <w:t xml:space="preserve">T-102 — Availability Query Engine</w:t>
      </w:r>
    </w:p>
    <w:p>
      <w:pPr>
        <w:spacing w:after="60" w:before="60"/>
      </w:pPr>
      <w:r>
        <w:rPr>
          <w:rFonts w:ascii="Arial" w:cs="Arial" w:eastAsia="Arial" w:hAnsi="Arial"/>
          <w:color w:val="1A1A1A"/>
          <w:sz w:val="20"/>
          <w:szCs w:val="20"/>
        </w:rPr>
        <w:t xml:space="preserve">The read-heavy core of the Epic. Accepts optional query parameters (date, startTime, endTime, minCapacity, building) and runs a JPQL double-exclusion query: select rooms not present in timetable_slots for the requested day/time window AND not present in day_overrides for the exact date. Results are serialised to List&lt;RoomAvailabilityDto&gt; and stored in Redis with a 60-second TTL. Subsequent identical queries are served from cache, targeting sub-50ms response time.</w:t>
      </w:r>
    </w:p>
    <w:p>
      <w:pPr>
        <w:spacing w:after="0" w:before="60"/>
      </w:pPr>
    </w:p>
    <w:p>
      <w:pPr>
        <w:spacing w:after="80" w:before="240"/>
      </w:pPr>
      <w:r>
        <w:rPr>
          <w:rFonts w:ascii="Arial" w:cs="Arial" w:eastAsia="Arial" w:hAnsi="Arial"/>
          <w:b/>
          <w:bCs/>
          <w:color w:val="7D6608"/>
          <w:sz w:val="22"/>
          <w:szCs w:val="22"/>
        </w:rPr>
        <w:t xml:space="preserve">T-103 — Teacher Substitution Engine</w:t>
      </w:r>
    </w:p>
    <w:p>
      <w:pPr>
        <w:spacing w:after="60" w:before="60"/>
      </w:pPr>
      <w:r>
        <w:rPr>
          <w:rFonts w:ascii="Arial" w:cs="Arial" w:eastAsia="Arial" w:hAnsi="Arial"/>
          <w:color w:val="1A1A1A"/>
          <w:sz w:val="20"/>
          <w:szCs w:val="20"/>
        </w:rPr>
        <w:t xml:space="preserve">Handles planned teacher replacements over a date range. Fetches all slots owned by the original teacher in that range, checks every slot for time-conflict with the replacement teacher, and follows a strict all-or-nothing rule: if zero clashes exist, all substitutions are applied atomically in one transaction; if any clash exists, no changes are written and the full clash list is returned for manual TTO review. Every applied substitution is written to the audit log.</w:t>
      </w:r>
    </w:p>
    <w:p>
      <w:pPr>
        <w:spacing w:after="0" w:before="60"/>
      </w:pPr>
    </w:p>
    <w:p>
      <w:pPr>
        <w:spacing w:after="80" w:before="240"/>
      </w:pPr>
      <w:r>
        <w:rPr>
          <w:rFonts w:ascii="Arial" w:cs="Arial" w:eastAsia="Arial" w:hAnsi="Arial"/>
          <w:b/>
          <w:bCs/>
          <w:color w:val="7D6608"/>
          <w:sz w:val="22"/>
          <w:szCs w:val="22"/>
        </w:rPr>
        <w:t xml:space="preserve">T-104 — Day Override (Teacher Cancellation)</w:t>
      </w:r>
    </w:p>
    <w:p>
      <w:pPr>
        <w:spacing w:after="60" w:before="60"/>
      </w:pPr>
      <w:r>
        <w:rPr>
          <w:rFonts w:ascii="Arial" w:cs="Arial" w:eastAsia="Arial" w:hAnsi="Arial"/>
          <w:color w:val="1A1A1A"/>
          <w:sz w:val="20"/>
          <w:szCs w:val="20"/>
        </w:rPr>
        <w:t xml:space="preserve">Provides date-scoped overrides that layer on top of the canonical schedule without modifying timetable_slots. A teacher can cancel their own class for a specific date; an ADMIN can override any slot. The override row is inserted into day_overrides, the relevant Redis key is invalidated, and a ClassCancelledEvent is published for the notification subsystem. A DELETE endpoint reinstates the class.</w:t>
      </w:r>
    </w:p>
    <w:p>
      <w:pPr>
        <w:spacing w:after="0" w:before="60"/>
      </w:pPr>
    </w:p>
    <w:p>
      <w:pPr>
        <w:spacing w:after="80" w:before="240"/>
      </w:pPr>
      <w:r>
        <w:rPr>
          <w:rFonts w:ascii="Arial" w:cs="Arial" w:eastAsia="Arial" w:hAnsi="Arial"/>
          <w:b/>
          <w:bCs/>
          <w:color w:val="7D6608"/>
          <w:sz w:val="22"/>
          <w:szCs w:val="22"/>
        </w:rPr>
        <w:t xml:space="preserve">T-105 — Room Availability Frontend</w:t>
      </w:r>
    </w:p>
    <w:p>
      <w:pPr>
        <w:spacing w:after="60" w:before="60"/>
      </w:pPr>
      <w:r>
        <w:rPr>
          <w:rFonts w:ascii="Arial" w:cs="Arial" w:eastAsia="Arial" w:hAnsi="Arial"/>
          <w:color w:val="1A1A1A"/>
          <w:sz w:val="20"/>
          <w:szCs w:val="20"/>
        </w:rPr>
        <w:t xml:space="preserve">A React 18 + TypeScript page served at /teacher/rooms and /tto/rooms. The user picks date, time slot, building, and minimum capacity, then fires a React Query request to T-102's endpoint. Results render as RoomCard components in a responsive grid. React Query is configured with refetchInterval=60000 for live auto-refresh. Teachers see a 'Book for Today' button that POSTs an override via T-104's endpoint with an optimistic UI update.</w:t>
      </w:r>
    </w:p>
    <w:p>
      <w:pPr>
        <w:spacing w:after="0" w:before="120"/>
      </w:pPr>
    </w:p>
    <w:p>
      <w:pPr>
        <w:spacing w:after="120" w:before="320"/>
      </w:pPr>
      <w:r>
        <w:rPr>
          <w:rFonts w:ascii="Arial" w:cs="Arial" w:eastAsia="Arial" w:hAnsi="Arial"/>
          <w:b/>
          <w:bCs/>
          <w:color w:val="1E8449"/>
          <w:sz w:val="26"/>
          <w:szCs w:val="26"/>
        </w:rPr>
        <w:t xml:space="preserve">1.3  How Tasks Are Connected —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pPr>
              <w:spacing w:after="60" w:before="0"/>
            </w:pPr>
            <w:r>
              <w:rPr>
                <w:rFonts w:ascii="Arial" w:cs="Arial" w:eastAsia="Arial" w:hAnsi="Arial"/>
                <w:b/>
                <w:bCs/>
                <w:color w:val="1A5276"/>
                <w:sz w:val="20"/>
                <w:szCs w:val="20"/>
              </w:rPr>
              <w:t xml:space="preserve">End-to-End Data Flow</w:t>
            </w:r>
          </w:p>
          <w:p>
            <w:pPr>
              <w:spacing w:after="30" w:before="30"/>
            </w:pPr>
            <w:r>
              <w:rPr>
                <w:rFonts w:ascii="Arial" w:cs="Arial" w:eastAsia="Arial" w:hAnsi="Arial"/>
                <w:color w:val="1A1A1A"/>
                <w:sz w:val="19"/>
                <w:szCs w:val="19"/>
              </w:rPr>
              <w:t xml:space="preserve">① [TTO Browser] POST /api/timetable/upload (CSV file)  ─────────────────────────► T-101</w:t>
            </w:r>
          </w:p>
          <w:p>
            <w:pPr>
              <w:spacing w:after="30" w:before="30"/>
            </w:pPr>
            <w:r>
              <w:rPr>
                <w:rFonts w:ascii="Arial" w:cs="Arial" w:eastAsia="Arial" w:hAnsi="Arial"/>
                <w:color w:val="1A1A1A"/>
                <w:sz w:val="19"/>
                <w:szCs w:val="19"/>
              </w:rPr>
              <w:t xml:space="preserve">   T-101: Parse CSV → validate rows (DB lookup) → @Transactional INSERT → publish TimetableUploadedEvent</w:t>
            </w:r>
          </w:p>
          <w:p>
            <w:pPr>
              <w:spacing w:after="30" w:before="30"/>
            </w:pPr>
            <w:r>
              <w:rPr>
                <w:rFonts w:ascii="Arial" w:cs="Arial" w:eastAsia="Arial" w:hAnsi="Arial"/>
                <w:color w:val="1A1A1A"/>
                <w:sz w:val="19"/>
                <w:szCs w:val="19"/>
              </w:rPr>
              <w:t xml:space="preserve">   Listener: receives event → invalidate Redis keys room:avail:*</w:t>
            </w:r>
          </w:p>
          <w:p>
            <w:pPr>
              <w:spacing w:after="30" w:before="30"/>
            </w:pPr>
            <w:r>
              <w:rPr>
                <w:rFonts w:ascii="Arial" w:cs="Arial" w:eastAsia="Arial" w:hAnsi="Arial"/>
                <w:color w:val="1A1A1A"/>
                <w:sz w:val="19"/>
                <w:szCs w:val="19"/>
              </w:rPr>
              <w:t xml:space="preserve"/>
            </w:r>
          </w:p>
          <w:p>
            <w:pPr>
              <w:spacing w:after="30" w:before="30"/>
            </w:pPr>
            <w:r>
              <w:rPr>
                <w:rFonts w:ascii="Arial" w:cs="Arial" w:eastAsia="Arial" w:hAnsi="Arial"/>
                <w:color w:val="1A1A1A"/>
                <w:sz w:val="19"/>
                <w:szCs w:val="19"/>
              </w:rPr>
              <w:t xml:space="preserve">② [Browser] GET /api/rooms/available?date&amp;startTime&amp;endTime  ──────────────────► T-102</w:t>
            </w:r>
          </w:p>
          <w:p>
            <w:pPr>
              <w:spacing w:after="30" w:before="30"/>
            </w:pPr>
            <w:r>
              <w:rPr>
                <w:rFonts w:ascii="Arial" w:cs="Arial" w:eastAsia="Arial" w:hAnsi="Arial"/>
                <w:color w:val="1A1A1A"/>
                <w:sz w:val="19"/>
                <w:szCs w:val="19"/>
              </w:rPr>
              <w:t xml:space="preserve">   T-102: Check Redis cache → HIT: return cached DTO | MISS: run JPQL → cache result → return DTO</w:t>
            </w:r>
          </w:p>
          <w:p>
            <w:pPr>
              <w:spacing w:after="30" w:before="30"/>
            </w:pPr>
            <w:r>
              <w:rPr>
                <w:rFonts w:ascii="Arial" w:cs="Arial" w:eastAsia="Arial" w:hAnsi="Arial"/>
                <w:color w:val="1A1A1A"/>
                <w:sz w:val="19"/>
                <w:szCs w:val="19"/>
              </w:rPr>
              <w:t xml:space="preserve"/>
            </w:r>
          </w:p>
          <w:p>
            <w:pPr>
              <w:spacing w:after="30" w:before="30"/>
            </w:pPr>
            <w:r>
              <w:rPr>
                <w:rFonts w:ascii="Arial" w:cs="Arial" w:eastAsia="Arial" w:hAnsi="Arial"/>
                <w:color w:val="1A1A1A"/>
                <w:sz w:val="19"/>
                <w:szCs w:val="19"/>
              </w:rPr>
              <w:t xml:space="preserve">③ [TTO Browser] POST /api/timetable/substitute  ───────────────────────────────► T-103</w:t>
            </w:r>
          </w:p>
          <w:p>
            <w:pPr>
              <w:spacing w:after="30" w:before="30"/>
            </w:pPr>
            <w:r>
              <w:rPr>
                <w:rFonts w:ascii="Arial" w:cs="Arial" w:eastAsia="Arial" w:hAnsi="Arial"/>
                <w:color w:val="1A1A1A"/>
                <w:sz w:val="19"/>
                <w:szCs w:val="19"/>
              </w:rPr>
              <w:t xml:space="preserve">   T-103: Fetch slots for original teacher → clash-check each slot → zero clashes: @Transactional UPDATE | has clashes: return clash list</w:t>
            </w:r>
          </w:p>
          <w:p>
            <w:pPr>
              <w:spacing w:after="30" w:before="30"/>
            </w:pPr>
            <w:r>
              <w:rPr>
                <w:rFonts w:ascii="Arial" w:cs="Arial" w:eastAsia="Arial" w:hAnsi="Arial"/>
                <w:color w:val="1A1A1A"/>
                <w:sz w:val="19"/>
                <w:szCs w:val="19"/>
              </w:rPr>
              <w:t xml:space="preserve">   After apply: T-102 cache for affected days implicitly stale (TTL 60s) → auto-expires</w:t>
            </w:r>
          </w:p>
          <w:p>
            <w:pPr>
              <w:spacing w:after="30" w:before="30"/>
            </w:pPr>
            <w:r>
              <w:rPr>
                <w:rFonts w:ascii="Arial" w:cs="Arial" w:eastAsia="Arial" w:hAnsi="Arial"/>
                <w:color w:val="1A1A1A"/>
                <w:sz w:val="19"/>
                <w:szCs w:val="19"/>
              </w:rPr>
              <w:t xml:space="preserve"/>
            </w:r>
          </w:p>
          <w:p>
            <w:pPr>
              <w:spacing w:after="30" w:before="30"/>
            </w:pPr>
            <w:r>
              <w:rPr>
                <w:rFonts w:ascii="Arial" w:cs="Arial" w:eastAsia="Arial" w:hAnsi="Arial"/>
                <w:color w:val="1A1A1A"/>
                <w:sz w:val="19"/>
                <w:szCs w:val="19"/>
              </w:rPr>
              <w:t xml:space="preserve">④ [Teacher Browser] POST /api/timetable/override  ─────────────────────────────► T-104</w:t>
            </w:r>
          </w:p>
          <w:p>
            <w:pPr>
              <w:spacing w:after="30" w:before="30"/>
            </w:pPr>
            <w:r>
              <w:rPr>
                <w:rFonts w:ascii="Arial" w:cs="Arial" w:eastAsia="Arial" w:hAnsi="Arial"/>
                <w:color w:val="1A1A1A"/>
                <w:sz w:val="19"/>
                <w:szCs w:val="19"/>
              </w:rPr>
              <w:t xml:space="preserve">   T-104: Auth check → INSERT day_overrides → invalidate Redis room:avail:{date}:* → publish ClassCancelledEvent</w:t>
            </w:r>
          </w:p>
          <w:p>
            <w:pPr>
              <w:spacing w:after="30" w:before="30"/>
            </w:pPr>
            <w:r>
              <w:rPr>
                <w:rFonts w:ascii="Arial" w:cs="Arial" w:eastAsia="Arial" w:hAnsi="Arial"/>
                <w:color w:val="1A1A1A"/>
                <w:sz w:val="19"/>
                <w:szCs w:val="19"/>
              </w:rPr>
              <w:t xml:space="preserve"/>
            </w:r>
          </w:p>
          <w:p>
            <w:pPr>
              <w:spacing w:after="30" w:before="30"/>
            </w:pPr>
            <w:r>
              <w:rPr>
                <w:rFonts w:ascii="Arial" w:cs="Arial" w:eastAsia="Arial" w:hAnsi="Arial"/>
                <w:color w:val="1A1A1A"/>
                <w:sz w:val="19"/>
                <w:szCs w:val="19"/>
              </w:rPr>
              <w:t xml:space="preserve">⑤ [React App — T-105] GET /api/rooms/available (React Query every 60s)  ────────► T-102</w:t>
            </w:r>
          </w:p>
          <w:p>
            <w:pPr>
              <w:spacing w:after="30" w:before="30"/>
            </w:pPr>
            <w:r>
              <w:rPr>
                <w:rFonts w:ascii="Arial" w:cs="Arial" w:eastAsia="Arial" w:hAnsi="Arial"/>
                <w:color w:val="1A1A1A"/>
                <w:sz w:val="19"/>
                <w:szCs w:val="19"/>
              </w:rPr>
              <w:t xml:space="preserve">   T-105: Render RoomCard grid → Teacher clicks 'Book for Today' → POST override → T-104 → optimistic UI update</w:t>
            </w:r>
          </w:p>
        </w:tc>
      </w:tr>
    </w:tbl>
    <w:p>
      <w:pPr>
        <w:spacing w:after="0" w:before="120"/>
      </w:pPr>
    </w:p>
    <w:p>
      <w:pPr>
        <w:spacing w:after="120" w:before="320"/>
      </w:pPr>
      <w:r>
        <w:rPr>
          <w:rFonts w:ascii="Arial" w:cs="Arial" w:eastAsia="Arial" w:hAnsi="Arial"/>
          <w:b/>
          <w:bCs/>
          <w:color w:val="1E8449"/>
          <w:sz w:val="26"/>
          <w:szCs w:val="26"/>
        </w:rPr>
        <w:t xml:space="preserve">1.4  Dependency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pPr>
              <w:spacing w:after="60" w:before="0"/>
            </w:pPr>
            <w:r>
              <w:rPr>
                <w:rFonts w:ascii="Arial" w:cs="Arial" w:eastAsia="Arial" w:hAnsi="Arial"/>
                <w:b/>
                <w:bCs/>
                <w:color w:val="1A5276"/>
                <w:sz w:val="20"/>
                <w:szCs w:val="20"/>
              </w:rPr>
              <w:t xml:space="preserve">Dependency Graph (leaf → root)</w:t>
            </w:r>
          </w:p>
          <w:p>
            <w:pPr>
              <w:spacing w:after="30" w:before="30"/>
            </w:pPr>
            <w:r>
              <w:rPr>
                <w:rFonts w:ascii="Arial" w:cs="Arial" w:eastAsia="Arial" w:hAnsi="Arial"/>
                <w:color w:val="1A1A1A"/>
                <w:sz w:val="19"/>
                <w:szCs w:val="19"/>
              </w:rPr>
              <w:t xml:space="preserve">T-105  depends on  T-102 (data source), T-004 (React app shell)</w:t>
            </w:r>
          </w:p>
          <w:p>
            <w:pPr>
              <w:spacing w:after="30" w:before="30"/>
            </w:pPr>
            <w:r>
              <w:rPr>
                <w:rFonts w:ascii="Arial" w:cs="Arial" w:eastAsia="Arial" w:hAnsi="Arial"/>
                <w:color w:val="1A1A1A"/>
                <w:sz w:val="19"/>
                <w:szCs w:val="19"/>
              </w:rPr>
              <w:t xml:space="preserve">T-103  depends on  T-101 (slots must exist), T-102 (cache layer awareness)</w:t>
            </w:r>
          </w:p>
          <w:p>
            <w:pPr>
              <w:spacing w:after="30" w:before="30"/>
            </w:pPr>
            <w:r>
              <w:rPr>
                <w:rFonts w:ascii="Arial" w:cs="Arial" w:eastAsia="Arial" w:hAnsi="Arial"/>
                <w:color w:val="1A1A1A"/>
                <w:sz w:val="19"/>
                <w:szCs w:val="19"/>
              </w:rPr>
              <w:t xml:space="preserve">T-104  depends on  T-102 (override affects availability), T-006 (auth: teacher role check)</w:t>
            </w:r>
          </w:p>
          <w:p>
            <w:pPr>
              <w:spacing w:after="30" w:before="30"/>
            </w:pPr>
            <w:r>
              <w:rPr>
                <w:rFonts w:ascii="Arial" w:cs="Arial" w:eastAsia="Arial" w:hAnsi="Arial"/>
                <w:color w:val="1A1A1A"/>
                <w:sz w:val="19"/>
                <w:szCs w:val="19"/>
              </w:rPr>
              <w:t xml:space="preserve">T-102  depends on  T-101 (data must be in DB), T-003 (Flyway schema: rooms, timetable_slots tables)</w:t>
            </w:r>
          </w:p>
          <w:p>
            <w:pPr>
              <w:spacing w:after="30" w:before="30"/>
            </w:pPr>
            <w:r>
              <w:rPr>
                <w:rFonts w:ascii="Arial" w:cs="Arial" w:eastAsia="Arial" w:hAnsi="Arial"/>
                <w:color w:val="1A1A1A"/>
                <w:sz w:val="19"/>
                <w:szCs w:val="19"/>
              </w:rPr>
              <w:t xml:space="preserve">T-101  depends on  T-003 (DDL migrations must have run), T-006 (TTO role enforcement via JWT)</w:t>
            </w:r>
          </w:p>
          <w:p>
            <w:pPr>
              <w:spacing w:after="30" w:before="30"/>
            </w:pPr>
            <w:r>
              <w:rPr>
                <w:rFonts w:ascii="Arial" w:cs="Arial" w:eastAsia="Arial" w:hAnsi="Arial"/>
                <w:color w:val="1A1A1A"/>
                <w:sz w:val="19"/>
                <w:szCs w:val="19"/>
              </w:rPr>
              <w:t xml:space="preserve"/>
            </w:r>
          </w:p>
          <w:p>
            <w:pPr>
              <w:spacing w:after="30" w:before="30"/>
            </w:pPr>
            <w:r>
              <w:rPr>
                <w:rFonts w:ascii="Arial" w:cs="Arial" w:eastAsia="Arial" w:hAnsi="Arial"/>
                <w:color w:val="1A1A1A"/>
                <w:sz w:val="19"/>
                <w:szCs w:val="19"/>
              </w:rPr>
              <w:t xml:space="preserve">External: T-003 = Flyway migrations | T-004 = React SPA shell | T-006 = Spring Security JWT + RBAC (already built per JavaDocs reference)</w:t>
            </w:r>
          </w:p>
        </w:tc>
      </w:tr>
    </w:tbl>
    <w:p>
      <w:r>
        <w:br w:type="page"/>
      </w:r>
    </w:p>
    <w:p>
      <w:pPr>
        <w:pBdr>
          <w:bottom w:val="single" w:color="1A5276" w:sz="8" w:space="4"/>
        </w:pBdr>
        <w:spacing w:after="160" w:before="440"/>
      </w:pPr>
      <w:r>
        <w:rPr>
          <w:rFonts w:ascii="Arial" w:cs="Arial" w:eastAsia="Arial" w:hAnsi="Arial"/>
          <w:b/>
          <w:bCs/>
          <w:color w:val="1A5276"/>
          <w:sz w:val="32"/>
          <w:szCs w:val="32"/>
        </w:rPr>
        <w:t xml:space="preserve">2. Design Decisions</w:t>
      </w:r>
    </w:p>
    <w:p>
      <w:pPr>
        <w:spacing w:after="60" w:before="60"/>
      </w:pPr>
      <w:r>
        <w:rPr>
          <w:rFonts w:ascii="Arial" w:cs="Arial" w:eastAsia="Arial" w:hAnsi="Arial"/>
          <w:i/>
          <w:iCs/>
          <w:color w:val="616A6B"/>
          <w:sz w:val="20"/>
          <w:szCs w:val="20"/>
        </w:rPr>
        <w:t xml:space="preserve">Every decision is presented in Decision / Alternatives / Chosen Approach / Reason format. Decisions are grouped first by cross-cutting concern, then by task.</w:t>
      </w:r>
    </w:p>
    <w:p>
      <w:pPr>
        <w:spacing w:after="120" w:before="320"/>
      </w:pPr>
      <w:r>
        <w:rPr>
          <w:rFonts w:ascii="Arial" w:cs="Arial" w:eastAsia="Arial" w:hAnsi="Arial"/>
          <w:b/>
          <w:bCs/>
          <w:color w:val="1E8449"/>
          <w:sz w:val="26"/>
          <w:szCs w:val="26"/>
        </w:rPr>
        <w:t xml:space="preserve">2.1  Database Design</w:t>
      </w:r>
    </w:p>
    <w:p>
      <w:pPr>
        <w:spacing w:after="80" w:before="240"/>
      </w:pPr>
      <w:r>
        <w:rPr>
          <w:rFonts w:ascii="Arial" w:cs="Arial" w:eastAsia="Arial" w:hAnsi="Arial"/>
          <w:b/>
          <w:bCs/>
          <w:color w:val="7D6608"/>
          <w:sz w:val="22"/>
          <w:szCs w:val="22"/>
        </w:rPr>
        <w:t xml:space="preserve">DD-01 · Relational (PostgreSQL) vs Document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Which database technology to use for timetable and room data.</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MongoDB (document), Apache Cassandra (wide-column), PostgreSQL (relational).</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PostgreSQL with normalised schema (rooms, users, timetable_slots, day_overrides, audit_log).</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Timetable data is inherently relational: a slot references a room, a teacher, a department, and a day. JOIN-heavy availability queries (double-exclusion) are trivial in SQL and complex in document stores. ACID guarantees are required for the all-or-nothing upload. Spring Data JPA + Flyway tooling is mature and already in use (T-003, T-006 context).</w:t>
            </w:r>
          </w:p>
        </w:tc>
      </w:tr>
    </w:tbl>
    <w:p>
      <w:pPr>
        <w:spacing w:after="0" w:before="80"/>
      </w:pPr>
    </w:p>
    <w:p>
      <w:pPr>
        <w:spacing w:after="80" w:before="240"/>
      </w:pPr>
      <w:r>
        <w:rPr>
          <w:rFonts w:ascii="Arial" w:cs="Arial" w:eastAsia="Arial" w:hAnsi="Arial"/>
          <w:b/>
          <w:bCs/>
          <w:color w:val="7D6608"/>
          <w:sz w:val="22"/>
          <w:szCs w:val="22"/>
        </w:rPr>
        <w:t xml:space="preserve">DD-02 · Schema: Separate day_overrides Table vs Status Column on timetable_slots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How to represent day-specific cancellations or bookings without modifying the canonical weekly schedule.</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Option A: Add status column + date column to timetable_slots (single table). Option B: Separate day_overrides table that overlays timetable_slots.</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Separate day_overrides table (Option B), as implemented in T-104.</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The canonical timetable_slots represents the weekly repeating schedule. Mixing override state into it makes queries that must distinguish 'scheduled this week' from 'cancelled today' significantly more complex. A separate table gives clean separation of concerns, allows multiple overrides for the same slot on different dates, and enables a simple DELETE to reinstate rather than a status transition. The T-102 JPQL query already reads from both tables independently.</w:t>
            </w:r>
          </w:p>
        </w:tc>
      </w:tr>
    </w:tbl>
    <w:p>
      <w:pPr>
        <w:spacing w:after="0" w:before="80"/>
      </w:pPr>
    </w:p>
    <w:p>
      <w:pPr>
        <w:spacing w:after="80" w:before="240"/>
      </w:pPr>
      <w:r>
        <w:rPr>
          <w:rFonts w:ascii="Arial" w:cs="Arial" w:eastAsia="Arial" w:hAnsi="Arial"/>
          <w:b/>
          <w:bCs/>
          <w:color w:val="7D6608"/>
          <w:sz w:val="22"/>
          <w:szCs w:val="22"/>
        </w:rPr>
        <w:t xml:space="preserve">DD-03 ·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Which columns to index for the performance-critical availability query (T-102).</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No index (rely on PostgreSQL seq scan), index on room_id only, composite index on the query predicates.</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Composite index on timetable_slots (day_of_week, start_time, end_time); composite index on day_overrides (date, status); index on timetable_slots (teacher_id) for T-103 slot fetches.</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The availability JPQL issues a NOT IN subquery filtering by day_of_week, start_time, end_time. Without an index, a full table scan on timetable_slots runs on every cache miss. A composite index on those three columns enables index-only scans on the subquery. The day_overrides index similarly optimises the second NOT IN. The teacher_id index on timetable_slots accelerates T-103's initial fetch of all original teacher slots.</w:t>
            </w:r>
          </w:p>
        </w:tc>
      </w:tr>
    </w:tbl>
    <w:p>
      <w:pPr>
        <w:spacing w:after="0" w:before="120"/>
      </w:pPr>
    </w:p>
    <w:p>
      <w:pPr>
        <w:spacing w:after="120" w:before="320"/>
      </w:pPr>
      <w:r>
        <w:rPr>
          <w:rFonts w:ascii="Arial" w:cs="Arial" w:eastAsia="Arial" w:hAnsi="Arial"/>
          <w:b/>
          <w:bCs/>
          <w:color w:val="1E8449"/>
          <w:sz w:val="26"/>
          <w:szCs w:val="26"/>
        </w:rPr>
        <w:t xml:space="preserve">2.2  Transaction Management</w:t>
      </w:r>
    </w:p>
    <w:p>
      <w:pPr>
        <w:spacing w:after="80" w:before="240"/>
      </w:pPr>
      <w:r>
        <w:rPr>
          <w:rFonts w:ascii="Arial" w:cs="Arial" w:eastAsia="Arial" w:hAnsi="Arial"/>
          <w:b/>
          <w:bCs/>
          <w:color w:val="7D6608"/>
          <w:sz w:val="22"/>
          <w:szCs w:val="22"/>
        </w:rPr>
        <w:t xml:space="preserve">DD-04 · Where @Transactional Is Applied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Scope and placement of transactional boundaries across the Epic.</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Option A: Transaction on controller method. Option B: Transaction on service method. Option C: Programmatic TransactionTemplate.</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Declarative @Transactional on service methods (Option B): @Transactional on TimetableService.uploadTimetable(), @Transactional on SubstitutionService.applySubstitution(). T-104's insertOverride is @Transactional for the INSERT + cache invalidation pair.</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Transaction logic belongs in the service layer (not controllers, which are HTTP-layer concerns). Declarative @Transactional is readable and managed by Spring's proxy. Programmatic templates add boilerplate with no benefit here. Controllers are never @Transactional — if a controller calls multiple services, each service manages its own transaction. The T-101 upload transaction is particularly critical: without service-level transactional scope, a validation failure mid-CSV could leave partial data.</w:t>
            </w:r>
          </w:p>
        </w:tc>
      </w:tr>
    </w:tbl>
    <w:p>
      <w:pPr>
        <w:spacing w:after="0" w:before="80"/>
      </w:pPr>
    </w:p>
    <w:p>
      <w:pPr>
        <w:spacing w:after="80" w:before="240"/>
      </w:pPr>
      <w:r>
        <w:rPr>
          <w:rFonts w:ascii="Arial" w:cs="Arial" w:eastAsia="Arial" w:hAnsi="Arial"/>
          <w:b/>
          <w:bCs/>
          <w:color w:val="7D6608"/>
          <w:sz w:val="22"/>
          <w:szCs w:val="22"/>
        </w:rPr>
        <w:t xml:space="preserve">DD-05 · Read-Only Transactions for T-102 and T-103's Fetch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Should the availability query and the substitution slot-fetch use @Transactional(readOnly=true)?</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Plain @Transactional (read-write), no transaction annotation, @Transactional(readOnly=true).</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@Transactional(readOnly=true) on TimetableQueryService.getAvailableRooms() and the read phase of SubstitutionService.</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readOnly=true signals to Spring and Hibernate that no writes will occur, allowing: (1) Hibernate to skip dirty-checking overhead; (2) connection pool to route to a read replica if configured; (3) PostgreSQL to skip transaction isolation overhead for read-only workloads. For T-102, which is the highest-traffic endpoint, this is a meaningful optimisation. The existing codebase already uses this pattern (AuthService.refresh is @Transactional(readOnly=true) per JavaDocs).</w:t>
            </w:r>
          </w:p>
        </w:tc>
      </w:tr>
    </w:tbl>
    <w:p>
      <w:pPr>
        <w:spacing w:after="0" w:before="120"/>
      </w:pPr>
    </w:p>
    <w:p>
      <w:pPr>
        <w:spacing w:after="120" w:before="320"/>
      </w:pPr>
      <w:r>
        <w:rPr>
          <w:rFonts w:ascii="Arial" w:cs="Arial" w:eastAsia="Arial" w:hAnsi="Arial"/>
          <w:b/>
          <w:bCs/>
          <w:color w:val="1E8449"/>
          <w:sz w:val="26"/>
          <w:szCs w:val="26"/>
        </w:rPr>
        <w:t xml:space="preserve">2.3  Caching Strategy</w:t>
      </w:r>
    </w:p>
    <w:p>
      <w:pPr>
        <w:spacing w:after="80" w:before="240"/>
      </w:pPr>
      <w:r>
        <w:rPr>
          <w:rFonts w:ascii="Arial" w:cs="Arial" w:eastAsia="Arial" w:hAnsi="Arial"/>
          <w:b/>
          <w:bCs/>
          <w:color w:val="7D6608"/>
          <w:sz w:val="22"/>
          <w:szCs w:val="22"/>
        </w:rPr>
        <w:t xml:space="preserve">DD-06 · Redis Cache for Availability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How to cache the availability query result to achieve &lt;50ms cached response time.</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Application-level in-memory cache (ConcurrentHashMap), Spring Cache abstraction with Caffeine, Redis with manual RedisTemplate.</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Redis with manual RedisTemplate.opsForValue().set(key, serialisedResult, 60, SECONDS). Cache key: room:avail:{date}:{startTime}-{endTime}.</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In-memory cache does not survive pod restarts and does not work in a multi-replica deployment (stale reads on other pods). Spring Cache (Caffeine) is local and has the same multi-pod problem. Redis is the established shared cache in the SCAS stack (already used by AuthService for lockout and token state). Manual RedisTemplate is chosen over @Cacheable because invalidation by key pattern (room:avail:*) requires direct key control, which Spring Cache does not expose cleanly. The 60-second TTL is a deliberate ceiling: even if an invalidation event is missed, cached stale data is guaranteed to expire within one minute.</w:t>
            </w:r>
          </w:p>
        </w:tc>
      </w:tr>
    </w:tbl>
    <w:p>
      <w:pPr>
        <w:spacing w:after="0" w:before="80"/>
      </w:pPr>
    </w:p>
    <w:p>
      <w:pPr>
        <w:spacing w:after="80" w:before="240"/>
      </w:pPr>
      <w:r>
        <w:rPr>
          <w:rFonts w:ascii="Arial" w:cs="Arial" w:eastAsia="Arial" w:hAnsi="Arial"/>
          <w:b/>
          <w:bCs/>
          <w:color w:val="7D6608"/>
          <w:sz w:val="22"/>
          <w:szCs w:val="22"/>
        </w:rPr>
        <w:t xml:space="preserve">DD-07 · Cache Invalidation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When and how to invalidate room:avail:* keys.</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Time-based only (TTL 60s — no active invalidation), event-driven invalidation only, both.</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Both: TTL as a safety net + active invalidation on three triggers: (1) TimetableUploadedEvent from T-101, (2) day_overrides INSERT from T-104, (3) override DELETE reinstatement from T-104.</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Relying solely on TTL means stale data lingers up to 60s after a cancellation — unacceptable when a teacher cancels and another teacher immediately tries to book the room. Active invalidation on write events ensures immediate consistency on mutation paths. The 60-second TTL remains as a fallback for events that are lost due to transient failures. Pattern-based invalidation (SCAN + DEL keys matching room:avail:{date}:*) is used for T-101 (affects all days) while T-104 invalidates only room:avail:{specificDate}:* to minimise eviction scope.</w:t>
            </w:r>
          </w:p>
        </w:tc>
      </w:tr>
    </w:tbl>
    <w:p>
      <w:pPr>
        <w:spacing w:after="0" w:before="120"/>
      </w:pPr>
    </w:p>
    <w:p>
      <w:pPr>
        <w:spacing w:after="120" w:before="320"/>
      </w:pPr>
      <w:r>
        <w:rPr>
          <w:rFonts w:ascii="Arial" w:cs="Arial" w:eastAsia="Arial" w:hAnsi="Arial"/>
          <w:b/>
          <w:bCs/>
          <w:color w:val="1E8449"/>
          <w:sz w:val="26"/>
          <w:szCs w:val="26"/>
        </w:rPr>
        <w:t xml:space="preserve">2.4  API Design</w:t>
      </w:r>
    </w:p>
    <w:p>
      <w:pPr>
        <w:spacing w:after="80" w:before="240"/>
      </w:pPr>
      <w:r>
        <w:rPr>
          <w:rFonts w:ascii="Arial" w:cs="Arial" w:eastAsia="Arial" w:hAnsi="Arial"/>
          <w:b/>
          <w:bCs/>
          <w:color w:val="7D6608"/>
          <w:sz w:val="22"/>
          <w:szCs w:val="22"/>
        </w:rPr>
        <w:t xml:space="preserve">DD-08 · REST vs GraphQL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API paradigm for all Epic 1 endpoints.</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GraphQL (flexible queries, single endpoint), gRPC (internal), REST (standard HTTP verbs).</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REST with standard HTTP verbs: POST /upload, GET /available, POST /substitute, POST /override, DELETE /override/{id}.</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The SCAS frontend (React Query) is optimised for REST. The existing auth API (AuthController in JavaDocs) is REST. GraphQL would require a schema layer and resolver infrastructure that adds complexity with no benefit — the query parameter set for T-102 is fixed and small. gRPC is for internal microservice communication, not browser clients. REST's cache-ability at the HTTP level also aligns with the Redis caching strategy.</w:t>
            </w:r>
          </w:p>
        </w:tc>
      </w:tr>
    </w:tbl>
    <w:p>
      <w:pPr>
        <w:spacing w:after="0" w:before="80"/>
      </w:pPr>
    </w:p>
    <w:p>
      <w:pPr>
        <w:spacing w:after="80" w:before="240"/>
      </w:pPr>
      <w:r>
        <w:rPr>
          <w:rFonts w:ascii="Arial" w:cs="Arial" w:eastAsia="Arial" w:hAnsi="Arial"/>
          <w:b/>
          <w:bCs/>
          <w:color w:val="7D6608"/>
          <w:sz w:val="22"/>
          <w:szCs w:val="22"/>
        </w:rPr>
        <w:t xml:space="preserve">DD-09 · DTO vs Direct Entity Serialisation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Should JPA entities be returned directly from controllers, or mapped to DTOs?</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Return @Entity objects directly (Jackson serialises them), use projections (@NamedNativeQuery), use dedicated DTO classes.</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Dedicated DTO classes for all responses: RoomAvailabilityDto, UploadResultDto, SubstitutionResultDto, ClashDetail.</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Returning entities directly risks: (1) infinite recursion in bidirectional relationships; (2) leaking internal fields (IDs, audit fields, lazy proxies); (3) tight coupling between DB schema and API contract. DTOs enforce explicit field selection, allow response shape to evolve independently of the schema, and prevent Hibernate lazy-loading exceptions in the serialisation path. The existing codebase uses LoginResponse, TokenPair etc. as DTOs (per JavaDocs) — this Epic follows the same pattern.</w:t>
            </w:r>
          </w:p>
        </w:tc>
      </w:tr>
    </w:tbl>
    <w:p>
      <w:pPr>
        <w:spacing w:after="0" w:before="120"/>
      </w:pPr>
    </w:p>
    <w:p>
      <w:pPr>
        <w:spacing w:after="120" w:before="320"/>
      </w:pPr>
      <w:r>
        <w:rPr>
          <w:rFonts w:ascii="Arial" w:cs="Arial" w:eastAsia="Arial" w:hAnsi="Arial"/>
          <w:b/>
          <w:bCs/>
          <w:color w:val="1E8449"/>
          <w:sz w:val="26"/>
          <w:szCs w:val="26"/>
        </w:rPr>
        <w:t xml:space="preserve">2.5  Error Handling Strategy</w:t>
      </w:r>
    </w:p>
    <w:p>
      <w:pPr>
        <w:spacing w:after="80" w:before="240"/>
      </w:pPr>
      <w:r>
        <w:rPr>
          <w:rFonts w:ascii="Arial" w:cs="Arial" w:eastAsia="Arial" w:hAnsi="Arial"/>
          <w:b/>
          <w:bCs/>
          <w:color w:val="7D6608"/>
          <w:sz w:val="22"/>
          <w:szCs w:val="22"/>
        </w:rPr>
        <w:t xml:space="preserve">DD-10 · Validation Failure in T-101 — Skip vs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When a CSV row fails validation (e.g., room does not exist), should the upload continue with other rows or roll back entirely?</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Option A: Partial — insert valid rows, skip invalid ones, report errors. Option B: All-or-nothing — rollback entire upload if any row fails.</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All-or-nothing (@Transactional with full rollback), per the T-101 specification.</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Timetable data has implicit cross-row consistency requirements: a department's semester schedule must be complete. Partial uploads would leave an inconsistent schedule where some rooms/teachers are booked but others are not, causing double-bookings or orphaned conflicts. The all-or-nothing approach forces the TTO to fix the CSV and re-upload, ensuring the DB always contains a complete, valid snapshot. Errors are returned in the response body with row numbers for easy correction.</w:t>
            </w:r>
          </w:p>
        </w:tc>
      </w:tr>
    </w:tbl>
    <w:p>
      <w:pPr>
        <w:spacing w:after="0" w:before="80"/>
      </w:pPr>
    </w:p>
    <w:p>
      <w:pPr>
        <w:spacing w:after="80" w:before="240"/>
      </w:pPr>
      <w:r>
        <w:rPr>
          <w:rFonts w:ascii="Arial" w:cs="Arial" w:eastAsia="Arial" w:hAnsi="Arial"/>
          <w:b/>
          <w:bCs/>
          <w:color w:val="7D6608"/>
          <w:sz w:val="22"/>
          <w:szCs w:val="22"/>
        </w:rPr>
        <w:t xml:space="preserve">DD-11 · Clash Handling in T-103 — Partial Apply vs Full Reject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If some substitution slots are clash-free and others are not, apply the clash-free ones automatically?</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Option A: Apply clash-free slots, return clashes for manual action (partial apply). Option B: Reject all if any clash exists, return full clash list.</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Full rejection if any clash exists (Option B), as specified by the task.</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Partial application creates a worse problem: the TTO now has an inconsistent state where some slots are reassigned and others are not. They cannot easily determine which ones were applied. Full rejection keeps the original schedule intact and gives the TTO a complete picture of all conflicts. They can resolve clashes (e.g., by further substituting the replacement) and re-submit. This is safer for a scheduling system where partial state is worse than the original state.</w:t>
            </w:r>
          </w:p>
        </w:tc>
      </w:tr>
    </w:tbl>
    <w:p>
      <w:pPr>
        <w:spacing w:after="0" w:before="80"/>
      </w:pPr>
    </w:p>
    <w:p>
      <w:pPr>
        <w:spacing w:after="80" w:before="240"/>
      </w:pPr>
      <w:r>
        <w:rPr>
          <w:rFonts w:ascii="Arial" w:cs="Arial" w:eastAsia="Arial" w:hAnsi="Arial"/>
          <w:b/>
          <w:bCs/>
          <w:color w:val="7D6608"/>
          <w:sz w:val="22"/>
          <w:szCs w:val="22"/>
        </w:rPr>
        <w:t xml:space="preserve">DD-12 · Global Exception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How to handle exceptions uniformly across all Epic 1 controllers.</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try-catch in each controller method, @ExceptionHandler in each controller, single @RestControllerAdvice class.</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Single @ControllerAdvice (GlobalExceptionHandler) that already exists in the SCAS codebase (referenced implicitly by the existing auth exception handling). Epic 1 exception types (SlotConflictException, RoomNotFoundException, TeacherNotFoundException, OverrideNotFoundException) are caught here.</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A global handler eliminates duplicate error-handling code across controllers, enforces a consistent error response schema {status, message, timestamp, path}, and is the established pattern in the codebase. Each service throws typed exceptions (not generic RuntimeException) so the handler can map to precise HTTP status codes (409 for slot conflict, 404 for not found, 422 for CSV validation failure).</w:t>
            </w:r>
          </w:p>
        </w:tc>
      </w:tr>
    </w:tbl>
    <w:p>
      <w:pPr>
        <w:spacing w:after="0" w:before="120"/>
      </w:pPr>
    </w:p>
    <w:p>
      <w:pPr>
        <w:spacing w:after="120" w:before="320"/>
      </w:pPr>
      <w:r>
        <w:rPr>
          <w:rFonts w:ascii="Arial" w:cs="Arial" w:eastAsia="Arial" w:hAnsi="Arial"/>
          <w:b/>
          <w:bCs/>
          <w:color w:val="1E8449"/>
          <w:sz w:val="26"/>
          <w:szCs w:val="26"/>
        </w:rPr>
        <w:t xml:space="preserve">2.6  Security Considerations</w:t>
      </w:r>
    </w:p>
    <w:p>
      <w:pPr>
        <w:spacing w:after="80" w:before="240"/>
      </w:pPr>
      <w:r>
        <w:rPr>
          <w:rFonts w:ascii="Arial" w:cs="Arial" w:eastAsia="Arial" w:hAnsi="Arial"/>
          <w:b/>
          <w:bCs/>
          <w:color w:val="7D6608"/>
          <w:sz w:val="22"/>
          <w:szCs w:val="22"/>
        </w:rPr>
        <w:t xml:space="preserve">DD-13 · Role-Based Access Control (RBAC) for Epic 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Which roles can access which Epic 1 endpoints?</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Open to all authenticated users, custom permission annotations, Spring Security @PreAuthorize with role checks.</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@PreAuthorize on service methods or @Secured on controller methods, using the existing RBAC infrastructure from JwtTokenProvider and Spring Security (documented in JavaDocs).</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The existing SCAS auth system already issues role-embedded JWTs (roles claim in access token). @PreAuthorize('hasRole("TTO")') on upload/substitute endpoints and @PreAuthorize('hasAnyRole("TEACHER","TTO","ADMIN")') on override endpoints reuses this infrastructure. The RbacIntegrationTest already verifies tto_canUploadTimetable() and student_cannotUploadTimetable() — Epic 1 endpoint security must pass these. No new auth infrastructure is needed.</w:t>
            </w:r>
          </w:p>
        </w:tc>
      </w:tr>
    </w:tbl>
    <w:p>
      <w:pPr>
        <w:spacing w:after="0" w:before="80"/>
      </w:pPr>
    </w:p>
    <w:p>
      <w:pPr>
        <w:spacing w:after="80" w:before="240"/>
      </w:pPr>
      <w:r>
        <w:rPr>
          <w:rFonts w:ascii="Arial" w:cs="Arial" w:eastAsia="Arial" w:hAnsi="Arial"/>
          <w:b/>
          <w:bCs/>
          <w:color w:val="7D6608"/>
          <w:sz w:val="22"/>
          <w:szCs w:val="22"/>
        </w:rPr>
        <w:t xml:space="preserve">DD-14 · Input Validation — CSV Injection and SQL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How to prevent malicious CSV content and SQL injection through the upload and query endpoints.</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Manual string sanitisation, no validation (rely on DB constraints), Bean Validation + parameterised JPQL.</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Bean Validation (@Valid) on all request DTOs; Apache Commons CSV for safe CSV parsing (does not interpret formulas); JPQL with named parameters (never string concatenation); query parameters validated with @RequestParam constraints.</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Apache Commons CSV handles injection characters (=, +, @, - at cell start) safely by treating all cell content as literal strings. JPQL with named parameters prevents SQL injection at the ORM layer. Bean Validation rejects malformed request bodies before service logic is reached. These are the same patterns used in the existing AuthController (@Valid @RequestBody on all inputs per JavaDocs).</w:t>
            </w:r>
          </w:p>
        </w:tc>
      </w:tr>
    </w:tbl>
    <w:p>
      <w:pPr>
        <w:spacing w:after="0" w:before="120"/>
      </w:pPr>
    </w:p>
    <w:p>
      <w:pPr>
        <w:spacing w:after="120" w:before="320"/>
      </w:pPr>
      <w:r>
        <w:rPr>
          <w:rFonts w:ascii="Arial" w:cs="Arial" w:eastAsia="Arial" w:hAnsi="Arial"/>
          <w:b/>
          <w:bCs/>
          <w:color w:val="1E8449"/>
          <w:sz w:val="26"/>
          <w:szCs w:val="26"/>
        </w:rPr>
        <w:t xml:space="preserve">2.7  Scalability &amp; Concurrency</w:t>
      </w:r>
    </w:p>
    <w:p>
      <w:pPr>
        <w:spacing w:after="80" w:before="240"/>
      </w:pPr>
      <w:r>
        <w:rPr>
          <w:rFonts w:ascii="Arial" w:cs="Arial" w:eastAsia="Arial" w:hAnsi="Arial"/>
          <w:b/>
          <w:bCs/>
          <w:color w:val="7D6608"/>
          <w:sz w:val="22"/>
          <w:szCs w:val="22"/>
        </w:rPr>
        <w:t xml:space="preserve">DD-15 · Concurrency in T-102 — Race Condition on Cache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Two concurrent requests for the same availability query both get a cache miss. Both run the DB query and try to write the cache. Is this a problem?</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Pessimistic locking (Redis SETNX/Redisson), application-level lock (synchronized), accept cache stampede.</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Accept the cache stampede (last-write-wins on Redis SET). No distributed lock.</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For a read-heavy availability query, the worst case of a cache stampede is N identical DB queries running briefly in parallel. Since the data is the same for all concurrent readers, the last Redis write simply overwrites earlier writes with the same value. The result is correct. A distributed lock would add 1–2ms overhead on every cache miss and introduces failure modes (lock holder dies). For this use case, the simpler approach is correct and more performant.</w:t>
            </w:r>
          </w:p>
        </w:tc>
      </w:tr>
    </w:tbl>
    <w:p>
      <w:pPr>
        <w:spacing w:after="0" w:before="80"/>
      </w:pPr>
    </w:p>
    <w:p>
      <w:pPr>
        <w:spacing w:after="80" w:before="240"/>
      </w:pPr>
      <w:r>
        <w:rPr>
          <w:rFonts w:ascii="Arial" w:cs="Arial" w:eastAsia="Arial" w:hAnsi="Arial"/>
          <w:b/>
          <w:bCs/>
          <w:color w:val="7D6608"/>
          <w:sz w:val="22"/>
          <w:szCs w:val="22"/>
        </w:rPr>
        <w:t xml:space="preserve">DD-16 · Concurrency in T-103 — Concurrent Substitution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Two TTO users simultaneously submit substitutions for the same original teacher. Can both succeed and create double assignment?</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Optimistic locking (@Version on TimetableSlot), pessimistic locking (SELECT FOR UPDATE), application-level serialisation.</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Optimistic locking with @Version field on TimetableSlot entity. The service catches OptimisticLockException and returns a 409 Conflict response.</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Pessimistic locking (SELECT FOR UPDATE) holds a DB lock for the duration of the clash-check + update loop, which could span hundreds of milliseconds for large date ranges. Optimistic locking allows both reads to proceed freely, and the first writer wins; the second writer gets an OptimisticLockException at commit time and receives a 409. This is safer and more scalable for a scheduling system where concurrent substitutions on the same teacher are rare.</w:t>
            </w:r>
          </w:p>
        </w:tc>
      </w:tr>
    </w:tbl>
    <w:p>
      <w:pPr>
        <w:spacing w:after="0" w:before="120"/>
      </w:pPr>
    </w:p>
    <w:p>
      <w:pPr>
        <w:spacing w:after="120" w:before="320"/>
      </w:pPr>
      <w:r>
        <w:rPr>
          <w:rFonts w:ascii="Arial" w:cs="Arial" w:eastAsia="Arial" w:hAnsi="Arial"/>
          <w:b/>
          <w:bCs/>
          <w:color w:val="1E8449"/>
          <w:sz w:val="26"/>
          <w:szCs w:val="26"/>
        </w:rPr>
        <w:t xml:space="preserve">2.8  Lazy vs Eager Loading</w:t>
      </w:r>
    </w:p>
    <w:p>
      <w:pPr>
        <w:spacing w:after="80" w:before="240"/>
      </w:pPr>
      <w:r>
        <w:rPr>
          <w:rFonts w:ascii="Arial" w:cs="Arial" w:eastAsia="Arial" w:hAnsi="Arial"/>
          <w:b/>
          <w:bCs/>
          <w:color w:val="7D6608"/>
          <w:sz w:val="22"/>
          <w:szCs w:val="22"/>
        </w:rPr>
        <w:t xml:space="preserve">DD-17 · Fetch Strategy for TimetableSlot → Room and TimetableSlot → Teacher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EB6BF" w:sz="1"/>
              <w:left w:val="single" w:color="AEB6BF" w:sz="1"/>
              <w:bottom w:val="single" w:color="AEB6BF" w:sz="1"/>
              <w:right w:val="single" w:color="AEB6BF" w:sz="1"/>
            </w:tcBorders>
            <w:shd w:fill="FEF9E7" w:val="clear"/>
            <w:tcMar>
              <w:top w:type="dxa" w:w="80"/>
              <w:left w:type="dxa" w:w="130"/>
              <w:bottom w:type="dxa" w:w="80"/>
              <w:right w:type="dxa" w:w="130"/>
            </w:tcMar>
          </w:tcPr>
          <w:p>
            <w:r>
              <w:rPr>
                <w:rFonts w:ascii="Arial" w:cs="Arial" w:eastAsia="Arial" w:hAnsi="Arial"/>
                <w:b/>
                <w:bCs/>
                <w:color w:val="1A1A1A"/>
                <w:sz w:val="19"/>
                <w:szCs w:val="19"/>
              </w:rPr>
              <w:t xml:space="preserve">Decision</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Should TimetableSlot eagerly load its Room and Teacher associations?</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Alternatives</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FetchType.EAGER (load everything), FetchType.LAZY (load on access), entity graphs (@EntityGraph).</w:t>
            </w:r>
          </w:p>
        </w:tc>
      </w:tr>
      <w:tr>
        <w:tc>
          <w:tcPr>
            <w:tcW w:type="dxa" w:w="210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r>
              <w:rPr>
                <w:rFonts w:ascii="Arial" w:cs="Arial" w:eastAsia="Arial" w:hAnsi="Arial"/>
                <w:b/>
                <w:bCs/>
                <w:color w:val="1A1A1A"/>
                <w:sz w:val="19"/>
                <w:szCs w:val="19"/>
              </w:rPr>
              <w:t xml:space="preserve">Chosen Approach</w:t>
            </w:r>
          </w:p>
        </w:tc>
        <w:tc>
          <w:tcPr>
            <w:tcW w:type="dxa" w:w="72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FetchType.LAZY (JPA default) on all associations. Use @EntityGraph in repository methods that specifically need the join (e.g., when building RoomAvailabilityDto from a slot, use a graph that fetches Room).</w:t>
            </w:r>
          </w:p>
        </w:tc>
      </w:tr>
      <w:tr>
        <w:tc>
          <w:tcPr>
            <w:tcW w:type="dxa" w:w="21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Reason for Choosing</w:t>
            </w:r>
          </w:p>
        </w:tc>
        <w:tc>
          <w:tcPr>
            <w:tcW w:type="dxa" w:w="72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EAGER loading on TimetableSlot would fetch Room and Teacher for every slot retrieved, even in contexts (T-103 clash detection) where only teacher_id is needed. This causes N+1 or large JOIN queries unnecessarily. LAZY is the safe default. Specific repository query methods that need the joined data declare an @EntityGraph to fetch precisely what they need in one query. This is the pattern Hibernate recommends to avoid the N+1 problem while preserving flexibility.</w:t>
            </w:r>
          </w:p>
        </w:tc>
      </w:tr>
    </w:tbl>
    <w:p>
      <w:r>
        <w:br w:type="page"/>
      </w:r>
    </w:p>
    <w:p>
      <w:pPr>
        <w:pBdr>
          <w:bottom w:val="single" w:color="1A5276" w:sz="8" w:space="4"/>
        </w:pBdr>
        <w:spacing w:after="160" w:before="440"/>
      </w:pPr>
      <w:r>
        <w:rPr>
          <w:rFonts w:ascii="Arial" w:cs="Arial" w:eastAsia="Arial" w:hAnsi="Arial"/>
          <w:b/>
          <w:bCs/>
          <w:color w:val="1A5276"/>
          <w:sz w:val="32"/>
          <w:szCs w:val="32"/>
        </w:rPr>
        <w:t xml:space="preserve">3. Coding-Level Concepts</w:t>
      </w:r>
    </w:p>
    <w:p>
      <w:pPr>
        <w:spacing w:after="60" w:before="60"/>
      </w:pPr>
      <w:r>
        <w:rPr>
          <w:rFonts w:ascii="Arial" w:cs="Arial" w:eastAsia="Arial" w:hAnsi="Arial"/>
          <w:i/>
          <w:iCs/>
          <w:color w:val="616A6B"/>
          <w:sz w:val="20"/>
          <w:szCs w:val="20"/>
        </w:rPr>
        <w:t xml:space="preserve">These are implementation-level concerns that must be understood and applied during development. No code is written in this section — these are principles, patterns, and rules that guide the code.</w:t>
      </w:r>
    </w:p>
    <w:p>
      <w:pPr>
        <w:spacing w:after="0" w:before="120"/>
      </w:pPr>
    </w:p>
    <w:p>
      <w:pPr>
        <w:spacing w:after="120" w:before="320"/>
      </w:pPr>
      <w:r>
        <w:rPr>
          <w:rFonts w:ascii="Arial" w:cs="Arial" w:eastAsia="Arial" w:hAnsi="Arial"/>
          <w:b/>
          <w:bCs/>
          <w:color w:val="1E8449"/>
          <w:sz w:val="26"/>
          <w:szCs w:val="26"/>
        </w:rPr>
        <w:t xml:space="preserve">3.1  Where Transactions Are Required and Why</w:t>
      </w:r>
    </w:p>
    <w:p>
      <w:pPr>
        <w:pStyle w:val="ListParagraph"/>
        <w:numPr>
          <w:ilvl w:val="0"/>
          <w:numId w:val="2"/>
        </w:numPr>
        <w:spacing w:after="40" w:before="40"/>
      </w:pPr>
      <w:r>
        <w:rPr>
          <w:rFonts w:ascii="Arial" w:cs="Arial" w:eastAsia="Arial" w:hAnsi="Arial"/>
          <w:color w:val="1A1A1A"/>
          <w:sz w:val="20"/>
          <w:szCs w:val="20"/>
        </w:rPr>
        <w:t xml:space="preserve">T-101 uploadTimetable(): A single @Transactional wraps the loop that validates and inserts all CSV rows. Reason: if row 47 fails validation after rows 1–46 have been inserted, the rollback must undo all of them. Without a transaction, partial data remains in the DB.</w:t>
      </w:r>
    </w:p>
    <w:p>
      <w:pPr>
        <w:pStyle w:val="ListParagraph"/>
        <w:numPr>
          <w:ilvl w:val="0"/>
          <w:numId w:val="2"/>
        </w:numPr>
        <w:spacing w:after="40" w:before="40"/>
      </w:pPr>
      <w:r>
        <w:rPr>
          <w:rFonts w:ascii="Arial" w:cs="Arial" w:eastAsia="Arial" w:hAnsi="Arial"/>
          <w:color w:val="1A1A1A"/>
          <w:sz w:val="20"/>
          <w:szCs w:val="20"/>
        </w:rPr>
        <w:t xml:space="preserve">T-103 applySubstitution(): The loop that updates teacher_id on N slots must be inside one transaction. Reason: if the UPDATE on slot 3 fails (e.g., optimistic lock), slots 1 and 2 must roll back. A partial substitution is worse than no substitution.</w:t>
      </w:r>
    </w:p>
    <w:p>
      <w:pPr>
        <w:pStyle w:val="ListParagraph"/>
        <w:numPr>
          <w:ilvl w:val="0"/>
          <w:numId w:val="2"/>
        </w:numPr>
        <w:spacing w:after="40" w:before="40"/>
      </w:pPr>
      <w:r>
        <w:rPr>
          <w:rFonts w:ascii="Arial" w:cs="Arial" w:eastAsia="Arial" w:hAnsi="Arial"/>
          <w:color w:val="1A1A1A"/>
          <w:sz w:val="20"/>
          <w:szCs w:val="20"/>
        </w:rPr>
        <w:t xml:space="preserve">T-104 insertOverride(): INSERT into day_overrides should be in the same @Transactional as the audit log write. Reason: an override without an audit entry is a compliance gap; if the audit write fails, the override should be rolled back.</w:t>
      </w:r>
    </w:p>
    <w:p>
      <w:pPr>
        <w:pStyle w:val="ListParagraph"/>
        <w:numPr>
          <w:ilvl w:val="0"/>
          <w:numId w:val="2"/>
        </w:numPr>
        <w:spacing w:after="40" w:before="40"/>
      </w:pPr>
      <w:r>
        <w:rPr>
          <w:rFonts w:ascii="Arial" w:cs="Arial" w:eastAsia="Arial" w:hAnsi="Arial"/>
          <w:color w:val="1A1A1A"/>
          <w:sz w:val="20"/>
          <w:szCs w:val="20"/>
        </w:rPr>
        <w:t xml:space="preserve">T-102 getAvailableRooms(): Use @Transactional(readOnly=true). Reason: enables Hibernate dirty-check bypass and potential read-replica routing without adding lock overhead.</w:t>
      </w:r>
    </w:p>
    <w:p>
      <w:pPr>
        <w:pStyle w:val="ListParagraph"/>
        <w:numPr>
          <w:ilvl w:val="0"/>
          <w:numId w:val="2"/>
        </w:numPr>
        <w:spacing w:after="40" w:before="40"/>
      </w:pPr>
      <w:r>
        <w:rPr>
          <w:rFonts w:ascii="Arial" w:cs="Arial" w:eastAsia="Arial" w:hAnsi="Arial"/>
          <w:color w:val="1A1A1A"/>
          <w:sz w:val="20"/>
          <w:szCs w:val="20"/>
        </w:rPr>
        <w:t xml:space="preserve">T-103 fetchSlotsForClashCheck(): The fetch of slots for clash detection should also be @Transactional(readOnly=true) — it is purely a read operation. The write transaction is separate and opened only if zero clashes are found.</w:t>
      </w:r>
    </w:p>
    <w:p>
      <w:pPr>
        <w:spacing w:after="0" w:before="120"/>
      </w:pPr>
    </w:p>
    <w:p>
      <w:pPr>
        <w:spacing w:after="120" w:before="320"/>
      </w:pPr>
      <w:r>
        <w:rPr>
          <w:rFonts w:ascii="Arial" w:cs="Arial" w:eastAsia="Arial" w:hAnsi="Arial"/>
          <w:b/>
          <w:bCs/>
          <w:color w:val="1E8449"/>
          <w:sz w:val="26"/>
          <w:szCs w:val="26"/>
        </w:rPr>
        <w:t xml:space="preserve">3.2  Idempotency</w:t>
      </w:r>
    </w:p>
    <w:p>
      <w:pPr>
        <w:pStyle w:val="ListParagraph"/>
        <w:numPr>
          <w:ilvl w:val="0"/>
          <w:numId w:val="2"/>
        </w:numPr>
        <w:spacing w:after="40" w:before="40"/>
      </w:pPr>
      <w:r>
        <w:rPr>
          <w:rFonts w:ascii="Arial" w:cs="Arial" w:eastAsia="Arial" w:hAnsi="Arial"/>
          <w:b/>
          <w:bCs/>
          <w:color w:val="1A1A1A"/>
          <w:sz w:val="20"/>
          <w:szCs w:val="20"/>
        </w:rPr>
        <w:t xml:space="preserve">T-101 Upload: </w:t>
      </w:r>
      <w:r>
        <w:rPr>
          <w:rFonts w:ascii="Arial" w:cs="Arial" w:eastAsia="Arial" w:hAnsi="Arial"/>
          <w:color w:val="1A1A1A"/>
          <w:sz w:val="20"/>
          <w:szCs w:val="20"/>
        </w:rPr>
        <w:t xml:space="preserve">The upload is NOT idempotent by default — posting the same CSV twice would fail with a conflict on the existing slot's unique constraint (room+day+start_time). This is intentional: duplicate uploads are errors. The system should return 409 Conflict on duplicate CSV upload, not silently succeed.</w:t>
      </w:r>
    </w:p>
    <w:p>
      <w:pPr>
        <w:pStyle w:val="ListParagraph"/>
        <w:numPr>
          <w:ilvl w:val="0"/>
          <w:numId w:val="2"/>
        </w:numPr>
        <w:spacing w:after="40" w:before="40"/>
      </w:pPr>
      <w:r>
        <w:rPr>
          <w:rFonts w:ascii="Arial" w:cs="Arial" w:eastAsia="Arial" w:hAnsi="Arial"/>
          <w:b/>
          <w:bCs/>
          <w:color w:val="1A1A1A"/>
          <w:sz w:val="20"/>
          <w:szCs w:val="20"/>
        </w:rPr>
        <w:t xml:space="preserve">T-104 Override: </w:t>
      </w:r>
      <w:r>
        <w:rPr>
          <w:rFonts w:ascii="Arial" w:cs="Arial" w:eastAsia="Arial" w:hAnsi="Arial"/>
          <w:color w:val="1A1A1A"/>
          <w:sz w:val="20"/>
          <w:szCs w:val="20"/>
        </w:rPr>
        <w:t xml:space="preserve">Posting the same override twice (same slotId + date) must not create two rows. The day_overrides table should have a UNIQUE constraint on (slot_id, date). The second POST returns 409. The client must check before posting.</w:t>
      </w:r>
    </w:p>
    <w:p>
      <w:pPr>
        <w:pStyle w:val="ListParagraph"/>
        <w:numPr>
          <w:ilvl w:val="0"/>
          <w:numId w:val="2"/>
        </w:numPr>
        <w:spacing w:after="40" w:before="40"/>
      </w:pPr>
      <w:r>
        <w:rPr>
          <w:rFonts w:ascii="Arial" w:cs="Arial" w:eastAsia="Arial" w:hAnsi="Arial"/>
          <w:b/>
          <w:bCs/>
          <w:color w:val="1A1A1A"/>
          <w:sz w:val="20"/>
          <w:szCs w:val="20"/>
        </w:rPr>
        <w:t xml:space="preserve">T-103 Substitution: </w:t>
      </w:r>
      <w:r>
        <w:rPr>
          <w:rFonts w:ascii="Arial" w:cs="Arial" w:eastAsia="Arial" w:hAnsi="Arial"/>
          <w:color w:val="1A1A1A"/>
          <w:sz w:val="20"/>
          <w:szCs w:val="20"/>
        </w:rPr>
        <w:t xml:space="preserve">Re-posting the same substitution after it was applied should be idempotent (no-op or 200 with 0 autoReassigned). The service should check if teacher_id already equals the replacement before attempting an update.</w:t>
      </w:r>
    </w:p>
    <w:p>
      <w:pPr>
        <w:spacing w:after="0" w:before="120"/>
      </w:pPr>
    </w:p>
    <w:p>
      <w:pPr>
        <w:spacing w:after="120" w:before="320"/>
      </w:pPr>
      <w:r>
        <w:rPr>
          <w:rFonts w:ascii="Arial" w:cs="Arial" w:eastAsia="Arial" w:hAnsi="Arial"/>
          <w:b/>
          <w:bCs/>
          <w:color w:val="1E8449"/>
          <w:sz w:val="26"/>
          <w:szCs w:val="26"/>
        </w:rPr>
        <w:t xml:space="preserve">3.3  DTO vs Entity Separation</w:t>
      </w:r>
    </w:p>
    <w:p>
      <w:pPr>
        <w:spacing w:after="60" w:before="60"/>
      </w:pPr>
      <w:r>
        <w:rPr>
          <w:rFonts w:ascii="Arial" w:cs="Arial" w:eastAsia="Arial" w:hAnsi="Arial"/>
          <w:color w:val="1A1A1A"/>
          <w:sz w:val="20"/>
          <w:szCs w:val="20"/>
        </w:rPr>
        <w:t xml:space="preserve">JPA entities are never returned from controllers or passed in as request objects. The separation is:</w:t>
      </w:r>
    </w:p>
    <w:p>
      <w:pPr>
        <w:pStyle w:val="ListParagraph"/>
        <w:numPr>
          <w:ilvl w:val="0"/>
          <w:numId w:val="2"/>
        </w:numPr>
        <w:spacing w:after="40" w:before="40"/>
      </w:pPr>
      <w:r>
        <w:rPr>
          <w:rFonts w:ascii="Arial" w:cs="Arial" w:eastAsia="Arial" w:hAnsi="Arial"/>
          <w:color w:val="1A1A1A"/>
          <w:sz w:val="20"/>
          <w:szCs w:val="20"/>
        </w:rPr>
        <w:t xml:space="preserve">Request DTOs: UploadRequest (file wrapper), SubstituteRequest, OverrideRequest — validated by Bean Validation.</w:t>
      </w:r>
    </w:p>
    <w:p>
      <w:pPr>
        <w:pStyle w:val="ListParagraph"/>
        <w:numPr>
          <w:ilvl w:val="0"/>
          <w:numId w:val="2"/>
        </w:numPr>
        <w:spacing w:after="40" w:before="40"/>
      </w:pPr>
      <w:r>
        <w:rPr>
          <w:rFonts w:ascii="Arial" w:cs="Arial" w:eastAsia="Arial" w:hAnsi="Arial"/>
          <w:color w:val="1A1A1A"/>
          <w:sz w:val="20"/>
          <w:szCs w:val="20"/>
        </w:rPr>
        <w:t xml:space="preserve">Response DTOs: UploadResultDto, RoomAvailabilityDto, SubstitutionResultDto, ClashDetail, OverrideDto.</w:t>
      </w:r>
    </w:p>
    <w:p>
      <w:pPr>
        <w:pStyle w:val="ListParagraph"/>
        <w:numPr>
          <w:ilvl w:val="0"/>
          <w:numId w:val="2"/>
        </w:numPr>
        <w:spacing w:after="40" w:before="40"/>
      </w:pPr>
      <w:r>
        <w:rPr>
          <w:rFonts w:ascii="Arial" w:cs="Arial" w:eastAsia="Arial" w:hAnsi="Arial"/>
          <w:color w:val="1A1A1A"/>
          <w:sz w:val="20"/>
          <w:szCs w:val="20"/>
        </w:rPr>
        <w:t xml:space="preserve">Mapping: A dedicated mapper class (TimetableMapper, RoomMapper) converts Entity ↔ DTO. MapStruct is recommended to eliminate boilerplate and ensure compile-time safety.</w:t>
      </w:r>
    </w:p>
    <w:p>
      <w:pPr>
        <w:pStyle w:val="ListParagraph"/>
        <w:numPr>
          <w:ilvl w:val="0"/>
          <w:numId w:val="2"/>
        </w:numPr>
        <w:spacing w:after="40" w:before="40"/>
      </w:pPr>
      <w:r>
        <w:rPr>
          <w:rFonts w:ascii="Arial" w:cs="Arial" w:eastAsia="Arial" w:hAnsi="Arial"/>
          <w:color w:val="1A1A1A"/>
          <w:sz w:val="20"/>
          <w:szCs w:val="20"/>
        </w:rPr>
        <w:t xml:space="preserve">Why: Entities carry Hibernate proxies, bidirectional relationship annotations, and internal audit fields. Serialising them directly risks LazyInitializationException in Jackson, infinite recursion, and field leakage.</w:t>
      </w:r>
    </w:p>
    <w:p>
      <w:pPr>
        <w:spacing w:after="0" w:before="120"/>
      </w:pPr>
    </w:p>
    <w:p>
      <w:pPr>
        <w:spacing w:after="120" w:before="320"/>
      </w:pPr>
      <w:r>
        <w:rPr>
          <w:rFonts w:ascii="Arial" w:cs="Arial" w:eastAsia="Arial" w:hAnsi="Arial"/>
          <w:b/>
          <w:bCs/>
          <w:color w:val="1E8449"/>
          <w:sz w:val="26"/>
          <w:szCs w:val="26"/>
        </w:rPr>
        <w:t xml:space="preserve">3.4  Validation Strategy — Multi-Layer</w:t>
      </w:r>
    </w:p>
    <w:p>
      <w:pPr>
        <w:pStyle w:val="ListParagraph"/>
        <w:numPr>
          <w:ilvl w:val="0"/>
          <w:numId w:val="2"/>
        </w:numPr>
        <w:spacing w:after="40" w:before="40"/>
      </w:pPr>
      <w:r>
        <w:rPr>
          <w:rFonts w:ascii="Arial" w:cs="Arial" w:eastAsia="Arial" w:hAnsi="Arial"/>
          <w:b/>
          <w:bCs/>
          <w:color w:val="1A1A1A"/>
          <w:sz w:val="20"/>
          <w:szCs w:val="20"/>
        </w:rPr>
        <w:t xml:space="preserve">Layer 1 — HTTP Layer: </w:t>
      </w:r>
      <w:r>
        <w:rPr>
          <w:rFonts w:ascii="Arial" w:cs="Arial" w:eastAsia="Arial" w:hAnsi="Arial"/>
          <w:color w:val="1A1A1A"/>
          <w:sz w:val="20"/>
          <w:szCs w:val="20"/>
        </w:rPr>
        <w:t xml:space="preserve">@Valid on @RequestBody/@RequestParam. Catches malformed JSON, missing required fields, format violations before the service is called.</w:t>
      </w:r>
    </w:p>
    <w:p>
      <w:pPr>
        <w:pStyle w:val="ListParagraph"/>
        <w:numPr>
          <w:ilvl w:val="0"/>
          <w:numId w:val="2"/>
        </w:numPr>
        <w:spacing w:after="40" w:before="40"/>
      </w:pPr>
      <w:r>
        <w:rPr>
          <w:rFonts w:ascii="Arial" w:cs="Arial" w:eastAsia="Arial" w:hAnsi="Arial"/>
          <w:b/>
          <w:bCs/>
          <w:color w:val="1A1A1A"/>
          <w:sz w:val="20"/>
          <w:szCs w:val="20"/>
        </w:rPr>
        <w:t xml:space="preserve">Layer 2 — Service Layer: </w:t>
      </w:r>
      <w:r>
        <w:rPr>
          <w:rFonts w:ascii="Arial" w:cs="Arial" w:eastAsia="Arial" w:hAnsi="Arial"/>
          <w:color w:val="1A1A1A"/>
          <w:sz w:val="20"/>
          <w:szCs w:val="20"/>
        </w:rPr>
        <w:t xml:space="preserve">Business validation in service methods. Room existence check, teacher existence check, slot conflict check (T-101). These cannot be expressed as Bean Validation annotations because they require DB lookups.</w:t>
      </w:r>
    </w:p>
    <w:p>
      <w:pPr>
        <w:pStyle w:val="ListParagraph"/>
        <w:numPr>
          <w:ilvl w:val="0"/>
          <w:numId w:val="2"/>
        </w:numPr>
        <w:spacing w:after="40" w:before="40"/>
      </w:pPr>
      <w:r>
        <w:rPr>
          <w:rFonts w:ascii="Arial" w:cs="Arial" w:eastAsia="Arial" w:hAnsi="Arial"/>
          <w:b/>
          <w:bCs/>
          <w:color w:val="1A1A1A"/>
          <w:sz w:val="20"/>
          <w:szCs w:val="20"/>
        </w:rPr>
        <w:t xml:space="preserve">Layer 3 — DB Layer: </w:t>
      </w:r>
      <w:r>
        <w:rPr>
          <w:rFonts w:ascii="Arial" w:cs="Arial" w:eastAsia="Arial" w:hAnsi="Arial"/>
          <w:color w:val="1A1A1A"/>
          <w:sz w:val="20"/>
          <w:szCs w:val="20"/>
        </w:rPr>
        <w:t xml:space="preserve">UNIQUE constraints and NOT NULL constraints on the schema (enforced by Flyway migrations). This is the last line of defence against race conditions that pass application-level checks.</w:t>
      </w:r>
    </w:p>
    <w:p>
      <w:pPr>
        <w:pStyle w:val="ListParagraph"/>
        <w:numPr>
          <w:ilvl w:val="0"/>
          <w:numId w:val="2"/>
        </w:numPr>
        <w:spacing w:after="40" w:before="40"/>
      </w:pPr>
      <w:r>
        <w:rPr>
          <w:rFonts w:ascii="Arial" w:cs="Arial" w:eastAsia="Arial" w:hAnsi="Arial"/>
          <w:b/>
          <w:bCs/>
          <w:color w:val="1A1A1A"/>
          <w:sz w:val="20"/>
          <w:szCs w:val="20"/>
        </w:rPr>
        <w:t xml:space="preserve">CSV Validation (T-101): </w:t>
      </w:r>
      <w:r>
        <w:rPr>
          <w:rFonts w:ascii="Arial" w:cs="Arial" w:eastAsia="Arial" w:hAnsi="Arial"/>
          <w:color w:val="1A1A1A"/>
          <w:sz w:val="20"/>
          <w:szCs w:val="20"/>
        </w:rPr>
        <w:t xml:space="preserve">Parse entire CSV first, collect all errors, then decide to proceed or reject. Never interleave parse + validate + insert — collect all errors before starting any DB writes.</w:t>
      </w:r>
    </w:p>
    <w:p>
      <w:pPr>
        <w:spacing w:after="0" w:before="120"/>
      </w:pPr>
    </w:p>
    <w:p>
      <w:pPr>
        <w:spacing w:after="120" w:before="320"/>
      </w:pPr>
      <w:r>
        <w:rPr>
          <w:rFonts w:ascii="Arial" w:cs="Arial" w:eastAsia="Arial" w:hAnsi="Arial"/>
          <w:b/>
          <w:bCs/>
          <w:color w:val="1E8449"/>
          <w:sz w:val="26"/>
          <w:szCs w:val="26"/>
        </w:rPr>
        <w:t xml:space="preserve">3.5  Thread Safety</w:t>
      </w:r>
    </w:p>
    <w:p>
      <w:pPr>
        <w:pStyle w:val="ListParagraph"/>
        <w:numPr>
          <w:ilvl w:val="0"/>
          <w:numId w:val="2"/>
        </w:numPr>
        <w:spacing w:after="40" w:before="40"/>
      </w:pPr>
      <w:r>
        <w:rPr>
          <w:rFonts w:ascii="Arial" w:cs="Arial" w:eastAsia="Arial" w:hAnsi="Arial"/>
          <w:b/>
          <w:bCs/>
          <w:color w:val="1A1A1A"/>
          <w:sz w:val="20"/>
          <w:szCs w:val="20"/>
        </w:rPr>
        <w:t xml:space="preserve">Spring Beans are singletons: </w:t>
      </w:r>
      <w:r>
        <w:rPr>
          <w:rFonts w:ascii="Arial" w:cs="Arial" w:eastAsia="Arial" w:hAnsi="Arial"/>
          <w:color w:val="1A1A1A"/>
          <w:sz w:val="20"/>
          <w:szCs w:val="20"/>
        </w:rPr>
        <w:t xml:space="preserve">All service and controller beans are shared across request threads. No mutable state should be stored in fields. Use method-local variables for all per-request state.</w:t>
      </w:r>
    </w:p>
    <w:p>
      <w:pPr>
        <w:pStyle w:val="ListParagraph"/>
        <w:numPr>
          <w:ilvl w:val="0"/>
          <w:numId w:val="2"/>
        </w:numPr>
        <w:spacing w:after="40" w:before="40"/>
      </w:pPr>
      <w:r>
        <w:rPr>
          <w:rFonts w:ascii="Arial" w:cs="Arial" w:eastAsia="Arial" w:hAnsi="Arial"/>
          <w:b/>
          <w:bCs/>
          <w:color w:val="1A1A1A"/>
          <w:sz w:val="20"/>
          <w:szCs w:val="20"/>
        </w:rPr>
        <w:t xml:space="preserve">RedisTemplate: </w:t>
      </w:r>
      <w:r>
        <w:rPr>
          <w:rFonts w:ascii="Arial" w:cs="Arial" w:eastAsia="Arial" w:hAnsi="Arial"/>
          <w:color w:val="1A1A1A"/>
          <w:sz w:val="20"/>
          <w:szCs w:val="20"/>
        </w:rPr>
        <w:t xml:space="preserve">Spring's RedisTemplate is thread-safe. No synchronisation is needed around Redis calls.</w:t>
      </w:r>
    </w:p>
    <w:p>
      <w:pPr>
        <w:pStyle w:val="ListParagraph"/>
        <w:numPr>
          <w:ilvl w:val="0"/>
          <w:numId w:val="2"/>
        </w:numPr>
        <w:spacing w:after="40" w:before="40"/>
      </w:pPr>
      <w:r>
        <w:rPr>
          <w:rFonts w:ascii="Arial" w:cs="Arial" w:eastAsia="Arial" w:hAnsi="Arial"/>
          <w:b/>
          <w:bCs/>
          <w:color w:val="1A1A1A"/>
          <w:sz w:val="20"/>
          <w:szCs w:val="20"/>
        </w:rPr>
        <w:t xml:space="preserve">CSV parser (T-101): </w:t>
      </w:r>
      <w:r>
        <w:rPr>
          <w:rFonts w:ascii="Arial" w:cs="Arial" w:eastAsia="Arial" w:hAnsi="Arial"/>
          <w:color w:val="1A1A1A"/>
          <w:sz w:val="20"/>
          <w:szCs w:val="20"/>
        </w:rPr>
        <w:t xml:space="preserve">Apache Commons CSVParser is not thread-safe. Create a new parser instance per request inside the method — never share a parser across threads.</w:t>
      </w:r>
    </w:p>
    <w:p>
      <w:pPr>
        <w:pStyle w:val="ListParagraph"/>
        <w:numPr>
          <w:ilvl w:val="0"/>
          <w:numId w:val="2"/>
        </w:numPr>
        <w:spacing w:after="40" w:before="40"/>
      </w:pPr>
      <w:r>
        <w:rPr>
          <w:rFonts w:ascii="Arial" w:cs="Arial" w:eastAsia="Arial" w:hAnsi="Arial"/>
          <w:b/>
          <w:bCs/>
          <w:color w:val="1A1A1A"/>
          <w:sz w:val="20"/>
          <w:szCs w:val="20"/>
        </w:rPr>
        <w:t xml:space="preserve">Cache stampede (T-102): </w:t>
      </w:r>
      <w:r>
        <w:rPr>
          <w:rFonts w:ascii="Arial" w:cs="Arial" w:eastAsia="Arial" w:hAnsi="Arial"/>
          <w:color w:val="1A1A1A"/>
          <w:sz w:val="20"/>
          <w:szCs w:val="20"/>
        </w:rPr>
        <w:t xml:space="preserve">Accepted (see DD-15). Last-write-wins is safe because all concurrent readers compute the same value.</w:t>
      </w:r>
    </w:p>
    <w:p>
      <w:pPr>
        <w:spacing w:after="0" w:before="120"/>
      </w:pPr>
    </w:p>
    <w:p>
      <w:pPr>
        <w:spacing w:after="120" w:before="320"/>
      </w:pPr>
      <w:r>
        <w:rPr>
          <w:rFonts w:ascii="Arial" w:cs="Arial" w:eastAsia="Arial" w:hAnsi="Arial"/>
          <w:b/>
          <w:bCs/>
          <w:color w:val="1E8449"/>
          <w:sz w:val="26"/>
          <w:szCs w:val="26"/>
        </w:rPr>
        <w:t xml:space="preserve">3.6  Lazy Loading Implications</w:t>
      </w:r>
    </w:p>
    <w:p>
      <w:pPr>
        <w:spacing w:after="60" w:before="60"/>
      </w:pPr>
      <w:r>
        <w:rPr>
          <w:rFonts w:ascii="Arial" w:cs="Arial" w:eastAsia="Arial" w:hAnsi="Arial"/>
          <w:color w:val="1A1A1A"/>
          <w:sz w:val="20"/>
          <w:szCs w:val="20"/>
        </w:rPr>
        <w:t xml:space="preserve">All @ManyToOne and @OneToMany associations on TimetableSlot use FetchType.LAZY (JPA default). This means:</w:t>
      </w:r>
    </w:p>
    <w:p>
      <w:pPr>
        <w:pStyle w:val="ListParagraph"/>
        <w:numPr>
          <w:ilvl w:val="0"/>
          <w:numId w:val="2"/>
        </w:numPr>
        <w:spacing w:after="40" w:before="40"/>
      </w:pPr>
      <w:r>
        <w:rPr>
          <w:rFonts w:ascii="Arial" w:cs="Arial" w:eastAsia="Arial" w:hAnsi="Arial"/>
          <w:color w:val="1A1A1A"/>
          <w:sz w:val="20"/>
          <w:szCs w:val="20"/>
        </w:rPr>
        <w:t xml:space="preserve">Any code that accesses slot.getRoom() or slot.getTeacher() outside an open Hibernate session will throw LazyInitializationException.</w:t>
      </w:r>
    </w:p>
    <w:p>
      <w:pPr>
        <w:pStyle w:val="ListParagraph"/>
        <w:numPr>
          <w:ilvl w:val="0"/>
          <w:numId w:val="2"/>
        </w:numPr>
        <w:spacing w:after="40" w:before="40"/>
      </w:pPr>
      <w:r>
        <w:rPr>
          <w:rFonts w:ascii="Arial" w:cs="Arial" w:eastAsia="Arial" w:hAnsi="Arial"/>
          <w:color w:val="1A1A1A"/>
          <w:sz w:val="20"/>
          <w:szCs w:val="20"/>
        </w:rPr>
        <w:t xml:space="preserve">Controllers must NEVER access entity relationships — entities must be fully mapped to DTOs inside the service method while the Hibernate session is still open.</w:t>
      </w:r>
    </w:p>
    <w:p>
      <w:pPr>
        <w:pStyle w:val="ListParagraph"/>
        <w:numPr>
          <w:ilvl w:val="0"/>
          <w:numId w:val="2"/>
        </w:numPr>
        <w:spacing w:after="40" w:before="40"/>
      </w:pPr>
      <w:r>
        <w:rPr>
          <w:rFonts w:ascii="Arial" w:cs="Arial" w:eastAsia="Arial" w:hAnsi="Arial"/>
          <w:color w:val="1A1A1A"/>
          <w:sz w:val="20"/>
          <w:szCs w:val="20"/>
        </w:rPr>
        <w:t xml:space="preserve">In T-103, clash detection iterates over slots and accesses teacher_id. Because teacher_id is a column on the entity (not a lazy-loaded relationship), it is safe to access. If the Teacher entity object is needed, use an @EntityGraph or a JPQL JOIN FETCH.</w:t>
      </w:r>
    </w:p>
    <w:p>
      <w:pPr>
        <w:pStyle w:val="ListParagraph"/>
        <w:numPr>
          <w:ilvl w:val="0"/>
          <w:numId w:val="2"/>
        </w:numPr>
        <w:spacing w:after="40" w:before="40"/>
      </w:pPr>
      <w:r>
        <w:rPr>
          <w:rFonts w:ascii="Arial" w:cs="Arial" w:eastAsia="Arial" w:hAnsi="Arial"/>
          <w:color w:val="1A1A1A"/>
          <w:sz w:val="20"/>
          <w:szCs w:val="20"/>
        </w:rPr>
        <w:t xml:space="preserve">T-105 does not touch entities directly (it is a frontend task calling T-102's REST endpoint).</w:t>
      </w:r>
    </w:p>
    <w:p>
      <w:pPr>
        <w:spacing w:after="0" w:before="120"/>
      </w:pPr>
    </w:p>
    <w:p>
      <w:pPr>
        <w:spacing w:after="120" w:before="320"/>
      </w:pPr>
      <w:r>
        <w:rPr>
          <w:rFonts w:ascii="Arial" w:cs="Arial" w:eastAsia="Arial" w:hAnsi="Arial"/>
          <w:b/>
          <w:bCs/>
          <w:color w:val="1E8449"/>
          <w:sz w:val="26"/>
          <w:szCs w:val="26"/>
        </w:rPr>
        <w:t xml:space="preserve">3.7  Redis Key Naming and TTL Discipline</w:t>
      </w:r>
    </w:p>
    <w:p>
      <w:pPr>
        <w:pStyle w:val="ListParagraph"/>
        <w:numPr>
          <w:ilvl w:val="0"/>
          <w:numId w:val="2"/>
        </w:numPr>
        <w:spacing w:after="40" w:before="40"/>
      </w:pPr>
      <w:r>
        <w:rPr>
          <w:rFonts w:ascii="Arial" w:cs="Arial" w:eastAsia="Arial" w:hAnsi="Arial"/>
          <w:b/>
          <w:bCs/>
          <w:color w:val="1A1A1A"/>
          <w:sz w:val="20"/>
          <w:szCs w:val="20"/>
        </w:rPr>
        <w:t xml:space="preserve">Key format: </w:t>
      </w:r>
      <w:r>
        <w:rPr>
          <w:rFonts w:ascii="Arial" w:cs="Arial" w:eastAsia="Arial" w:hAnsi="Arial"/>
          <w:color w:val="1A1A1A"/>
          <w:sz w:val="20"/>
          <w:szCs w:val="20"/>
        </w:rPr>
        <w:t xml:space="preserve">room:avail:{date}:{startTime}-{endTime}  (e.g. room:avail:2025-09-01:09:00-10:00). Keys must be deterministic and fully parameterised to avoid cross-date cache pollution.</w:t>
      </w:r>
    </w:p>
    <w:p>
      <w:pPr>
        <w:pStyle w:val="ListParagraph"/>
        <w:numPr>
          <w:ilvl w:val="0"/>
          <w:numId w:val="2"/>
        </w:numPr>
        <w:spacing w:after="40" w:before="40"/>
      </w:pPr>
      <w:r>
        <w:rPr>
          <w:rFonts w:ascii="Arial" w:cs="Arial" w:eastAsia="Arial" w:hAnsi="Arial"/>
          <w:b/>
          <w:bCs/>
          <w:color w:val="1A1A1A"/>
          <w:sz w:val="20"/>
          <w:szCs w:val="20"/>
        </w:rPr>
        <w:t xml:space="preserve">Pattern invalidation: </w:t>
      </w:r>
      <w:r>
        <w:rPr>
          <w:rFonts w:ascii="Arial" w:cs="Arial" w:eastAsia="Arial" w:hAnsi="Arial"/>
          <w:color w:val="1A1A1A"/>
          <w:sz w:val="20"/>
          <w:szCs w:val="20"/>
        </w:rPr>
        <w:t xml:space="preserve">Use Redis SCAN with MATCH 'room:avail:{date}:*' followed by DEL on matched keys. Never use KEYS in production (blocks Redis single thread). SCAN is non-blocking and cursor-based.</w:t>
      </w:r>
    </w:p>
    <w:p>
      <w:pPr>
        <w:pStyle w:val="ListParagraph"/>
        <w:numPr>
          <w:ilvl w:val="0"/>
          <w:numId w:val="2"/>
        </w:numPr>
        <w:spacing w:after="40" w:before="40"/>
      </w:pPr>
      <w:r>
        <w:rPr>
          <w:rFonts w:ascii="Arial" w:cs="Arial" w:eastAsia="Arial" w:hAnsi="Arial"/>
          <w:b/>
          <w:bCs/>
          <w:color w:val="1A1A1A"/>
          <w:sz w:val="20"/>
          <w:szCs w:val="20"/>
        </w:rPr>
        <w:t xml:space="preserve">Serialisation: </w:t>
      </w:r>
      <w:r>
        <w:rPr>
          <w:rFonts w:ascii="Arial" w:cs="Arial" w:eastAsia="Arial" w:hAnsi="Arial"/>
          <w:color w:val="1A1A1A"/>
          <w:sz w:val="20"/>
          <w:szCs w:val="20"/>
        </w:rPr>
        <w:t xml:space="preserve">Use Jackson to serialise List&lt;RoomAvailabilityDto&gt; to a JSON string before storing in Redis. On read, deserialise with ObjectMapper. Store as String (not Redis Hash) for simplicity and atomic get/set.</w:t>
      </w:r>
    </w:p>
    <w:p>
      <w:pPr>
        <w:pStyle w:val="ListParagraph"/>
        <w:numPr>
          <w:ilvl w:val="0"/>
          <w:numId w:val="2"/>
        </w:numPr>
        <w:spacing w:after="40" w:before="40"/>
      </w:pPr>
      <w:r>
        <w:rPr>
          <w:rFonts w:ascii="Arial" w:cs="Arial" w:eastAsia="Arial" w:hAnsi="Arial"/>
          <w:b/>
          <w:bCs/>
          <w:color w:val="1A1A1A"/>
          <w:sz w:val="20"/>
          <w:szCs w:val="20"/>
        </w:rPr>
        <w:t xml:space="preserve">Null caching: </w:t>
      </w:r>
      <w:r>
        <w:rPr>
          <w:rFonts w:ascii="Arial" w:cs="Arial" w:eastAsia="Arial" w:hAnsi="Arial"/>
          <w:color w:val="1A1A1A"/>
          <w:sz w:val="20"/>
          <w:szCs w:val="20"/>
        </w:rPr>
        <w:t xml:space="preserve">If the query returns an empty list, still cache the empty list with TTL. This prevents repeated DB hits for 'no rooms available' queries (a legitimate result).</w:t>
      </w:r>
    </w:p>
    <w:p>
      <w:pPr>
        <w:spacing w:after="0" w:before="120"/>
      </w:pPr>
    </w:p>
    <w:p>
      <w:pPr>
        <w:spacing w:after="120" w:before="320"/>
      </w:pPr>
      <w:r>
        <w:rPr>
          <w:rFonts w:ascii="Arial" w:cs="Arial" w:eastAsia="Arial" w:hAnsi="Arial"/>
          <w:b/>
          <w:bCs/>
          <w:color w:val="1E8449"/>
          <w:sz w:val="26"/>
          <w:szCs w:val="26"/>
        </w:rPr>
        <w:t xml:space="preserve">3.8  Dependency Injection &amp; Configuration Management</w:t>
      </w:r>
    </w:p>
    <w:p>
      <w:pPr>
        <w:pStyle w:val="ListParagraph"/>
        <w:numPr>
          <w:ilvl w:val="0"/>
          <w:numId w:val="2"/>
        </w:numPr>
        <w:spacing w:after="40" w:before="40"/>
      </w:pPr>
      <w:r>
        <w:rPr>
          <w:rFonts w:ascii="Arial" w:cs="Arial" w:eastAsia="Arial" w:hAnsi="Arial"/>
          <w:b/>
          <w:bCs/>
          <w:color w:val="1A1A1A"/>
          <w:sz w:val="20"/>
          <w:szCs w:val="20"/>
        </w:rPr>
        <w:t xml:space="preserve">Constructor injection: </w:t>
      </w:r>
      <w:r>
        <w:rPr>
          <w:rFonts w:ascii="Arial" w:cs="Arial" w:eastAsia="Arial" w:hAnsi="Arial"/>
          <w:color w:val="1A1A1A"/>
          <w:sz w:val="20"/>
          <w:szCs w:val="20"/>
        </w:rPr>
        <w:t xml:space="preserve">All dependencies injected via constructor (Lombok @RequiredArgsConstructor). Never use field injection (@Autowired on fields) — it hides dependencies and prevents unit testing without a Spring context.</w:t>
      </w:r>
    </w:p>
    <w:p>
      <w:pPr>
        <w:pStyle w:val="ListParagraph"/>
        <w:numPr>
          <w:ilvl w:val="0"/>
          <w:numId w:val="2"/>
        </w:numPr>
        <w:spacing w:after="40" w:before="40"/>
      </w:pPr>
      <w:r>
        <w:rPr>
          <w:rFonts w:ascii="Arial" w:cs="Arial" w:eastAsia="Arial" w:hAnsi="Arial"/>
          <w:b/>
          <w:bCs/>
          <w:color w:val="1A1A1A"/>
          <w:sz w:val="20"/>
          <w:szCs w:val="20"/>
        </w:rPr>
        <w:t xml:space="preserve">Configuration: </w:t>
      </w:r>
      <w:r>
        <w:rPr>
          <w:rFonts w:ascii="Arial" w:cs="Arial" w:eastAsia="Arial" w:hAnsi="Arial"/>
          <w:color w:val="1A1A1A"/>
          <w:sz w:val="20"/>
          <w:szCs w:val="20"/>
        </w:rPr>
        <w:t xml:space="preserve">Redis TTL values (60s for availability, 604800s for refresh tokens) and cache key prefixes must be externalised to application.properties / application.yml. Never hard-code magic numbers in service classes.</w:t>
      </w:r>
    </w:p>
    <w:p>
      <w:pPr>
        <w:pStyle w:val="ListParagraph"/>
        <w:numPr>
          <w:ilvl w:val="0"/>
          <w:numId w:val="2"/>
        </w:numPr>
        <w:spacing w:after="40" w:before="40"/>
      </w:pPr>
      <w:r>
        <w:rPr>
          <w:rFonts w:ascii="Arial" w:cs="Arial" w:eastAsia="Arial" w:hAnsi="Arial"/>
          <w:b/>
          <w:bCs/>
          <w:color w:val="1A1A1A"/>
          <w:sz w:val="20"/>
          <w:szCs w:val="20"/>
        </w:rPr>
        <w:t xml:space="preserve">Profile separation: </w:t>
      </w:r>
      <w:r>
        <w:rPr>
          <w:rFonts w:ascii="Arial" w:cs="Arial" w:eastAsia="Arial" w:hAnsi="Arial"/>
          <w:color w:val="1A1A1A"/>
          <w:sz w:val="20"/>
          <w:szCs w:val="20"/>
        </w:rPr>
        <w:t xml:space="preserve">application-test.yml uses an embedded Redis (or Testcontainers Redis) and H2/PostgreSQL test DB. Production profile uses the actual Redis cluster and PostgreSQL.</w:t>
      </w:r>
    </w:p>
    <w:p>
      <w:pPr>
        <w:spacing w:after="0" w:before="120"/>
      </w:pPr>
    </w:p>
    <w:p>
      <w:pPr>
        <w:spacing w:after="120" w:before="320"/>
      </w:pPr>
      <w:r>
        <w:rPr>
          <w:rFonts w:ascii="Arial" w:cs="Arial" w:eastAsia="Arial" w:hAnsi="Arial"/>
          <w:b/>
          <w:bCs/>
          <w:color w:val="1E8449"/>
          <w:sz w:val="26"/>
          <w:szCs w:val="26"/>
        </w:rPr>
        <w:t xml:space="preserve">3.9  Pagination and Rate Limiting</w:t>
      </w:r>
    </w:p>
    <w:p>
      <w:pPr>
        <w:pStyle w:val="ListParagraph"/>
        <w:numPr>
          <w:ilvl w:val="0"/>
          <w:numId w:val="2"/>
        </w:numPr>
        <w:spacing w:after="40" w:before="40"/>
      </w:pPr>
      <w:r>
        <w:rPr>
          <w:rFonts w:ascii="Arial" w:cs="Arial" w:eastAsia="Arial" w:hAnsi="Arial"/>
          <w:b/>
          <w:bCs/>
          <w:color w:val="1A1A1A"/>
          <w:sz w:val="20"/>
          <w:szCs w:val="20"/>
        </w:rPr>
        <w:t xml:space="preserve">T-102 pagination: </w:t>
      </w:r>
      <w:r>
        <w:rPr>
          <w:rFonts w:ascii="Arial" w:cs="Arial" w:eastAsia="Arial" w:hAnsi="Arial"/>
          <w:color w:val="1A1A1A"/>
          <w:sz w:val="20"/>
          <w:szCs w:val="20"/>
        </w:rPr>
        <w:t xml:space="preserve">The current spec returns all available rooms as a List. For campuses with hundreds of rooms, this should be paginated (Page&lt;RoomAvailabilityDto&gt;) using Spring Data's Pageable. Add ?page=0&amp;size=20 support from the start — retrofitting pagination later breaks API contracts.</w:t>
      </w:r>
    </w:p>
    <w:p>
      <w:pPr>
        <w:pStyle w:val="ListParagraph"/>
        <w:numPr>
          <w:ilvl w:val="0"/>
          <w:numId w:val="2"/>
        </w:numPr>
        <w:spacing w:after="40" w:before="40"/>
      </w:pPr>
      <w:r>
        <w:rPr>
          <w:rFonts w:ascii="Arial" w:cs="Arial" w:eastAsia="Arial" w:hAnsi="Arial"/>
          <w:b/>
          <w:bCs/>
          <w:color w:val="1A1A1A"/>
          <w:sz w:val="20"/>
          <w:szCs w:val="20"/>
        </w:rPr>
        <w:t xml:space="preserve">T-101 rate limiting: </w:t>
      </w:r>
      <w:r>
        <w:rPr>
          <w:rFonts w:ascii="Arial" w:cs="Arial" w:eastAsia="Arial" w:hAnsi="Arial"/>
          <w:color w:val="1A1A1A"/>
          <w:sz w:val="20"/>
          <w:szCs w:val="20"/>
        </w:rPr>
        <w:t xml:space="preserve">CSV upload is expensive (DB writes, Redis invalidation). Apply rate limiting at the API gateway level (e.g., 5 uploads per TTO user per minute) to prevent abuse. Alternatively, use Bucket4j at the Spring filter level.</w:t>
      </w:r>
    </w:p>
    <w:p>
      <w:pPr>
        <w:pStyle w:val="ListParagraph"/>
        <w:numPr>
          <w:ilvl w:val="0"/>
          <w:numId w:val="2"/>
        </w:numPr>
        <w:spacing w:after="40" w:before="40"/>
      </w:pPr>
      <w:r>
        <w:rPr>
          <w:rFonts w:ascii="Arial" w:cs="Arial" w:eastAsia="Arial" w:hAnsi="Arial"/>
          <w:b/>
          <w:bCs/>
          <w:color w:val="1A1A1A"/>
          <w:sz w:val="20"/>
          <w:szCs w:val="20"/>
        </w:rPr>
        <w:t xml:space="preserve">T-103 rate limiting: </w:t>
      </w:r>
      <w:r>
        <w:rPr>
          <w:rFonts w:ascii="Arial" w:cs="Arial" w:eastAsia="Arial" w:hAnsi="Arial"/>
          <w:color w:val="1A1A1A"/>
          <w:sz w:val="20"/>
          <w:szCs w:val="20"/>
        </w:rPr>
        <w:t xml:space="preserve">Substitution sweeps over large date ranges can be expensive. Limit endDate - startDate to at most one semester (≈ 90 days) and validate this in the service layer.</w:t>
      </w:r>
    </w:p>
    <w:p>
      <w:r>
        <w:br w:type="page"/>
      </w:r>
    </w:p>
    <w:p>
      <w:pPr>
        <w:pBdr>
          <w:bottom w:val="single" w:color="1A5276" w:sz="8" w:space="4"/>
        </w:pBdr>
        <w:spacing w:after="160" w:before="440"/>
      </w:pPr>
      <w:r>
        <w:rPr>
          <w:rFonts w:ascii="Arial" w:cs="Arial" w:eastAsia="Arial" w:hAnsi="Arial"/>
          <w:b/>
          <w:bCs/>
          <w:color w:val="1A5276"/>
          <w:sz w:val="32"/>
          <w:szCs w:val="32"/>
        </w:rPr>
        <w:t xml:space="preserve">4. Test Design</w:t>
      </w:r>
    </w:p>
    <w:p>
      <w:pPr>
        <w:spacing w:after="60" w:before="60"/>
      </w:pPr>
      <w:r>
        <w:rPr>
          <w:rFonts w:ascii="Arial" w:cs="Arial" w:eastAsia="Arial" w:hAnsi="Arial"/>
          <w:i/>
          <w:iCs/>
          <w:color w:val="616A6B"/>
          <w:sz w:val="20"/>
          <w:szCs w:val="20"/>
        </w:rPr>
        <w:t xml:space="preserve">Tests are designed for each task module. The existing RbacIntegrationTest (documented in the JavaDocs reference) already covers RBAC boundaries; these tests extend into functional, edge case, and performance coverage.</w:t>
      </w:r>
    </w:p>
    <w:p>
      <w:pPr>
        <w:spacing w:after="0" w:before="120"/>
      </w:pPr>
    </w:p>
    <w:p>
      <w:pPr>
        <w:spacing w:after="120" w:before="320"/>
      </w:pPr>
      <w:r>
        <w:rPr>
          <w:rFonts w:ascii="Arial" w:cs="Arial" w:eastAsia="Arial" w:hAnsi="Arial"/>
          <w:b/>
          <w:bCs/>
          <w:color w:val="1E8449"/>
          <w:sz w:val="26"/>
          <w:szCs w:val="26"/>
        </w:rPr>
        <w:t xml:space="preserve">4.1  T-101 · Timetable Upload API —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Test Scenario</w:t>
            </w:r>
          </w:p>
        </w:tc>
        <w:tc>
          <w:tcPr>
            <w:tcW w:type="dxa" w:w="140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Type</w:t>
            </w:r>
          </w:p>
        </w:tc>
        <w:tc>
          <w:tcPr>
            <w:tcW w:type="dxa" w:w="476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Why It Is Needed</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Valid CSV: all rows pass validation → 200 + UploadResultDto with 0 errors</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Core happy path — must work to unblock all downstream tasks</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Invalid CSV: one row references non-existent room → 422 + error list with row number</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Validates rollback and error reporting logic</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Invalid CSV: duplicate slot (room+day+start_time collision) → 422 with row &amp; reason</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Tests UNIQUE constraint awareness before DB layer</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Empty CSV file → 422 'no data rows'</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Boundary case — empty uploads must be rejected cleanly</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Missing required column in CSV header → 422 'malformed CSV header'</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Parser robustness for bad CSV structure</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Partial failure: 100 valid rows + 1 invalid → full rollback, DB has 0 new slots</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Proves @Transactional rollback — DB state must be unchanged after partial failure</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Successful upload → TimetableUploadedEvent published → Redis room:avail:* keys cleared</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Tests event publishing and cache invalidation pipeline end-to-end</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TTO role → 200; TEACHER role → 403; STUDENT role → 403</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Directly referenced by RbacIntegrationTest.tto_canUploadTimetable() and student_cannotUploadTimetable()</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Upload 1000-row CSV — response time &lt; 2s</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Performance</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Establishes baseline for acceptable upload throughput</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Concurrent uploads from 2 TTO users for overlapping slots → one succeeds, one gets 409</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Race condition test — UNIQUE constraint must be the arbiter</w:t>
            </w:r>
          </w:p>
        </w:tc>
      </w:tr>
    </w:tbl>
    <w:p>
      <w:pPr>
        <w:spacing w:after="0" w:before="120"/>
      </w:pPr>
    </w:p>
    <w:p>
      <w:pPr>
        <w:spacing w:after="120" w:before="320"/>
      </w:pPr>
      <w:r>
        <w:rPr>
          <w:rFonts w:ascii="Arial" w:cs="Arial" w:eastAsia="Arial" w:hAnsi="Arial"/>
          <w:b/>
          <w:bCs/>
          <w:color w:val="1E8449"/>
          <w:sz w:val="26"/>
          <w:szCs w:val="26"/>
        </w:rPr>
        <w:t xml:space="preserve">4.2  T-102 · Availability Query Engine —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Test Scenario</w:t>
            </w:r>
          </w:p>
        </w:tc>
        <w:tc>
          <w:tcPr>
            <w:tcW w:type="dxa" w:w="140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Type</w:t>
            </w:r>
          </w:p>
        </w:tc>
        <w:tc>
          <w:tcPr>
            <w:tcW w:type="dxa" w:w="476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Why It Is Needed</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Query with all params → correct rooms returned, none occupied in that slot</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Core correctness of double-exclusion JPQL logic</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Query with no params → all rooms returned (no filters)</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Boundary: all-optional params, none supplied</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Room occupied by timetable slot on that day → excluded from result</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Tests timetable_slots exclusion leg of JPQL</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Room cancelled via day_override on that date → still excluded (CANCELLED frees it)</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Tests day_overrides exclusion — cancellation means room is free, not occupied</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Room OCCUPIED via day_override on that date → excluded from result</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Tests OCCUPIED override type correctly blocks the room</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First call: DB query runs, result written to Redis</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Verifies cache population on miss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Second identical call: Redis hit, no DB query, response &lt; 50ms</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Verifies cache read path and performance DoD</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After T-101 upload: room:avail:* keys are cleared, next query goes to DB</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Tests invalidation after TimetableUploadedEvent</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minCapacity=50: rooms with capacity &lt; 50 excluded</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Capacity filter correctness</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building='Block A': rooms in other buildings excluded</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Building filter correctness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100 concurrent requests → no data race, consistent results</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Performance</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Tests cache stampede safety (last-write-wins)</w:t>
            </w:r>
          </w:p>
        </w:tc>
      </w:tr>
    </w:tbl>
    <w:p>
      <w:pPr>
        <w:spacing w:after="0" w:before="120"/>
      </w:pPr>
    </w:p>
    <w:p>
      <w:pPr>
        <w:spacing w:after="120" w:before="320"/>
      </w:pPr>
      <w:r>
        <w:rPr>
          <w:rFonts w:ascii="Arial" w:cs="Arial" w:eastAsia="Arial" w:hAnsi="Arial"/>
          <w:b/>
          <w:bCs/>
          <w:color w:val="1E8449"/>
          <w:sz w:val="26"/>
          <w:szCs w:val="26"/>
        </w:rPr>
        <w:t xml:space="preserve">4.3  T-103 · Teacher Substitution Engine —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Test Scenario</w:t>
            </w:r>
          </w:p>
        </w:tc>
        <w:tc>
          <w:tcPr>
            <w:tcW w:type="dxa" w:w="140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Type</w:t>
            </w:r>
          </w:p>
        </w:tc>
        <w:tc>
          <w:tcPr>
            <w:tcW w:type="dxa" w:w="476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Why It Is Needed</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Zero-clash substitution for one week → 200 + autoReassigned=N, DB teacher_id updated</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Core happy path — must apply correctly</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One clashing slot → 200 + clashCount=1, no DB changes at all</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Core reject path — no partial writes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All slots clash → 200 + clashCount=N, no DB changes</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All-clash edge case</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Scope=ONE_DAY: only slots on startDate are fetched and processed</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Scope parameter correctness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Scope=SEMESTER: all slots in startDate–endDate range fetched</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Scope parameter correctness</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Applied substitution → audit log entry written per slot</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Audit compliance — every substitution must be logged</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Concurrent substitution of same teacher by 2 TTO users → one succeeds, one gets 409</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Optimistic lock race condition — tests @Version behaviour</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originalTeacherId not found → 404</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Input validation failure scenario</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replacementTeacherId not found → 404</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Input validation failure scenario</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TEACHER role tries to substitute → 403</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RBAC enforcement — only TTO/ADMIN may substitute</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startDate &gt; endDate → 422 validation error</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Date range validation</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endDate - startDate &gt; 90 days → 422 'date range exceeds limit'</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Range cap enforcement (see Coding Concepts 3.9)</w:t>
            </w:r>
          </w:p>
        </w:tc>
      </w:tr>
    </w:tbl>
    <w:p>
      <w:pPr>
        <w:spacing w:after="0" w:before="120"/>
      </w:pPr>
    </w:p>
    <w:p>
      <w:pPr>
        <w:spacing w:after="120" w:before="320"/>
      </w:pPr>
      <w:r>
        <w:rPr>
          <w:rFonts w:ascii="Arial" w:cs="Arial" w:eastAsia="Arial" w:hAnsi="Arial"/>
          <w:b/>
          <w:bCs/>
          <w:color w:val="1E8449"/>
          <w:sz w:val="26"/>
          <w:szCs w:val="26"/>
        </w:rPr>
        <w:t xml:space="preserve">4.4  T-104 · Day Override (Cancellation) —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Test Scenario</w:t>
            </w:r>
          </w:p>
        </w:tc>
        <w:tc>
          <w:tcPr>
            <w:tcW w:type="dxa" w:w="140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Type</w:t>
            </w:r>
          </w:p>
        </w:tc>
        <w:tc>
          <w:tcPr>
            <w:tcW w:type="dxa" w:w="476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Why It Is Needed</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Teacher cancels own slot → 200 + day_overrides row created + Redis invalidated</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Core cancel happy path</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Teacher cancels another teacher's slot → 403</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Ownership validation — teachers can only cancel their own</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ADMIN cancels any slot → 200</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Admin override permission</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Duplicate override (same slotId + date) → 409</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Idempotency / UNIQUE constraint enforcement</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Cancel → room:avail:{date}:* cleared → T-102 query returns room as available</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End-to-end test: cancellation makes room bookable</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ClassCancelledEvent published → listener receives event with correct payload</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Event publishing correctness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Reinstate (DELETE /override/{id}) → row deleted, room no longer available on that date</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Reinstatement path correctness</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slotId not found → 404</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Non-existent slot error handling</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overrideId not found on DELETE → 404</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Non-existent override error handling</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Cancel without auth token → 401</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Integration</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Unauthenticated access, aligns with RbacIntegrationTest.unauthenticated_gets401()</w:t>
            </w:r>
          </w:p>
        </w:tc>
      </w:tr>
    </w:tbl>
    <w:p>
      <w:pPr>
        <w:spacing w:after="0" w:before="120"/>
      </w:pPr>
    </w:p>
    <w:p>
      <w:pPr>
        <w:spacing w:after="120" w:before="320"/>
      </w:pPr>
      <w:r>
        <w:rPr>
          <w:rFonts w:ascii="Arial" w:cs="Arial" w:eastAsia="Arial" w:hAnsi="Arial"/>
          <w:b/>
          <w:bCs/>
          <w:color w:val="1E8449"/>
          <w:sz w:val="26"/>
          <w:szCs w:val="26"/>
        </w:rPr>
        <w:t xml:space="preserve">4.5  T-105 · Room Availability Frontend —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Test Scenario</w:t>
            </w:r>
          </w:p>
        </w:tc>
        <w:tc>
          <w:tcPr>
            <w:tcW w:type="dxa" w:w="140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Type</w:t>
            </w:r>
          </w:p>
        </w:tc>
        <w:tc>
          <w:tcPr>
            <w:tcW w:type="dxa" w:w="4760"/>
            <w:tcBorders>
              <w:top w:val="single" w:color="AEB6BF" w:sz="1"/>
              <w:left w:val="single" w:color="AEB6BF" w:sz="1"/>
              <w:bottom w:val="single" w:color="AEB6BF" w:sz="1"/>
              <w:right w:val="single" w:color="AEB6BF" w:sz="1"/>
            </w:tcBorders>
            <w:shd w:fill="1A5276" w:val="clear"/>
            <w:tcMar>
              <w:top w:type="dxa" w:w="80"/>
              <w:left w:type="dxa" w:w="130"/>
              <w:bottom w:type="dxa" w:w="80"/>
              <w:right w:type="dxa" w:w="130"/>
            </w:tcMar>
          </w:tcPr>
          <w:p>
            <w:r>
              <w:rPr>
                <w:rFonts w:ascii="Arial" w:cs="Arial" w:eastAsia="Arial" w:hAnsi="Arial"/>
                <w:b/>
                <w:bCs/>
                <w:color w:val="FFFFFF"/>
                <w:sz w:val="19"/>
                <w:szCs w:val="19"/>
              </w:rPr>
              <w:t xml:space="preserve">Why It Is Needed</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Search with valid date+time → RoomCard grid renders with correct room data</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 (React Testing Library)</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Core rendering correctness</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Loading state → Skeleton cards visible before API response</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 (RTL)</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UX: no blank screen during fetch</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Empty result from API → 'No rooms available at this time' empty state shown</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 (RTL)</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Empty state correctness</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Auto-refresh fires after 60s → React Query refetch triggered</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 (RTL + Jest timers)</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refetchInterval configuration correctness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'Book for Today' button visible for TEACHER role, hidden for TTO role</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 (RTL)</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Role-conditional rendering</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Click 'Book for Today' → optimistic UI: room card immediately marked booked before API responds</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 (RTL)</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Optimistic update UX correctness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API error on book → optimistic update rolled back, error toast shown</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 (RTL)</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Optimistic rollback on failure</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Mobile viewport (375px) → cards stack vertically, all controls accessible</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E2E (Playwright / Cypress)</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Mobile responsiveness DoD</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Building filter 'Block B' → only Block B rooms shown</w:t>
            </w:r>
          </w:p>
        </w:tc>
        <w:tc>
          <w:tcPr>
            <w:tcW w:type="dxa" w:w="140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Unit (RTL)</w:t>
            </w:r>
          </w:p>
        </w:tc>
        <w:tc>
          <w:tcPr>
            <w:tcW w:type="dxa" w:w="47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Filter integration with API params</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minCapacity=30 input → React Query URL contains minCapacity=30</w:t>
            </w:r>
          </w:p>
        </w:tc>
        <w:tc>
          <w:tcPr>
            <w:tcW w:type="dxa" w:w="140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bCs/>
                <w:color w:val="1A1A1A"/>
                <w:sz w:val="19"/>
                <w:szCs w:val="19"/>
              </w:rPr>
              <w:t xml:space="preserve">Unit (RTL)</w:t>
            </w:r>
          </w:p>
        </w:tc>
        <w:tc>
          <w:tcPr>
            <w:tcW w:type="dxa" w:w="47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Query param forwarding correctness</w:t>
            </w:r>
          </w:p>
        </w:tc>
      </w:tr>
    </w:tbl>
    <w:p>
      <w:pPr>
        <w:spacing w:after="0" w:before="120"/>
      </w:pPr>
    </w:p>
    <w:p>
      <w:pPr>
        <w:spacing w:after="120" w:before="320"/>
      </w:pPr>
      <w:r>
        <w:rPr>
          <w:rFonts w:ascii="Arial" w:cs="Arial" w:eastAsia="Arial" w:hAnsi="Arial"/>
          <w:b/>
          <w:bCs/>
          <w:color w:val="1E8449"/>
          <w:sz w:val="26"/>
          <w:szCs w:val="26"/>
        </w:rPr>
        <w:t xml:space="preserve">4.6  Performance Benchmarks (Decision +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T-102 cached response</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Target &lt; 50ms (per DoD). Test with JMeter/Gatling: 100 concurrent users, same query. Reason: validates Redis cache is working and there is no per-request DB hit.</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T-102 uncached response</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Target &lt; 300ms. Test by flushing Redis before each request. Reason: the JPQL query with indexes must be fast even on cache miss.</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T-101 upload (1000 rows)</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Target &lt; 2s. Reason: TTO users expect near-instant feedback; a 10s upload would feel broken.</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T-103 substitution (90-day range)</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Target &lt; 1s. A semester has ~90 days × 8 slots = 720 slot lookups. Reason: validates the teacher_id index is used for the initial fetch.</w:t>
            </w:r>
          </w:p>
        </w:tc>
      </w:tr>
    </w:tbl>
    <w:p>
      <w:r>
        <w:br w:type="page"/>
      </w:r>
    </w:p>
    <w:p>
      <w:pPr>
        <w:pBdr>
          <w:bottom w:val="single" w:color="1A5276" w:sz="8" w:space="4"/>
        </w:pBdr>
        <w:spacing w:after="160" w:before="440"/>
      </w:pPr>
      <w:r>
        <w:rPr>
          <w:rFonts w:ascii="Arial" w:cs="Arial" w:eastAsia="Arial" w:hAnsi="Arial"/>
          <w:b/>
          <w:bCs/>
          <w:color w:val="1A5276"/>
          <w:sz w:val="32"/>
          <w:szCs w:val="32"/>
        </w:rPr>
        <w:t xml:space="preserve">5. Implementation Plan</w:t>
      </w:r>
    </w:p>
    <w:p>
      <w:pPr>
        <w:spacing w:after="60" w:before="60"/>
      </w:pPr>
      <w:r>
        <w:rPr>
          <w:rFonts w:ascii="Arial" w:cs="Arial" w:eastAsia="Arial" w:hAnsi="Arial"/>
          <w:i/>
          <w:iCs/>
          <w:color w:val="616A6B"/>
          <w:sz w:val="20"/>
          <w:szCs w:val="20"/>
        </w:rPr>
        <w:t xml:space="preserve">This section describes the codebase structure, class responsibilities, and data flow through code — without writing the actual code. Every class and method is described so that coding can proceed without ambiguity.</w:t>
      </w:r>
    </w:p>
    <w:p>
      <w:pPr>
        <w:spacing w:after="0" w:before="120"/>
      </w:pPr>
    </w:p>
    <w:p>
      <w:pPr>
        <w:spacing w:after="120" w:before="320"/>
      </w:pPr>
      <w:r>
        <w:rPr>
          <w:rFonts w:ascii="Arial" w:cs="Arial" w:eastAsia="Arial" w:hAnsi="Arial"/>
          <w:b/>
          <w:bCs/>
          <w:color w:val="1E8449"/>
          <w:sz w:val="26"/>
          <w:szCs w:val="26"/>
        </w:rPr>
        <w:t xml:space="preserve">5.1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1C2833" w:val="clear"/>
            <w:tcMar>
              <w:top w:type="dxa" w:w="80"/>
              <w:left w:type="dxa" w:w="160"/>
              <w:bottom w:type="dxa" w:w="80"/>
              <w:right w:type="dxa" w:w="160"/>
            </w:tcMar>
          </w:tcPr>
          <w:p>
            <w:pPr>
              <w:spacing w:after="10" w:before="10"/>
            </w:pPr>
            <w:r>
              <w:rPr>
                <w:rFonts w:ascii="Courier New" w:cs="Courier New" w:eastAsia="Courier New" w:hAnsi="Courier New"/>
                <w:color w:val="A9DFBF"/>
                <w:sz w:val="18"/>
                <w:szCs w:val="18"/>
              </w:rPr>
              <w:t xml:space="preserve">src/main/java/com/rvce/scas/</w:t>
            </w:r>
          </w:p>
          <w:p>
            <w:pPr>
              <w:spacing w:after="10" w:before="10"/>
            </w:pPr>
            <w:r>
              <w:rPr>
                <w:rFonts w:ascii="Courier New" w:cs="Courier New" w:eastAsia="Courier New" w:hAnsi="Courier New"/>
                <w:color w:val="A9DFBF"/>
                <w:sz w:val="18"/>
                <w:szCs w:val="18"/>
              </w:rPr>
              <w:t xml:space="preserve">├── controller/</w:t>
            </w:r>
          </w:p>
          <w:p>
            <w:pPr>
              <w:spacing w:after="10" w:before="10"/>
            </w:pPr>
            <w:r>
              <w:rPr>
                <w:rFonts w:ascii="Courier New" w:cs="Courier New" w:eastAsia="Courier New" w:hAnsi="Courier New"/>
                <w:color w:val="A9DFBF"/>
                <w:sz w:val="18"/>
                <w:szCs w:val="18"/>
              </w:rPr>
              <w:t xml:space="preserve">│   └── TimetableController.java        # All Epic 1 REST endpoints</w:t>
            </w:r>
          </w:p>
          <w:p>
            <w:pPr>
              <w:spacing w:after="10" w:before="10"/>
            </w:pPr>
            <w:r>
              <w:rPr>
                <w:rFonts w:ascii="Courier New" w:cs="Courier New" w:eastAsia="Courier New" w:hAnsi="Courier New"/>
                <w:color w:val="A9DFBF"/>
                <w:sz w:val="18"/>
                <w:szCs w:val="18"/>
              </w:rPr>
              <w:t xml:space="preserve">├── service/</w:t>
            </w:r>
          </w:p>
          <w:p>
            <w:pPr>
              <w:spacing w:after="10" w:before="10"/>
            </w:pPr>
            <w:r>
              <w:rPr>
                <w:rFonts w:ascii="Courier New" w:cs="Courier New" w:eastAsia="Courier New" w:hAnsi="Courier New"/>
                <w:color w:val="A9DFBF"/>
                <w:sz w:val="18"/>
                <w:szCs w:val="18"/>
              </w:rPr>
              <w:t xml:space="preserve">│   ├── TimetableUploadService.java     # T-101: CSV parse, validate, persist</w:t>
            </w:r>
          </w:p>
          <w:p>
            <w:pPr>
              <w:spacing w:after="10" w:before="10"/>
            </w:pPr>
            <w:r>
              <w:rPr>
                <w:rFonts w:ascii="Courier New" w:cs="Courier New" w:eastAsia="Courier New" w:hAnsi="Courier New"/>
                <w:color w:val="A9DFBF"/>
                <w:sz w:val="18"/>
                <w:szCs w:val="18"/>
              </w:rPr>
              <w:t xml:space="preserve">│   ├── RoomAvailabilityService.java    # T-102: query engine + cache</w:t>
            </w:r>
          </w:p>
          <w:p>
            <w:pPr>
              <w:spacing w:after="10" w:before="10"/>
            </w:pPr>
            <w:r>
              <w:rPr>
                <w:rFonts w:ascii="Courier New" w:cs="Courier New" w:eastAsia="Courier New" w:hAnsi="Courier New"/>
                <w:color w:val="A9DFBF"/>
                <w:sz w:val="18"/>
                <w:szCs w:val="18"/>
              </w:rPr>
              <w:t xml:space="preserve">│   ├── SubstitutionService.java        # T-103: clash check + atomic substitute</w:t>
            </w:r>
          </w:p>
          <w:p>
            <w:pPr>
              <w:spacing w:after="10" w:before="10"/>
            </w:pPr>
            <w:r>
              <w:rPr>
                <w:rFonts w:ascii="Courier New" w:cs="Courier New" w:eastAsia="Courier New" w:hAnsi="Courier New"/>
                <w:color w:val="A9DFBF"/>
                <w:sz w:val="18"/>
                <w:szCs w:val="18"/>
              </w:rPr>
              <w:t xml:space="preserve">│   └── DayOverrideService.java         # T-104: override CRUD + event publish</w:t>
            </w:r>
          </w:p>
          <w:p>
            <w:pPr>
              <w:spacing w:after="10" w:before="10"/>
            </w:pPr>
            <w:r>
              <w:rPr>
                <w:rFonts w:ascii="Courier New" w:cs="Courier New" w:eastAsia="Courier New" w:hAnsi="Courier New"/>
                <w:color w:val="A9DFBF"/>
                <w:sz w:val="18"/>
                <w:szCs w:val="18"/>
              </w:rPr>
              <w:t xml:space="preserve">├── repository/</w:t>
            </w:r>
          </w:p>
          <w:p>
            <w:pPr>
              <w:spacing w:after="10" w:before="10"/>
            </w:pPr>
            <w:r>
              <w:rPr>
                <w:rFonts w:ascii="Courier New" w:cs="Courier New" w:eastAsia="Courier New" w:hAnsi="Courier New"/>
                <w:color w:val="A9DFBF"/>
                <w:sz w:val="18"/>
                <w:szCs w:val="18"/>
              </w:rPr>
              <w:t xml:space="preserve">│   ├── TimetableSlotRepository.java    # JPA repository for timetable_slots</w:t>
            </w:r>
          </w:p>
          <w:p>
            <w:pPr>
              <w:spacing w:after="10" w:before="10"/>
            </w:pPr>
            <w:r>
              <w:rPr>
                <w:rFonts w:ascii="Courier New" w:cs="Courier New" w:eastAsia="Courier New" w:hAnsi="Courier New"/>
                <w:color w:val="A9DFBF"/>
                <w:sz w:val="18"/>
                <w:szCs w:val="18"/>
              </w:rPr>
              <w:t xml:space="preserve">│   ├── DayOverrideRepository.java      # JPA repository for day_overrides</w:t>
            </w:r>
          </w:p>
          <w:p>
            <w:pPr>
              <w:spacing w:after="10" w:before="10"/>
            </w:pPr>
            <w:r>
              <w:rPr>
                <w:rFonts w:ascii="Courier New" w:cs="Courier New" w:eastAsia="Courier New" w:hAnsi="Courier New"/>
                <w:color w:val="A9DFBF"/>
                <w:sz w:val="18"/>
                <w:szCs w:val="18"/>
              </w:rPr>
              <w:t xml:space="preserve">│   └── RoomRepository.java             # JPA repository for rooms</w:t>
            </w:r>
          </w:p>
          <w:p>
            <w:pPr>
              <w:spacing w:after="10" w:before="10"/>
            </w:pPr>
            <w:r>
              <w:rPr>
                <w:rFonts w:ascii="Courier New" w:cs="Courier New" w:eastAsia="Courier New" w:hAnsi="Courier New"/>
                <w:color w:val="A9DFBF"/>
                <w:sz w:val="18"/>
                <w:szCs w:val="18"/>
              </w:rPr>
              <w:t xml:space="preserve">├── entity/</w:t>
            </w:r>
          </w:p>
          <w:p>
            <w:pPr>
              <w:spacing w:after="10" w:before="10"/>
            </w:pPr>
            <w:r>
              <w:rPr>
                <w:rFonts w:ascii="Courier New" w:cs="Courier New" w:eastAsia="Courier New" w:hAnsi="Courier New"/>
                <w:color w:val="A9DFBF"/>
                <w:sz w:val="18"/>
                <w:szCs w:val="18"/>
              </w:rPr>
              <w:t xml:space="preserve">│   ├── TimetableSlot.java              # @Entity for timetable_slots</w:t>
            </w:r>
          </w:p>
          <w:p>
            <w:pPr>
              <w:spacing w:after="10" w:before="10"/>
            </w:pPr>
            <w:r>
              <w:rPr>
                <w:rFonts w:ascii="Courier New" w:cs="Courier New" w:eastAsia="Courier New" w:hAnsi="Courier New"/>
                <w:color w:val="A9DFBF"/>
                <w:sz w:val="18"/>
                <w:szCs w:val="18"/>
              </w:rPr>
              <w:t xml:space="preserve">│   ├── DayOverride.java                # @Entity for day_overrides</w:t>
            </w:r>
          </w:p>
          <w:p>
            <w:pPr>
              <w:spacing w:after="10" w:before="10"/>
            </w:pPr>
            <w:r>
              <w:rPr>
                <w:rFonts w:ascii="Courier New" w:cs="Courier New" w:eastAsia="Courier New" w:hAnsi="Courier New"/>
                <w:color w:val="A9DFBF"/>
                <w:sz w:val="18"/>
                <w:szCs w:val="18"/>
              </w:rPr>
              <w:t xml:space="preserve">│   └── Room.java                       # @Entity for rooms</w:t>
            </w:r>
          </w:p>
          <w:p>
            <w:pPr>
              <w:spacing w:after="10" w:before="10"/>
            </w:pPr>
            <w:r>
              <w:rPr>
                <w:rFonts w:ascii="Courier New" w:cs="Courier New" w:eastAsia="Courier New" w:hAnsi="Courier New"/>
                <w:color w:val="A9DFBF"/>
                <w:sz w:val="18"/>
                <w:szCs w:val="18"/>
              </w:rPr>
              <w:t xml:space="preserve">├── dto/</w:t>
            </w:r>
          </w:p>
          <w:p>
            <w:pPr>
              <w:spacing w:after="10" w:before="10"/>
            </w:pPr>
            <w:r>
              <w:rPr>
                <w:rFonts w:ascii="Courier New" w:cs="Courier New" w:eastAsia="Courier New" w:hAnsi="Courier New"/>
                <w:color w:val="A9DFBF"/>
                <w:sz w:val="18"/>
                <w:szCs w:val="18"/>
              </w:rPr>
              <w:t xml:space="preserve">│   ├── request/</w:t>
            </w:r>
          </w:p>
          <w:p>
            <w:pPr>
              <w:spacing w:after="10" w:before="10"/>
            </w:pPr>
            <w:r>
              <w:rPr>
                <w:rFonts w:ascii="Courier New" w:cs="Courier New" w:eastAsia="Courier New" w:hAnsi="Courier New"/>
                <w:color w:val="A9DFBF"/>
                <w:sz w:val="18"/>
                <w:szCs w:val="18"/>
              </w:rPr>
              <w:t xml:space="preserve">│   │   ├── SubstituteRequest.java      # T-103 POST body</w:t>
            </w:r>
          </w:p>
          <w:p>
            <w:pPr>
              <w:spacing w:after="10" w:before="10"/>
            </w:pPr>
            <w:r>
              <w:rPr>
                <w:rFonts w:ascii="Courier New" w:cs="Courier New" w:eastAsia="Courier New" w:hAnsi="Courier New"/>
                <w:color w:val="A9DFBF"/>
                <w:sz w:val="18"/>
                <w:szCs w:val="18"/>
              </w:rPr>
              <w:t xml:space="preserve">│   │   └── OverrideRequest.java        # T-104 POST body</w:t>
            </w:r>
          </w:p>
          <w:p>
            <w:pPr>
              <w:spacing w:after="10" w:before="10"/>
            </w:pPr>
            <w:r>
              <w:rPr>
                <w:rFonts w:ascii="Courier New" w:cs="Courier New" w:eastAsia="Courier New" w:hAnsi="Courier New"/>
                <w:color w:val="A9DFBF"/>
                <w:sz w:val="18"/>
                <w:szCs w:val="18"/>
              </w:rPr>
              <w:t xml:space="preserve">│   └── response/</w:t>
            </w:r>
          </w:p>
          <w:p>
            <w:pPr>
              <w:spacing w:after="10" w:before="10"/>
            </w:pPr>
            <w:r>
              <w:rPr>
                <w:rFonts w:ascii="Courier New" w:cs="Courier New" w:eastAsia="Courier New" w:hAnsi="Courier New"/>
                <w:color w:val="A9DFBF"/>
                <w:sz w:val="18"/>
                <w:szCs w:val="18"/>
              </w:rPr>
              <w:t xml:space="preserve">│       ├── UploadResultDto.java        # T-101 response</w:t>
            </w:r>
          </w:p>
          <w:p>
            <w:pPr>
              <w:spacing w:after="10" w:before="10"/>
            </w:pPr>
            <w:r>
              <w:rPr>
                <w:rFonts w:ascii="Courier New" w:cs="Courier New" w:eastAsia="Courier New" w:hAnsi="Courier New"/>
                <w:color w:val="A9DFBF"/>
                <w:sz w:val="18"/>
                <w:szCs w:val="18"/>
              </w:rPr>
              <w:t xml:space="preserve">│       ├── RoomAvailabilityDto.java    # T-102 response</w:t>
            </w:r>
          </w:p>
          <w:p>
            <w:pPr>
              <w:spacing w:after="10" w:before="10"/>
            </w:pPr>
            <w:r>
              <w:rPr>
                <w:rFonts w:ascii="Courier New" w:cs="Courier New" w:eastAsia="Courier New" w:hAnsi="Courier New"/>
                <w:color w:val="A9DFBF"/>
                <w:sz w:val="18"/>
                <w:szCs w:val="18"/>
              </w:rPr>
              <w:t xml:space="preserve">│       ├── SubstitutionResultDto.java  # T-103 response</w:t>
            </w:r>
          </w:p>
          <w:p>
            <w:pPr>
              <w:spacing w:after="10" w:before="10"/>
            </w:pPr>
            <w:r>
              <w:rPr>
                <w:rFonts w:ascii="Courier New" w:cs="Courier New" w:eastAsia="Courier New" w:hAnsi="Courier New"/>
                <w:color w:val="A9DFBF"/>
                <w:sz w:val="18"/>
                <w:szCs w:val="18"/>
              </w:rPr>
              <w:t xml:space="preserve">│       ├── ClashDetail.java            # T-103 clash item</w:t>
            </w:r>
          </w:p>
          <w:p>
            <w:pPr>
              <w:spacing w:after="10" w:before="10"/>
            </w:pPr>
            <w:r>
              <w:rPr>
                <w:rFonts w:ascii="Courier New" w:cs="Courier New" w:eastAsia="Courier New" w:hAnsi="Courier New"/>
                <w:color w:val="A9DFBF"/>
                <w:sz w:val="18"/>
                <w:szCs w:val="18"/>
              </w:rPr>
              <w:t xml:space="preserve">│       └── OverrideDto.java            # T-104 response</w:t>
            </w:r>
          </w:p>
          <w:p>
            <w:pPr>
              <w:spacing w:after="10" w:before="10"/>
            </w:pPr>
            <w:r>
              <w:rPr>
                <w:rFonts w:ascii="Courier New" w:cs="Courier New" w:eastAsia="Courier New" w:hAnsi="Courier New"/>
                <w:color w:val="A9DFBF"/>
                <w:sz w:val="18"/>
                <w:szCs w:val="18"/>
              </w:rPr>
              <w:t xml:space="preserve">├── event/</w:t>
            </w:r>
          </w:p>
          <w:p>
            <w:pPr>
              <w:spacing w:after="10" w:before="10"/>
            </w:pPr>
            <w:r>
              <w:rPr>
                <w:rFonts w:ascii="Courier New" w:cs="Courier New" w:eastAsia="Courier New" w:hAnsi="Courier New"/>
                <w:color w:val="A9DFBF"/>
                <w:sz w:val="18"/>
                <w:szCs w:val="18"/>
              </w:rPr>
              <w:t xml:space="preserve">│   ├── TimetableUploadedEvent.java     # Spring ApplicationEvent for T-101</w:t>
            </w:r>
          </w:p>
          <w:p>
            <w:pPr>
              <w:spacing w:after="10" w:before="10"/>
            </w:pPr>
            <w:r>
              <w:rPr>
                <w:rFonts w:ascii="Courier New" w:cs="Courier New" w:eastAsia="Courier New" w:hAnsi="Courier New"/>
                <w:color w:val="A9DFBF"/>
                <w:sz w:val="18"/>
                <w:szCs w:val="18"/>
              </w:rPr>
              <w:t xml:space="preserve">│   ├── ClassCancelledEvent.java        # Spring ApplicationEvent for T-104</w:t>
            </w:r>
          </w:p>
          <w:p>
            <w:pPr>
              <w:spacing w:after="10" w:before="10"/>
            </w:pPr>
            <w:r>
              <w:rPr>
                <w:rFonts w:ascii="Courier New" w:cs="Courier New" w:eastAsia="Courier New" w:hAnsi="Courier New"/>
                <w:color w:val="A9DFBF"/>
                <w:sz w:val="18"/>
                <w:szCs w:val="18"/>
              </w:rPr>
              <w:t xml:space="preserve">│   └── TimetableEventListener.java     # @EventListener for cache invalidation</w:t>
            </w:r>
          </w:p>
          <w:p>
            <w:pPr>
              <w:spacing w:after="10" w:before="10"/>
            </w:pPr>
            <w:r>
              <w:rPr>
                <w:rFonts w:ascii="Courier New" w:cs="Courier New" w:eastAsia="Courier New" w:hAnsi="Courier New"/>
                <w:color w:val="A9DFBF"/>
                <w:sz w:val="18"/>
                <w:szCs w:val="18"/>
              </w:rPr>
              <w:t xml:space="preserve">├── cache/</w:t>
            </w:r>
          </w:p>
          <w:p>
            <w:pPr>
              <w:spacing w:after="10" w:before="10"/>
            </w:pPr>
            <w:r>
              <w:rPr>
                <w:rFonts w:ascii="Courier New" w:cs="Courier New" w:eastAsia="Courier New" w:hAnsi="Courier New"/>
                <w:color w:val="A9DFBF"/>
                <w:sz w:val="18"/>
                <w:szCs w:val="18"/>
              </w:rPr>
              <w:t xml:space="preserve">│   └── RoomAvailabilityCache.java      # Redis read/write/invalidate abstraction</w:t>
            </w:r>
          </w:p>
          <w:p>
            <w:pPr>
              <w:spacing w:after="10" w:before="10"/>
            </w:pPr>
            <w:r>
              <w:rPr>
                <w:rFonts w:ascii="Courier New" w:cs="Courier New" w:eastAsia="Courier New" w:hAnsi="Courier New"/>
                <w:color w:val="A9DFBF"/>
                <w:sz w:val="18"/>
                <w:szCs w:val="18"/>
              </w:rPr>
              <w:t xml:space="preserve">├── mapper/</w:t>
            </w:r>
          </w:p>
          <w:p>
            <w:pPr>
              <w:spacing w:after="10" w:before="10"/>
            </w:pPr>
            <w:r>
              <w:rPr>
                <w:rFonts w:ascii="Courier New" w:cs="Courier New" w:eastAsia="Courier New" w:hAnsi="Courier New"/>
                <w:color w:val="A9DFBF"/>
                <w:sz w:val="18"/>
                <w:szCs w:val="18"/>
              </w:rPr>
              <w:t xml:space="preserve">│   ├── TimetableMapper.java            # Entity ↔ DTO (MapStruct)</w:t>
            </w:r>
          </w:p>
          <w:p>
            <w:pPr>
              <w:spacing w:after="10" w:before="10"/>
            </w:pPr>
            <w:r>
              <w:rPr>
                <w:rFonts w:ascii="Courier New" w:cs="Courier New" w:eastAsia="Courier New" w:hAnsi="Courier New"/>
                <w:color w:val="A9DFBF"/>
                <w:sz w:val="18"/>
                <w:szCs w:val="18"/>
              </w:rPr>
              <w:t xml:space="preserve">│   └── RoomMapper.java                 # Room entity ↔ RoomAvailabilityDto</w:t>
            </w:r>
          </w:p>
          <w:p>
            <w:pPr>
              <w:spacing w:after="10" w:before="10"/>
            </w:pPr>
            <w:r>
              <w:rPr>
                <w:rFonts w:ascii="Courier New" w:cs="Courier New" w:eastAsia="Courier New" w:hAnsi="Courier New"/>
                <w:color w:val="A9DFBF"/>
                <w:sz w:val="18"/>
                <w:szCs w:val="18"/>
              </w:rPr>
              <w:t xml:space="preserve">├── exception/</w:t>
            </w:r>
          </w:p>
          <w:p>
            <w:pPr>
              <w:spacing w:after="10" w:before="10"/>
            </w:pPr>
            <w:r>
              <w:rPr>
                <w:rFonts w:ascii="Courier New" w:cs="Courier New" w:eastAsia="Courier New" w:hAnsi="Courier New"/>
                <w:color w:val="A9DFBF"/>
                <w:sz w:val="18"/>
                <w:szCs w:val="18"/>
              </w:rPr>
              <w:t xml:space="preserve">│   ├── SlotConflictException.java      # 409 for duplicate slot or override</w:t>
            </w:r>
          </w:p>
          <w:p>
            <w:pPr>
              <w:spacing w:after="10" w:before="10"/>
            </w:pPr>
            <w:r>
              <w:rPr>
                <w:rFonts w:ascii="Courier New" w:cs="Courier New" w:eastAsia="Courier New" w:hAnsi="Courier New"/>
                <w:color w:val="A9DFBF"/>
                <w:sz w:val="18"/>
                <w:szCs w:val="18"/>
              </w:rPr>
              <w:t xml:space="preserve">│   ├── RoomNotFoundException.java      # 404 for unknown room in CSV</w:t>
            </w:r>
          </w:p>
          <w:p>
            <w:pPr>
              <w:spacing w:after="10" w:before="10"/>
            </w:pPr>
            <w:r>
              <w:rPr>
                <w:rFonts w:ascii="Courier New" w:cs="Courier New" w:eastAsia="Courier New" w:hAnsi="Courier New"/>
                <w:color w:val="A9DFBF"/>
                <w:sz w:val="18"/>
                <w:szCs w:val="18"/>
              </w:rPr>
              <w:t xml:space="preserve">│   ├── TeacherNotFoundException.java   # 404 for unknown teacher</w:t>
            </w:r>
          </w:p>
          <w:p>
            <w:pPr>
              <w:spacing w:after="10" w:before="10"/>
            </w:pPr>
            <w:r>
              <w:rPr>
                <w:rFonts w:ascii="Courier New" w:cs="Courier New" w:eastAsia="Courier New" w:hAnsi="Courier New"/>
                <w:color w:val="A9DFBF"/>
                <w:sz w:val="18"/>
                <w:szCs w:val="18"/>
              </w:rPr>
              <w:t xml:space="preserve">│   ├── OverrideNotFoundException.java  # 404 for DELETE on unknown override</w:t>
            </w:r>
          </w:p>
          <w:p>
            <w:pPr>
              <w:spacing w:after="10" w:before="10"/>
            </w:pPr>
            <w:r>
              <w:rPr>
                <w:rFonts w:ascii="Courier New" w:cs="Courier New" w:eastAsia="Courier New" w:hAnsi="Courier New"/>
                <w:color w:val="A9DFBF"/>
                <w:sz w:val="18"/>
                <w:szCs w:val="18"/>
              </w:rPr>
              <w:t xml:space="preserve">│   └── CsvValidationException.java     # 422 for CSV structure/content errors</w:t>
            </w:r>
          </w:p>
          <w:p>
            <w:pPr>
              <w:spacing w:after="10" w:before="10"/>
            </w:pPr>
            <w:r>
              <w:rPr>
                <w:rFonts w:ascii="Courier New" w:cs="Courier New" w:eastAsia="Courier New" w:hAnsi="Courier New"/>
                <w:color w:val="A9DFBF"/>
                <w:sz w:val="18"/>
                <w:szCs w:val="18"/>
              </w:rPr>
              <w:t xml:space="preserve">└── validation/</w:t>
            </w:r>
          </w:p>
          <w:p>
            <w:pPr>
              <w:spacing w:after="10" w:before="10"/>
            </w:pPr>
            <w:r>
              <w:rPr>
                <w:rFonts w:ascii="Courier New" w:cs="Courier New" w:eastAsia="Courier New" w:hAnsi="Courier New"/>
                <w:color w:val="A9DFBF"/>
                <w:sz w:val="18"/>
                <w:szCs w:val="18"/>
              </w:rPr>
              <w:t xml:space="preserve">    └── CsvRowValidator.java            # Validates a single CSV row against DB</w:t>
            </w:r>
          </w:p>
          <w:p>
            <w:pPr>
              <w:spacing w:after="10" w:before="10"/>
            </w:pPr>
            <w:r>
              <w:rPr>
                <w:rFonts w:ascii="Courier New" w:cs="Courier New" w:eastAsia="Courier New" w:hAnsi="Courier New"/>
                <w:color w:val="A9DFBF"/>
                <w:sz w:val="18"/>
                <w:szCs w:val="18"/>
              </w:rPr>
              <w:t xml:space="preserve"/>
            </w:r>
          </w:p>
          <w:p>
            <w:pPr>
              <w:spacing w:after="10" w:before="10"/>
            </w:pPr>
            <w:r>
              <w:rPr>
                <w:rFonts w:ascii="Courier New" w:cs="Courier New" w:eastAsia="Courier New" w:hAnsi="Courier New"/>
                <w:color w:val="A9DFBF"/>
                <w:sz w:val="18"/>
                <w:szCs w:val="18"/>
              </w:rPr>
              <w:t xml:space="preserve">src/test/java/com/rvce/scas/</w:t>
            </w:r>
          </w:p>
          <w:p>
            <w:pPr>
              <w:spacing w:after="10" w:before="10"/>
            </w:pPr>
            <w:r>
              <w:rPr>
                <w:rFonts w:ascii="Courier New" w:cs="Courier New" w:eastAsia="Courier New" w:hAnsi="Courier New"/>
                <w:color w:val="A9DFBF"/>
                <w:sz w:val="18"/>
                <w:szCs w:val="18"/>
              </w:rPr>
              <w:t xml:space="preserve">├── timetable/</w:t>
            </w:r>
          </w:p>
          <w:p>
            <w:pPr>
              <w:spacing w:after="10" w:before="10"/>
            </w:pPr>
            <w:r>
              <w:rPr>
                <w:rFonts w:ascii="Courier New" w:cs="Courier New" w:eastAsia="Courier New" w:hAnsi="Courier New"/>
                <w:color w:val="A9DFBF"/>
                <w:sz w:val="18"/>
                <w:szCs w:val="18"/>
              </w:rPr>
              <w:t xml:space="preserve">│   ├── TimetableUploadServiceTest.java</w:t>
            </w:r>
          </w:p>
          <w:p>
            <w:pPr>
              <w:spacing w:after="10" w:before="10"/>
            </w:pPr>
            <w:r>
              <w:rPr>
                <w:rFonts w:ascii="Courier New" w:cs="Courier New" w:eastAsia="Courier New" w:hAnsi="Courier New"/>
                <w:color w:val="A9DFBF"/>
                <w:sz w:val="18"/>
                <w:szCs w:val="18"/>
              </w:rPr>
              <w:t xml:space="preserve">│   ├── RoomAvailabilityServiceTest.java</w:t>
            </w:r>
          </w:p>
          <w:p>
            <w:pPr>
              <w:spacing w:after="10" w:before="10"/>
            </w:pPr>
            <w:r>
              <w:rPr>
                <w:rFonts w:ascii="Courier New" w:cs="Courier New" w:eastAsia="Courier New" w:hAnsi="Courier New"/>
                <w:color w:val="A9DFBF"/>
                <w:sz w:val="18"/>
                <w:szCs w:val="18"/>
              </w:rPr>
              <w:t xml:space="preserve">│   ├── SubstitutionServiceTest.java</w:t>
            </w:r>
          </w:p>
          <w:p>
            <w:pPr>
              <w:spacing w:after="10" w:before="10"/>
            </w:pPr>
            <w:r>
              <w:rPr>
                <w:rFonts w:ascii="Courier New" w:cs="Courier New" w:eastAsia="Courier New" w:hAnsi="Courier New"/>
                <w:color w:val="A9DFBF"/>
                <w:sz w:val="18"/>
                <w:szCs w:val="18"/>
              </w:rPr>
              <w:t xml:space="preserve">│   └── DayOverrideServiceTest.java</w:t>
            </w:r>
          </w:p>
          <w:p>
            <w:pPr>
              <w:spacing w:after="10" w:before="10"/>
            </w:pPr>
            <w:r>
              <w:rPr>
                <w:rFonts w:ascii="Courier New" w:cs="Courier New" w:eastAsia="Courier New" w:hAnsi="Courier New"/>
                <w:color w:val="A9DFBF"/>
                <w:sz w:val="18"/>
                <w:szCs w:val="18"/>
              </w:rPr>
              <w:t xml:space="preserve">├── integration/</w:t>
            </w:r>
          </w:p>
          <w:p>
            <w:pPr>
              <w:spacing w:after="10" w:before="10"/>
            </w:pPr>
            <w:r>
              <w:rPr>
                <w:rFonts w:ascii="Courier New" w:cs="Courier New" w:eastAsia="Courier New" w:hAnsi="Courier New"/>
                <w:color w:val="A9DFBF"/>
                <w:sz w:val="18"/>
                <w:szCs w:val="18"/>
              </w:rPr>
              <w:t xml:space="preserve">│   ├── TimetableUploadIntegrationTest.java</w:t>
            </w:r>
          </w:p>
          <w:p>
            <w:pPr>
              <w:spacing w:after="10" w:before="10"/>
            </w:pPr>
            <w:r>
              <w:rPr>
                <w:rFonts w:ascii="Courier New" w:cs="Courier New" w:eastAsia="Courier New" w:hAnsi="Courier New"/>
                <w:color w:val="A9DFBF"/>
                <w:sz w:val="18"/>
                <w:szCs w:val="18"/>
              </w:rPr>
              <w:t xml:space="preserve">│   ├── RoomAvailabilityIntegrationTest.java</w:t>
            </w:r>
          </w:p>
          <w:p>
            <w:pPr>
              <w:spacing w:after="10" w:before="10"/>
            </w:pPr>
            <w:r>
              <w:rPr>
                <w:rFonts w:ascii="Courier New" w:cs="Courier New" w:eastAsia="Courier New" w:hAnsi="Courier New"/>
                <w:color w:val="A9DFBF"/>
                <w:sz w:val="18"/>
                <w:szCs w:val="18"/>
              </w:rPr>
              <w:t xml:space="preserve">│   └── SubstitutionIntegrationTest.java</w:t>
            </w:r>
          </w:p>
          <w:p>
            <w:pPr>
              <w:spacing w:after="10" w:before="10"/>
            </w:pPr>
            <w:r>
              <w:rPr>
                <w:rFonts w:ascii="Courier New" w:cs="Courier New" w:eastAsia="Courier New" w:hAnsi="Courier New"/>
                <w:color w:val="A9DFBF"/>
                <w:sz w:val="18"/>
                <w:szCs w:val="18"/>
              </w:rPr>
              <w:t xml:space="preserve">└── rbac/</w:t>
            </w:r>
          </w:p>
          <w:p>
            <w:pPr>
              <w:spacing w:after="10" w:before="10"/>
            </w:pPr>
            <w:r>
              <w:rPr>
                <w:rFonts w:ascii="Courier New" w:cs="Courier New" w:eastAsia="Courier New" w:hAnsi="Courier New"/>
                <w:color w:val="A9DFBF"/>
                <w:sz w:val="18"/>
                <w:szCs w:val="18"/>
              </w:rPr>
              <w:t xml:space="preserve">    └── RbacIntegrationTest.java        # Already exists — extend for Epic 1 routes</w:t>
            </w:r>
          </w:p>
        </w:tc>
      </w:tr>
    </w:tbl>
    <w:p>
      <w:pPr>
        <w:spacing w:after="0" w:before="120"/>
      </w:pPr>
    </w:p>
    <w:p>
      <w:pPr>
        <w:spacing w:after="120" w:before="320"/>
      </w:pPr>
      <w:r>
        <w:rPr>
          <w:rFonts w:ascii="Arial" w:cs="Arial" w:eastAsia="Arial" w:hAnsi="Arial"/>
          <w:b/>
          <w:bCs/>
          <w:color w:val="1E8449"/>
          <w:sz w:val="26"/>
          <w:szCs w:val="26"/>
        </w:rPr>
        <w:t xml:space="preserve">5.2  Class and Method Responsibilities</w:t>
      </w:r>
    </w:p>
    <w:p>
      <w:pPr>
        <w:spacing w:after="80" w:before="240"/>
      </w:pPr>
      <w:r>
        <w:rPr>
          <w:rFonts w:ascii="Arial" w:cs="Arial" w:eastAsia="Arial" w:hAnsi="Arial"/>
          <w:b/>
          <w:bCs/>
          <w:color w:val="7D6608"/>
          <w:sz w:val="22"/>
          <w:szCs w:val="22"/>
        </w:rPr>
        <w:t xml:space="preserve">TimetableController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uploadTimetable(@RequestParam MultipartFile file)</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Delegates to TimetableUploadService.upload(). Returns 200 UploadResultDto or 422 on validation failure.</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getAvailableRooms(date, startTime, endTime, minCapacity, building)</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Delegates to RoomAvailabilityService.getAvailable(). Returns 200 List&lt;RoomAvailabilityDto&gt;.</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substituteTeacher(@RequestBody SubstituteRequest)</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Delegates to SubstitutionService.substitute(). Returns 200 SubstitutionResultDto.</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createOverride(@RequestBody OverrideRequest)</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Delegates to DayOverrideService.createOverride(). Returns 201 OverrideDto.</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getOverrides(date, roomId)</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Delegates to DayOverrideService.getOverrides(). Returns 200 List&lt;OverrideDto&gt;.</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deleteOverride(@PathVariable Long id)</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Delegates to DayOverrideService.deleteOverride(). Returns 204 No Content.</w:t>
            </w:r>
          </w:p>
        </w:tc>
      </w:tr>
    </w:tbl>
    <w:p>
      <w:pPr>
        <w:spacing w:after="0" w:before="80"/>
      </w:pPr>
    </w:p>
    <w:p>
      <w:pPr>
        <w:spacing w:after="80" w:before="240"/>
      </w:pPr>
      <w:r>
        <w:rPr>
          <w:rFonts w:ascii="Arial" w:cs="Arial" w:eastAsia="Arial" w:hAnsi="Arial"/>
          <w:b/>
          <w:bCs/>
          <w:color w:val="7D6608"/>
          <w:sz w:val="22"/>
          <w:szCs w:val="22"/>
        </w:rPr>
        <w:t xml:space="preserve">TimetableUploadService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upload(MultipartFile file) → UploadResultDto</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@Transactional. Parses CSV, calls CsvRowValidator per row, collects errors. If any errors: throws CsvValidationException (triggers rollback). If none: batch INSERT TimetableSlots, publish TimetableUploadedEvent.</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parseAndValidate(InputStream csvStream) → ParseResult</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Reads CSV with Apache Commons CSV. Returns list of valid CsvRowDto and list of ErrorRowDto. No DB writes.</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persistSlots(List&lt;CsvRowDto&gt; rows)</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Converts each CsvRowDto to TimetableSlot entity via TimetableMapper, saves via TimetableSlotRepository.saveAll().</w:t>
            </w:r>
          </w:p>
        </w:tc>
      </w:tr>
    </w:tbl>
    <w:p>
      <w:pPr>
        <w:spacing w:after="0" w:before="80"/>
      </w:pPr>
    </w:p>
    <w:p>
      <w:pPr>
        <w:spacing w:after="80" w:before="240"/>
      </w:pPr>
      <w:r>
        <w:rPr>
          <w:rFonts w:ascii="Arial" w:cs="Arial" w:eastAsia="Arial" w:hAnsi="Arial"/>
          <w:b/>
          <w:bCs/>
          <w:color w:val="7D6608"/>
          <w:sz w:val="22"/>
          <w:szCs w:val="22"/>
        </w:rPr>
        <w:t xml:space="preserve">RoomAvailabilityService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getAvailable(AvailabilityQuery query) → List&lt;RoomAvailabilityDto&gt;</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@Transactional(readOnly=true). Checks RoomAvailabilityCache first. On miss: runs JPQL via RoomRepository, maps to DTOs via RoomMapper, writes to cache, returns DTOs.</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buildCacheKey(AvailabilityQuery query) → String</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Constructs deterministic Redis key: room:avail:{date}:{startTime}-{endTime}[:{building}][:{minCapacity}].</w:t>
            </w:r>
          </w:p>
        </w:tc>
      </w:tr>
    </w:tbl>
    <w:p>
      <w:pPr>
        <w:spacing w:after="0" w:before="80"/>
      </w:pPr>
    </w:p>
    <w:p>
      <w:pPr>
        <w:spacing w:after="80" w:before="240"/>
      </w:pPr>
      <w:r>
        <w:rPr>
          <w:rFonts w:ascii="Arial" w:cs="Arial" w:eastAsia="Arial" w:hAnsi="Arial"/>
          <w:b/>
          <w:bCs/>
          <w:color w:val="7D6608"/>
          <w:sz w:val="22"/>
          <w:szCs w:val="22"/>
        </w:rPr>
        <w:t xml:space="preserve">SubstitutionService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substitute(SubstituteRequest req) → SubstitutionResultDto</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Fetch original teacher slots (@Transactional readOnly). Clash-check each. If zero clashes: call applySubstitution(). If any clash: return clash list immediately.</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clashCheck(List&lt;TimetableSlot&gt; slots, UUID replacementId) → List&lt;ClashDetail&gt;</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For each slot, calls TimetableSlotRepository.existsByTeacherAndDayAndTime() — a single DB call per slot. Collects ClashDetail for any hit.</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applySubstitution(List&lt;TimetableSlot&gt; slots, UUID replacementId)</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@Transactional. Bulk UPDATE teacher_id. Writes audit log entry per slot via AuditService.</w:t>
            </w:r>
          </w:p>
        </w:tc>
      </w:tr>
    </w:tbl>
    <w:p>
      <w:pPr>
        <w:spacing w:after="0" w:before="80"/>
      </w:pPr>
    </w:p>
    <w:p>
      <w:pPr>
        <w:spacing w:after="80" w:before="240"/>
      </w:pPr>
      <w:r>
        <w:rPr>
          <w:rFonts w:ascii="Arial" w:cs="Arial" w:eastAsia="Arial" w:hAnsi="Arial"/>
          <w:b/>
          <w:bCs/>
          <w:color w:val="7D6608"/>
          <w:sz w:val="22"/>
          <w:szCs w:val="22"/>
        </w:rPr>
        <w:t xml:space="preserve">DayOverrideService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createOverride(OverrideRequest req, JwtPrincipal actor) → OverrideDto</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@Transactional. Validates actor owns slot (or is ADMIN). INSERT DayOverride. Write audit. Invalidate Redis via RoomAvailabilityCache. Publish ClassCancelledEvent.</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getOverrides(LocalDate date, Long roomId) → List&lt;OverrideDto&gt;</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@Transactional(readOnly=true). Query DayOverrideRepository by date and optional roomId.</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deleteOverride(Long overrideId, JwtPrincipal actor) → void</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@Transactional. Fetch override, validate ownership. DELETE row. Invalidate Redis for the specific date.</w:t>
            </w:r>
          </w:p>
        </w:tc>
      </w:tr>
    </w:tbl>
    <w:p>
      <w:pPr>
        <w:spacing w:after="0" w:before="80"/>
      </w:pPr>
    </w:p>
    <w:p>
      <w:pPr>
        <w:spacing w:after="80" w:before="240"/>
      </w:pPr>
      <w:r>
        <w:rPr>
          <w:rFonts w:ascii="Arial" w:cs="Arial" w:eastAsia="Arial" w:hAnsi="Arial"/>
          <w:b/>
          <w:bCs/>
          <w:color w:val="7D6608"/>
          <w:sz w:val="22"/>
          <w:szCs w:val="22"/>
        </w:rPr>
        <w:t xml:space="preserve">RoomAvailabilityCache (Redis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get(String key) → Optional&lt;List&lt;RoomAvailabilityDto&gt;&gt;</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RedisTemplate.opsForValue().get(). Deserialise JSON. Return empty Optional on null or deserialisation failure.</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put(String key, List&lt;RoomAvailabilityDto&gt; data)</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Serialise to JSON. RedisTemplate.opsForValue().set(key, json, 60, SECONDS).</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invalidateByDate(LocalDate date)</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SCAN MATCH room:avail:{date}:* → collect keys → DEL all. Non-blocking cursor-based scan.</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invalidateAll()</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SCAN MATCH room:avail:* → DEL all. Called by TimetableUploadedEvent listener.</w:t>
            </w:r>
          </w:p>
        </w:tc>
      </w:tr>
    </w:tbl>
    <w:p>
      <w:pPr>
        <w:spacing w:after="0" w:before="120"/>
      </w:pPr>
    </w:p>
    <w:p>
      <w:pPr>
        <w:spacing w:after="120" w:before="320"/>
      </w:pPr>
      <w:r>
        <w:rPr>
          <w:rFonts w:ascii="Arial" w:cs="Arial" w:eastAsia="Arial" w:hAnsi="Arial"/>
          <w:b/>
          <w:bCs/>
          <w:color w:val="1E8449"/>
          <w:sz w:val="26"/>
          <w:szCs w:val="26"/>
        </w:rPr>
        <w:t xml:space="preserve">5.3  SOLID Principles Application</w:t>
      </w:r>
    </w:p>
    <w:p>
      <w:pPr>
        <w:pStyle w:val="ListParagraph"/>
        <w:numPr>
          <w:ilvl w:val="0"/>
          <w:numId w:val="2"/>
        </w:numPr>
        <w:spacing w:after="40" w:before="40"/>
      </w:pPr>
      <w:r>
        <w:rPr>
          <w:rFonts w:ascii="Arial" w:cs="Arial" w:eastAsia="Arial" w:hAnsi="Arial"/>
          <w:b/>
          <w:bCs/>
          <w:color w:val="1A1A1A"/>
          <w:sz w:val="20"/>
          <w:szCs w:val="20"/>
        </w:rPr>
        <w:t xml:space="preserve">SRP: </w:t>
      </w:r>
      <w:r>
        <w:rPr>
          <w:rFonts w:ascii="Arial" w:cs="Arial" w:eastAsia="Arial" w:hAnsi="Arial"/>
          <w:color w:val="1A1A1A"/>
          <w:sz w:val="20"/>
          <w:szCs w:val="20"/>
        </w:rPr>
        <w:t xml:space="preserve">Each service class has exactly one reason to change. TimetableUploadService changes only if upload logic changes; RoomAvailabilityService changes only if query or cache logic changes.</w:t>
      </w:r>
    </w:p>
    <w:p>
      <w:pPr>
        <w:pStyle w:val="ListParagraph"/>
        <w:numPr>
          <w:ilvl w:val="0"/>
          <w:numId w:val="2"/>
        </w:numPr>
        <w:spacing w:after="40" w:before="40"/>
      </w:pPr>
      <w:r>
        <w:rPr>
          <w:rFonts w:ascii="Arial" w:cs="Arial" w:eastAsia="Arial" w:hAnsi="Arial"/>
          <w:b/>
          <w:bCs/>
          <w:color w:val="1A1A1A"/>
          <w:sz w:val="20"/>
          <w:szCs w:val="20"/>
        </w:rPr>
        <w:t xml:space="preserve">OCP: </w:t>
      </w:r>
      <w:r>
        <w:rPr>
          <w:rFonts w:ascii="Arial" w:cs="Arial" w:eastAsia="Arial" w:hAnsi="Arial"/>
          <w:color w:val="1A1A1A"/>
          <w:sz w:val="20"/>
          <w:szCs w:val="20"/>
        </w:rPr>
        <w:t xml:space="preserve">Adding a new filter to T-102 (e.g., amenities filter) requires adding a parameter to AvailabilityQuery and extending the JPQL — no existing code path is modified.</w:t>
      </w:r>
    </w:p>
    <w:p>
      <w:pPr>
        <w:pStyle w:val="ListParagraph"/>
        <w:numPr>
          <w:ilvl w:val="0"/>
          <w:numId w:val="2"/>
        </w:numPr>
        <w:spacing w:after="40" w:before="40"/>
      </w:pPr>
      <w:r>
        <w:rPr>
          <w:rFonts w:ascii="Arial" w:cs="Arial" w:eastAsia="Arial" w:hAnsi="Arial"/>
          <w:b/>
          <w:bCs/>
          <w:color w:val="1A1A1A"/>
          <w:sz w:val="20"/>
          <w:szCs w:val="20"/>
        </w:rPr>
        <w:t xml:space="preserve">LSP: </w:t>
      </w:r>
      <w:r>
        <w:rPr>
          <w:rFonts w:ascii="Arial" w:cs="Arial" w:eastAsia="Arial" w:hAnsi="Arial"/>
          <w:color w:val="1A1A1A"/>
          <w:sz w:val="20"/>
          <w:szCs w:val="20"/>
        </w:rPr>
        <w:t xml:space="preserve">All repository interfaces extend JpaRepository without overriding contract behaviour. Custom query methods add new behaviour without breaking the base contract.</w:t>
      </w:r>
    </w:p>
    <w:p>
      <w:pPr>
        <w:pStyle w:val="ListParagraph"/>
        <w:numPr>
          <w:ilvl w:val="0"/>
          <w:numId w:val="2"/>
        </w:numPr>
        <w:spacing w:after="40" w:before="40"/>
      </w:pPr>
      <w:r>
        <w:rPr>
          <w:rFonts w:ascii="Arial" w:cs="Arial" w:eastAsia="Arial" w:hAnsi="Arial"/>
          <w:b/>
          <w:bCs/>
          <w:color w:val="1A1A1A"/>
          <w:sz w:val="20"/>
          <w:szCs w:val="20"/>
        </w:rPr>
        <w:t xml:space="preserve">ISP: </w:t>
      </w:r>
      <w:r>
        <w:rPr>
          <w:rFonts w:ascii="Arial" w:cs="Arial" w:eastAsia="Arial" w:hAnsi="Arial"/>
          <w:color w:val="1A1A1A"/>
          <w:sz w:val="20"/>
          <w:szCs w:val="20"/>
        </w:rPr>
        <w:t xml:space="preserve">RoomAvailabilityCache exposes only get/put/invalidate — not the full RedisTemplate API. Services depend on the narrow interface, not the broad Redis client.</w:t>
      </w:r>
    </w:p>
    <w:p>
      <w:pPr>
        <w:pStyle w:val="ListParagraph"/>
        <w:numPr>
          <w:ilvl w:val="0"/>
          <w:numId w:val="2"/>
        </w:numPr>
        <w:spacing w:after="40" w:before="40"/>
      </w:pPr>
      <w:r>
        <w:rPr>
          <w:rFonts w:ascii="Arial" w:cs="Arial" w:eastAsia="Arial" w:hAnsi="Arial"/>
          <w:b/>
          <w:bCs/>
          <w:color w:val="1A1A1A"/>
          <w:sz w:val="20"/>
          <w:szCs w:val="20"/>
        </w:rPr>
        <w:t xml:space="preserve">DIP: </w:t>
      </w:r>
      <w:r>
        <w:rPr>
          <w:rFonts w:ascii="Arial" w:cs="Arial" w:eastAsia="Arial" w:hAnsi="Arial"/>
          <w:color w:val="1A1A1A"/>
          <w:sz w:val="20"/>
          <w:szCs w:val="20"/>
        </w:rPr>
        <w:t xml:space="preserve">Services depend on repository interfaces (JpaRepository subtypes) and cache interfaces — not on concrete classes. Constructor injection ensures this at all layers.</w:t>
      </w:r>
    </w:p>
    <w:p>
      <w:pPr>
        <w:spacing w:after="0" w:before="120"/>
      </w:pPr>
    </w:p>
    <w:p>
      <w:pPr>
        <w:spacing w:after="120" w:before="320"/>
      </w:pPr>
      <w:r>
        <w:rPr>
          <w:rFonts w:ascii="Arial" w:cs="Arial" w:eastAsia="Arial" w:hAnsi="Arial"/>
          <w:b/>
          <w:bCs/>
          <w:color w:val="1E8449"/>
          <w:sz w:val="26"/>
          <w:szCs w:val="26"/>
        </w:rPr>
        <w:t xml:space="preserve">5.4  Data Flow Through Code (T-102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pPr>
              <w:spacing w:after="60" w:before="0"/>
            </w:pPr>
            <w:r>
              <w:rPr>
                <w:rFonts w:ascii="Arial" w:cs="Arial" w:eastAsia="Arial" w:hAnsi="Arial"/>
                <w:b/>
                <w:bCs/>
                <w:color w:val="1A5276"/>
                <w:sz w:val="20"/>
                <w:szCs w:val="20"/>
              </w:rPr>
              <w:t xml:space="preserve">T-102 Code Data Flow — Cache Hit Path</w:t>
            </w:r>
          </w:p>
          <w:p>
            <w:pPr>
              <w:spacing w:after="30" w:before="30"/>
            </w:pPr>
            <w:r>
              <w:rPr>
                <w:rFonts w:ascii="Arial" w:cs="Arial" w:eastAsia="Arial" w:hAnsi="Arial"/>
                <w:color w:val="1A1A1A"/>
                <w:sz w:val="19"/>
                <w:szCs w:val="19"/>
              </w:rPr>
              <w:t xml:space="preserve">HTTP Request → DispatcherServlet → TimetableController.getAvailableRooms(params)</w:t>
            </w:r>
          </w:p>
          <w:p>
            <w:pPr>
              <w:spacing w:after="30" w:before="30"/>
            </w:pPr>
            <w:r>
              <w:rPr>
                <w:rFonts w:ascii="Arial" w:cs="Arial" w:eastAsia="Arial" w:hAnsi="Arial"/>
                <w:color w:val="1A1A1A"/>
                <w:sz w:val="19"/>
                <w:szCs w:val="19"/>
              </w:rPr>
              <w:t xml:space="preserve">  → AvailabilityQuery query = QueryBuilder.from(params)  [builds value object]</w:t>
            </w:r>
          </w:p>
          <w:p>
            <w:pPr>
              <w:spacing w:after="30" w:before="30"/>
            </w:pPr>
            <w:r>
              <w:rPr>
                <w:rFonts w:ascii="Arial" w:cs="Arial" w:eastAsia="Arial" w:hAnsi="Arial"/>
                <w:color w:val="1A1A1A"/>
                <w:sz w:val="19"/>
                <w:szCs w:val="19"/>
              </w:rPr>
              <w:t xml:space="preserve">  → String key = service.buildCacheKey(query)  [deterministic Redis key]</w:t>
            </w:r>
          </w:p>
          <w:p>
            <w:pPr>
              <w:spacing w:after="30" w:before="30"/>
            </w:pPr>
            <w:r>
              <w:rPr>
                <w:rFonts w:ascii="Arial" w:cs="Arial" w:eastAsia="Arial" w:hAnsi="Arial"/>
                <w:color w:val="1A1A1A"/>
                <w:sz w:val="19"/>
                <w:szCs w:val="19"/>
              </w:rPr>
              <w:t xml:space="preserve">  → Optional&lt;List&lt;RoomAvailabilityDto&gt;&gt; cached = cache.get(key)  [Redis GET]</w:t>
            </w:r>
          </w:p>
          <w:p>
            <w:pPr>
              <w:spacing w:after="30" w:before="30"/>
            </w:pPr>
            <w:r>
              <w:rPr>
                <w:rFonts w:ascii="Arial" w:cs="Arial" w:eastAsia="Arial" w:hAnsi="Arial"/>
                <w:color w:val="1A1A1A"/>
                <w:sz w:val="19"/>
                <w:szCs w:val="19"/>
              </w:rPr>
              <w:t xml:space="preserve">     ← HIT → return cached.get()  [100% Redis, no DB]</w:t>
            </w:r>
          </w:p>
          <w:p>
            <w:pPr>
              <w:spacing w:after="30" w:before="30"/>
            </w:pPr>
            <w:r>
              <w:rPr>
                <w:rFonts w:ascii="Arial" w:cs="Arial" w:eastAsia="Arial" w:hAnsi="Arial"/>
                <w:color w:val="1A1A1A"/>
                <w:sz w:val="19"/>
                <w:szCs w:val="19"/>
              </w:rPr>
              <w:t xml:space="preserve">  ← ResponseEntity.ok(dtos) ← TimetableController ← DispatcherServlet ← HTTP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pPr>
              <w:spacing w:after="60" w:before="0"/>
            </w:pPr>
            <w:r>
              <w:rPr>
                <w:rFonts w:ascii="Arial" w:cs="Arial" w:eastAsia="Arial" w:hAnsi="Arial"/>
                <w:b/>
                <w:bCs/>
                <w:color w:val="1A5276"/>
                <w:sz w:val="20"/>
                <w:szCs w:val="20"/>
              </w:rPr>
              <w:t xml:space="preserve">T-102 Code Data Flow — Cache Miss Path</w:t>
            </w:r>
          </w:p>
          <w:p>
            <w:pPr>
              <w:spacing w:after="30" w:before="30"/>
            </w:pPr>
            <w:r>
              <w:rPr>
                <w:rFonts w:ascii="Arial" w:cs="Arial" w:eastAsia="Arial" w:hAnsi="Arial"/>
                <w:color w:val="1A1A1A"/>
                <w:sz w:val="19"/>
                <w:szCs w:val="19"/>
              </w:rPr>
              <w:t xml:space="preserve">  → cache.get(key) → empty Optional  [Redis miss]</w:t>
            </w:r>
          </w:p>
          <w:p>
            <w:pPr>
              <w:spacing w:after="30" w:before="30"/>
            </w:pPr>
            <w:r>
              <w:rPr>
                <w:rFonts w:ascii="Arial" w:cs="Arial" w:eastAsia="Arial" w:hAnsi="Arial"/>
                <w:color w:val="1A1A1A"/>
                <w:sz w:val="19"/>
                <w:szCs w:val="19"/>
              </w:rPr>
              <w:t xml:space="preserve">  → List&lt;Room&gt; rooms = roomRepository.findAvailable(query)  [JPQL double-exclusion]</w:t>
            </w:r>
          </w:p>
          <w:p>
            <w:pPr>
              <w:spacing w:after="30" w:before="30"/>
            </w:pPr>
            <w:r>
              <w:rPr>
                <w:rFonts w:ascii="Arial" w:cs="Arial" w:eastAsia="Arial" w:hAnsi="Arial"/>
                <w:color w:val="1A1A1A"/>
                <w:sz w:val="19"/>
                <w:szCs w:val="19"/>
              </w:rPr>
              <w:t xml:space="preserve">  → List&lt;RoomAvailabilityDto&gt; dtos = roomMapper.toDtoList(rooms)  [MapStruct]</w:t>
            </w:r>
          </w:p>
          <w:p>
            <w:pPr>
              <w:spacing w:after="30" w:before="30"/>
            </w:pPr>
            <w:r>
              <w:rPr>
                <w:rFonts w:ascii="Arial" w:cs="Arial" w:eastAsia="Arial" w:hAnsi="Arial"/>
                <w:color w:val="1A1A1A"/>
                <w:sz w:val="19"/>
                <w:szCs w:val="19"/>
              </w:rPr>
              <w:t xml:space="preserve">  → cache.put(key, dtos)  [Redis SET with 60s TTL]</w:t>
            </w:r>
          </w:p>
          <w:p>
            <w:pPr>
              <w:spacing w:after="30" w:before="30"/>
            </w:pPr>
            <w:r>
              <w:rPr>
                <w:rFonts w:ascii="Arial" w:cs="Arial" w:eastAsia="Arial" w:hAnsi="Arial"/>
                <w:color w:val="1A1A1A"/>
                <w:sz w:val="19"/>
                <w:szCs w:val="19"/>
              </w:rPr>
              <w:t xml:space="preserve">  → return dtos</w:t>
            </w:r>
          </w:p>
        </w:tc>
      </w:tr>
    </w:tbl>
    <w:p>
      <w:r>
        <w:br w:type="page"/>
      </w:r>
    </w:p>
    <w:p>
      <w:pPr>
        <w:pBdr>
          <w:bottom w:val="single" w:color="1A5276" w:sz="8" w:space="4"/>
        </w:pBdr>
        <w:spacing w:after="160" w:before="440"/>
      </w:pPr>
      <w:r>
        <w:rPr>
          <w:rFonts w:ascii="Arial" w:cs="Arial" w:eastAsia="Arial" w:hAnsi="Arial"/>
          <w:b/>
          <w:bCs/>
          <w:color w:val="1A5276"/>
          <w:sz w:val="32"/>
          <w:szCs w:val="32"/>
        </w:rPr>
        <w:t xml:space="preserve">6. Documentation Requirements</w:t>
      </w:r>
    </w:p>
    <w:p>
      <w:pPr>
        <w:spacing w:after="60" w:before="60"/>
      </w:pPr>
      <w:r>
        <w:rPr>
          <w:rFonts w:ascii="Arial" w:cs="Arial" w:eastAsia="Arial" w:hAnsi="Arial"/>
          <w:i/>
          <w:iCs/>
          <w:color w:val="616A6B"/>
          <w:sz w:val="20"/>
          <w:szCs w:val="20"/>
        </w:rPr>
        <w:t xml:space="preserve">Every class and public method in Epic 1 must carry a JavaDoc comment. The standard below is derived from the SCAS JavaDocs reference provided (AuthService, JwtTokenProvider patterns).</w:t>
      </w:r>
    </w:p>
    <w:p>
      <w:pPr>
        <w:spacing w:after="0" w:before="120"/>
      </w:pPr>
    </w:p>
    <w:p>
      <w:pPr>
        <w:spacing w:after="120" w:before="320"/>
      </w:pPr>
      <w:r>
        <w:rPr>
          <w:rFonts w:ascii="Arial" w:cs="Arial" w:eastAsia="Arial" w:hAnsi="Arial"/>
          <w:b/>
          <w:bCs/>
          <w:color w:val="1E8449"/>
          <w:sz w:val="26"/>
          <w:szCs w:val="26"/>
        </w:rPr>
        <w:t xml:space="preserve">6.1  Class-Level JavaDoc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1C2833" w:val="clear"/>
            <w:tcMar>
              <w:top w:type="dxa" w:w="80"/>
              <w:left w:type="dxa" w:w="130"/>
              <w:bottom w:type="dxa" w:w="80"/>
              <w:right w:type="dxa" w:w="130"/>
            </w:tcMar>
          </w:tcPr>
          <w:p>
            <w:pPr>
              <w:spacing w:after="60" w:before="0"/>
            </w:pPr>
            <w:r>
              <w:rPr>
                <w:rFonts w:ascii="Arial" w:cs="Arial" w:eastAsia="Arial" w:hAnsi="Arial"/>
                <w:b/>
                <w:bCs/>
                <w:color w:val="1A5276"/>
                <w:sz w:val="20"/>
                <w:szCs w:val="20"/>
              </w:rPr>
              <w:t xml:space="preserve">Standard Class JavaDoc (applied to every service, controller, mapper, cache, event)</w:t>
            </w:r>
          </w:p>
          <w:p>
            <w:pPr>
              <w:spacing w:after="30" w:before="30"/>
            </w:pPr>
            <w:r>
              <w:rPr>
                <w:rFonts w:ascii="Arial" w:cs="Arial" w:eastAsia="Arial" w:hAnsi="Arial"/>
                <w:color w:val="1A1A1A"/>
                <w:sz w:val="19"/>
                <w:szCs w:val="19"/>
              </w:rPr>
              <w:t xml:space="preserve">/**</w:t>
            </w:r>
          </w:p>
          <w:p>
            <w:pPr>
              <w:spacing w:after="30" w:before="30"/>
            </w:pPr>
            <w:r>
              <w:rPr>
                <w:rFonts w:ascii="Arial" w:cs="Arial" w:eastAsia="Arial" w:hAnsi="Arial"/>
                <w:color w:val="1A1A1A"/>
                <w:sz w:val="19"/>
                <w:szCs w:val="19"/>
              </w:rPr>
              <w:t xml:space="preserve"> * &lt;h3&gt;Purpose&lt;/h3&gt;</w:t>
            </w:r>
          </w:p>
          <w:p>
            <w:pPr>
              <w:spacing w:after="30" w:before="30"/>
            </w:pPr>
            <w:r>
              <w:rPr>
                <w:rFonts w:ascii="Arial" w:cs="Arial" w:eastAsia="Arial" w:hAnsi="Arial"/>
                <w:color w:val="1A1A1A"/>
                <w:sz w:val="19"/>
                <w:szCs w:val="19"/>
              </w:rPr>
              <w:t xml:space="preserve"> * One paragraph describing what this class does and why it exists.</w:t>
            </w:r>
          </w:p>
          <w:p>
            <w:pPr>
              <w:spacing w:after="30" w:before="30"/>
            </w:pPr>
            <w:r>
              <w:rPr>
                <w:rFonts w:ascii="Arial" w:cs="Arial" w:eastAsia="Arial" w:hAnsi="Arial"/>
                <w:color w:val="1A1A1A"/>
                <w:sz w:val="19"/>
                <w:szCs w:val="19"/>
              </w:rPr>
              <w:t xml:space="preserve"> *</w:t>
            </w:r>
          </w:p>
          <w:p>
            <w:pPr>
              <w:spacing w:after="30" w:before="30"/>
            </w:pPr>
            <w:r>
              <w:rPr>
                <w:rFonts w:ascii="Arial" w:cs="Arial" w:eastAsia="Arial" w:hAnsi="Arial"/>
                <w:color w:val="1A1A1A"/>
                <w:sz w:val="19"/>
                <w:szCs w:val="19"/>
              </w:rPr>
              <w:t xml:space="preserve"> * &lt;h3&gt;Key Responsibilities&lt;/h3&gt;</w:t>
            </w:r>
          </w:p>
          <w:p>
            <w:pPr>
              <w:spacing w:after="30" w:before="30"/>
            </w:pPr>
            <w:r>
              <w:rPr>
                <w:rFonts w:ascii="Arial" w:cs="Arial" w:eastAsia="Arial" w:hAnsi="Arial"/>
                <w:color w:val="1A1A1A"/>
                <w:sz w:val="19"/>
                <w:szCs w:val="19"/>
              </w:rPr>
              <w:t xml:space="preserve"> * &lt;ul&gt;</w:t>
            </w:r>
          </w:p>
          <w:p>
            <w:pPr>
              <w:spacing w:after="30" w:before="30"/>
            </w:pPr>
            <w:r>
              <w:rPr>
                <w:rFonts w:ascii="Arial" w:cs="Arial" w:eastAsia="Arial" w:hAnsi="Arial"/>
                <w:color w:val="1A1A1A"/>
                <w:sz w:val="19"/>
                <w:szCs w:val="19"/>
              </w:rPr>
              <w:t xml:space="preserve"> *   &lt;li&gt;Responsibility 1&lt;/li&gt;</w:t>
            </w:r>
          </w:p>
          <w:p>
            <w:pPr>
              <w:spacing w:after="30" w:before="30"/>
            </w:pPr>
            <w:r>
              <w:rPr>
                <w:rFonts w:ascii="Arial" w:cs="Arial" w:eastAsia="Arial" w:hAnsi="Arial"/>
                <w:color w:val="1A1A1A"/>
                <w:sz w:val="19"/>
                <w:szCs w:val="19"/>
              </w:rPr>
              <w:t xml:space="preserve"> *   &lt;li&gt;Responsibility 2&lt;/li&gt;</w:t>
            </w:r>
          </w:p>
          <w:p>
            <w:pPr>
              <w:spacing w:after="30" w:before="30"/>
            </w:pPr>
            <w:r>
              <w:rPr>
                <w:rFonts w:ascii="Arial" w:cs="Arial" w:eastAsia="Arial" w:hAnsi="Arial"/>
                <w:color w:val="1A1A1A"/>
                <w:sz w:val="19"/>
                <w:szCs w:val="19"/>
              </w:rPr>
              <w:t xml:space="preserve"> * &lt;/ul&gt;</w:t>
            </w:r>
          </w:p>
          <w:p>
            <w:pPr>
              <w:spacing w:after="30" w:before="30"/>
            </w:pPr>
            <w:r>
              <w:rPr>
                <w:rFonts w:ascii="Arial" w:cs="Arial" w:eastAsia="Arial" w:hAnsi="Arial"/>
                <w:color w:val="1A1A1A"/>
                <w:sz w:val="19"/>
                <w:szCs w:val="19"/>
              </w:rPr>
              <w:t xml:space="preserve"> *</w:t>
            </w:r>
          </w:p>
          <w:p>
            <w:pPr>
              <w:spacing w:after="30" w:before="30"/>
            </w:pPr>
            <w:r>
              <w:rPr>
                <w:rFonts w:ascii="Arial" w:cs="Arial" w:eastAsia="Arial" w:hAnsi="Arial"/>
                <w:color w:val="1A1A1A"/>
                <w:sz w:val="19"/>
                <w:szCs w:val="19"/>
              </w:rPr>
              <w:t xml:space="preserve"> * &lt;h3&gt;Dependencies&lt;/h3&gt;</w:t>
            </w:r>
          </w:p>
          <w:p>
            <w:pPr>
              <w:spacing w:after="30" w:before="30"/>
            </w:pPr>
            <w:r>
              <w:rPr>
                <w:rFonts w:ascii="Arial" w:cs="Arial" w:eastAsia="Arial" w:hAnsi="Arial"/>
                <w:color w:val="1A1A1A"/>
                <w:sz w:val="19"/>
                <w:szCs w:val="19"/>
              </w:rPr>
              <w:t xml:space="preserve"> * List the injected dependencies and what they provide.</w:t>
            </w:r>
          </w:p>
          <w:p>
            <w:pPr>
              <w:spacing w:after="30" w:before="30"/>
            </w:pPr>
            <w:r>
              <w:rPr>
                <w:rFonts w:ascii="Arial" w:cs="Arial" w:eastAsia="Arial" w:hAnsi="Arial"/>
                <w:color w:val="1A1A1A"/>
                <w:sz w:val="19"/>
                <w:szCs w:val="19"/>
              </w:rPr>
              <w:t xml:space="preserve"> *</w:t>
            </w:r>
          </w:p>
          <w:p>
            <w:pPr>
              <w:spacing w:after="30" w:before="30"/>
            </w:pPr>
            <w:r>
              <w:rPr>
                <w:rFonts w:ascii="Arial" w:cs="Arial" w:eastAsia="Arial" w:hAnsi="Arial"/>
                <w:color w:val="1A1A1A"/>
                <w:sz w:val="19"/>
                <w:szCs w:val="19"/>
              </w:rPr>
              <w:t xml:space="preserve"> * &lt;h3&gt;Transaction Behaviour&lt;/h3&gt;</w:t>
            </w:r>
          </w:p>
          <w:p>
            <w:pPr>
              <w:spacing w:after="30" w:before="30"/>
            </w:pPr>
            <w:r>
              <w:rPr>
                <w:rFonts w:ascii="Arial" w:cs="Arial" w:eastAsia="Arial" w:hAnsi="Arial"/>
                <w:color w:val="1A1A1A"/>
                <w:sz w:val="19"/>
                <w:szCs w:val="19"/>
              </w:rPr>
              <w:t xml:space="preserve"> * Describe whether the class is transactional, read-only, or mixed.</w:t>
            </w:r>
          </w:p>
          <w:p>
            <w:pPr>
              <w:spacing w:after="30" w:before="30"/>
            </w:pPr>
            <w:r>
              <w:rPr>
                <w:rFonts w:ascii="Arial" w:cs="Arial" w:eastAsia="Arial" w:hAnsi="Arial"/>
                <w:color w:val="1A1A1A"/>
                <w:sz w:val="19"/>
                <w:szCs w:val="19"/>
              </w:rPr>
              <w:t xml:space="preserve"> *</w:t>
            </w:r>
          </w:p>
          <w:p>
            <w:pPr>
              <w:spacing w:after="30" w:before="30"/>
            </w:pPr>
            <w:r>
              <w:rPr>
                <w:rFonts w:ascii="Arial" w:cs="Arial" w:eastAsia="Arial" w:hAnsi="Arial"/>
                <w:color w:val="1A1A1A"/>
                <w:sz w:val="19"/>
                <w:szCs w:val="19"/>
              </w:rPr>
              <w:t xml:space="preserve"> * @author SCAS Engineering Team</w:t>
            </w:r>
          </w:p>
          <w:p>
            <w:pPr>
              <w:spacing w:after="30" w:before="30"/>
            </w:pPr>
            <w:r>
              <w:rPr>
                <w:rFonts w:ascii="Arial" w:cs="Arial" w:eastAsia="Arial" w:hAnsi="Arial"/>
                <w:color w:val="1A1A1A"/>
                <w:sz w:val="19"/>
                <w:szCs w:val="19"/>
              </w:rPr>
              <w:t xml:space="preserve"> * @since 1.0</w:t>
            </w:r>
          </w:p>
          <w:p>
            <w:pPr>
              <w:spacing w:after="30" w:before="30"/>
            </w:pPr>
            <w:r>
              <w:rPr>
                <w:rFonts w:ascii="Arial" w:cs="Arial" w:eastAsia="Arial" w:hAnsi="Arial"/>
                <w:color w:val="1A1A1A"/>
                <w:sz w:val="19"/>
                <w:szCs w:val="19"/>
              </w:rPr>
              <w:t xml:space="preserve"> */</w:t>
            </w:r>
          </w:p>
        </w:tc>
      </w:tr>
    </w:tbl>
    <w:p>
      <w:pPr>
        <w:spacing w:after="0" w:before="120"/>
      </w:pPr>
    </w:p>
    <w:p>
      <w:pPr>
        <w:spacing w:after="120" w:before="320"/>
      </w:pPr>
      <w:r>
        <w:rPr>
          <w:rFonts w:ascii="Arial" w:cs="Arial" w:eastAsia="Arial" w:hAnsi="Arial"/>
          <w:b/>
          <w:bCs/>
          <w:color w:val="1E8449"/>
          <w:sz w:val="26"/>
          <w:szCs w:val="26"/>
        </w:rPr>
        <w:t xml:space="preserve">6.2  Method-Level JavaDoc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1C2833" w:val="clear"/>
            <w:tcMar>
              <w:top w:type="dxa" w:w="80"/>
              <w:left w:type="dxa" w:w="130"/>
              <w:bottom w:type="dxa" w:w="80"/>
              <w:right w:type="dxa" w:w="130"/>
            </w:tcMar>
          </w:tcPr>
          <w:p>
            <w:pPr>
              <w:spacing w:after="60" w:before="0"/>
            </w:pPr>
            <w:r>
              <w:rPr>
                <w:rFonts w:ascii="Arial" w:cs="Arial" w:eastAsia="Arial" w:hAnsi="Arial"/>
                <w:b/>
                <w:bCs/>
                <w:color w:val="1A5276"/>
                <w:sz w:val="20"/>
                <w:szCs w:val="20"/>
              </w:rPr>
              <w:t xml:space="preserve">Standard Method JavaDoc (applied to every public method)</w:t>
            </w:r>
          </w:p>
          <w:p>
            <w:pPr>
              <w:spacing w:after="30" w:before="30"/>
            </w:pPr>
            <w:r>
              <w:rPr>
                <w:rFonts w:ascii="Arial" w:cs="Arial" w:eastAsia="Arial" w:hAnsi="Arial"/>
                <w:color w:val="1A1A1A"/>
                <w:sz w:val="19"/>
                <w:szCs w:val="19"/>
              </w:rPr>
              <w:t xml:space="preserve">/**</w:t>
            </w:r>
          </w:p>
          <w:p>
            <w:pPr>
              <w:spacing w:after="30" w:before="30"/>
            </w:pPr>
            <w:r>
              <w:rPr>
                <w:rFonts w:ascii="Arial" w:cs="Arial" w:eastAsia="Arial" w:hAnsi="Arial"/>
                <w:color w:val="1A1A1A"/>
                <w:sz w:val="19"/>
                <w:szCs w:val="19"/>
              </w:rPr>
              <w:t xml:space="preserve"> * Brief one-line summary of what the method does.</w:t>
            </w:r>
          </w:p>
          <w:p>
            <w:pPr>
              <w:spacing w:after="30" w:before="30"/>
            </w:pPr>
            <w:r>
              <w:rPr>
                <w:rFonts w:ascii="Arial" w:cs="Arial" w:eastAsia="Arial" w:hAnsi="Arial"/>
                <w:color w:val="1A1A1A"/>
                <w:sz w:val="19"/>
                <w:szCs w:val="19"/>
              </w:rPr>
              <w:t xml:space="preserve"> *</w:t>
            </w:r>
          </w:p>
          <w:p>
            <w:pPr>
              <w:spacing w:after="30" w:before="30"/>
            </w:pPr>
            <w:r>
              <w:rPr>
                <w:rFonts w:ascii="Arial" w:cs="Arial" w:eastAsia="Arial" w:hAnsi="Arial"/>
                <w:color w:val="1A1A1A"/>
                <w:sz w:val="19"/>
                <w:szCs w:val="19"/>
              </w:rPr>
              <w:t xml:space="preserve"> * &lt;p&gt;Extended description of the algorithm, side effects, and transaction scope.</w:t>
            </w:r>
          </w:p>
          <w:p>
            <w:pPr>
              <w:spacing w:after="30" w:before="30"/>
            </w:pPr>
            <w:r>
              <w:rPr>
                <w:rFonts w:ascii="Arial" w:cs="Arial" w:eastAsia="Arial" w:hAnsi="Arial"/>
                <w:color w:val="1A1A1A"/>
                <w:sz w:val="19"/>
                <w:szCs w:val="19"/>
              </w:rPr>
              <w:t xml:space="preserve"> * Mention Redis interactions, event publishing, or audit logging if applicable.&lt;/p&gt;</w:t>
            </w:r>
          </w:p>
          <w:p>
            <w:pPr>
              <w:spacing w:after="30" w:before="30"/>
            </w:pPr>
            <w:r>
              <w:rPr>
                <w:rFonts w:ascii="Arial" w:cs="Arial" w:eastAsia="Arial" w:hAnsi="Arial"/>
                <w:color w:val="1A1A1A"/>
                <w:sz w:val="19"/>
                <w:szCs w:val="19"/>
              </w:rPr>
              <w:t xml:space="preserve"> *</w:t>
            </w:r>
          </w:p>
          <w:p>
            <w:pPr>
              <w:spacing w:after="30" w:before="30"/>
            </w:pPr>
            <w:r>
              <w:rPr>
                <w:rFonts w:ascii="Arial" w:cs="Arial" w:eastAsia="Arial" w:hAnsi="Arial"/>
                <w:color w:val="1A1A1A"/>
                <w:sz w:val="19"/>
                <w:szCs w:val="19"/>
              </w:rPr>
              <w:t xml:space="preserve"> * @param paramName  Description, type contract, valid range / null-safety</w:t>
            </w:r>
          </w:p>
          <w:p>
            <w:pPr>
              <w:spacing w:after="30" w:before="30"/>
            </w:pPr>
            <w:r>
              <w:rPr>
                <w:rFonts w:ascii="Arial" w:cs="Arial" w:eastAsia="Arial" w:hAnsi="Arial"/>
                <w:color w:val="1A1A1A"/>
                <w:sz w:val="19"/>
                <w:szCs w:val="19"/>
              </w:rPr>
              <w:t xml:space="preserve"> * @param paramName2 Description</w:t>
            </w:r>
          </w:p>
          <w:p>
            <w:pPr>
              <w:spacing w:after="30" w:before="30"/>
            </w:pPr>
            <w:r>
              <w:rPr>
                <w:rFonts w:ascii="Arial" w:cs="Arial" w:eastAsia="Arial" w:hAnsi="Arial"/>
                <w:color w:val="1A1A1A"/>
                <w:sz w:val="19"/>
                <w:szCs w:val="19"/>
              </w:rPr>
              <w:t xml:space="preserve"> * @return           Description of the return value and its guarantees</w:t>
            </w:r>
          </w:p>
          <w:p>
            <w:pPr>
              <w:spacing w:after="30" w:before="30"/>
            </w:pPr>
            <w:r>
              <w:rPr>
                <w:rFonts w:ascii="Arial" w:cs="Arial" w:eastAsia="Arial" w:hAnsi="Arial"/>
                <w:color w:val="1A1A1A"/>
                <w:sz w:val="19"/>
                <w:szCs w:val="19"/>
              </w:rPr>
              <w:t xml:space="preserve"> * @throws ExceptionType  Condition under which this exception is thrown</w:t>
            </w:r>
          </w:p>
          <w:p>
            <w:pPr>
              <w:spacing w:after="30" w:before="30"/>
            </w:pPr>
            <w:r>
              <w:rPr>
                <w:rFonts w:ascii="Arial" w:cs="Arial" w:eastAsia="Arial" w:hAnsi="Arial"/>
                <w:color w:val="1A1A1A"/>
                <w:sz w:val="19"/>
                <w:szCs w:val="19"/>
              </w:rPr>
              <w:t xml:space="preserve"> * @throws ExceptionType2 Condition</w:t>
            </w:r>
          </w:p>
          <w:p>
            <w:pPr>
              <w:spacing w:after="30" w:before="30"/>
            </w:pPr>
            <w:r>
              <w:rPr>
                <w:rFonts w:ascii="Arial" w:cs="Arial" w:eastAsia="Arial" w:hAnsi="Arial"/>
                <w:color w:val="1A1A1A"/>
                <w:sz w:val="19"/>
                <w:szCs w:val="19"/>
              </w:rPr>
              <w:t xml:space="preserve"> */</w:t>
            </w:r>
          </w:p>
        </w:tc>
      </w:tr>
    </w:tbl>
    <w:p>
      <w:pPr>
        <w:spacing w:after="0" w:before="120"/>
      </w:pPr>
    </w:p>
    <w:p>
      <w:pPr>
        <w:spacing w:after="120" w:before="320"/>
      </w:pPr>
      <w:r>
        <w:rPr>
          <w:rFonts w:ascii="Arial" w:cs="Arial" w:eastAsia="Arial" w:hAnsi="Arial"/>
          <w:b/>
          <w:bCs/>
          <w:color w:val="1E8449"/>
          <w:sz w:val="26"/>
          <w:szCs w:val="26"/>
        </w:rPr>
        <w:t xml:space="preserve">6.3  Specific Documentation 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TimetableUploadService.upload()</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@param file — non-null MultipartFile, must be text/csv. @return UploadResultDto with inserted/skipped/error counts. @throws CsvValidationException if any row fails validation (triggers rollback). @throws StorageException if Flyway schema constraint is violated.</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RoomAvailabilityService.getAvailable()</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@param query — AvailabilityQuery value object, all fields nullable. @return List&lt;RoomAvailabilityDto&gt;, empty list if no rooms available (never null). @transactional readOnly — no writes occur.</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SubstitutionService.substitute()</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@param req — SubstituteRequest with originalTeacherId, replacementTeacherId, date range, scope. @return SubstitutionResultDto with autoReassigned count and clash list. @throws TeacherNotFoundException if either teacher ID is unknown. @throws DateRangeException if endDate before startDate or range exceeds 90 days.</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DayOverrideService.createOverride()</w:t>
            </w:r>
          </w:p>
        </w:tc>
        <w:tc>
          <w:tcPr>
            <w:tcW w:type="dxa" w:w="7160"/>
            <w:tcBorders>
              <w:top w:val="single" w:color="AEB6BF" w:sz="1"/>
              <w:left w:val="single" w:color="AEB6BF" w:sz="1"/>
              <w:bottom w:val="single" w:color="AEB6BF" w:sz="1"/>
              <w:right w:val="single" w:color="AEB6BF" w:sz="1"/>
            </w:tcBorders>
            <w:shd w:fill="F2F3F4" w:val="clear"/>
            <w:tcMar>
              <w:top w:type="dxa" w:w="80"/>
              <w:left w:type="dxa" w:w="130"/>
              <w:bottom w:type="dxa" w:w="80"/>
              <w:right w:type="dxa" w:w="130"/>
            </w:tcMar>
          </w:tcPr>
          <w:p>
            <w:r>
              <w:rPr>
                <w:rFonts w:ascii="Arial" w:cs="Arial" w:eastAsia="Arial" w:hAnsi="Arial"/>
                <w:b w:val="false"/>
                <w:bCs w:val="false"/>
                <w:color w:val="1A1A1A"/>
                <w:sz w:val="19"/>
                <w:szCs w:val="19"/>
              </w:rPr>
              <w:t xml:space="preserve">@param req — OverrideRequest with slotId, date, status, reason. @param actor — authenticated JwtPrincipal for ownership check. @return OverrideDto with the created override ID and metadata. @throws SlotConflictException if a same-date override already exists for this slot. @throws AccessDeniedException if actor is not ADMIN and does not own the slot.</w:t>
            </w:r>
          </w:p>
        </w:tc>
      </w:tr>
      <w:tr>
        <w:tc>
          <w:tcPr>
            <w:tcW w:type="dxa" w:w="2200"/>
            <w:tcBorders>
              <w:top w:val="single" w:color="AEB6BF" w:sz="1"/>
              <w:left w:val="single" w:color="AEB6BF" w:sz="1"/>
              <w:bottom w:val="single" w:color="AEB6BF" w:sz="1"/>
              <w:right w:val="single" w:color="AEB6BF" w:sz="1"/>
            </w:tcBorders>
            <w:shd w:fill="D6EAF8" w:val="clear"/>
            <w:tcMar>
              <w:top w:type="dxa" w:w="80"/>
              <w:left w:type="dxa" w:w="130"/>
              <w:bottom w:type="dxa" w:w="80"/>
              <w:right w:type="dxa" w:w="130"/>
            </w:tcMar>
          </w:tcPr>
          <w:p>
            <w:r>
              <w:rPr>
                <w:rFonts w:ascii="Arial" w:cs="Arial" w:eastAsia="Arial" w:hAnsi="Arial"/>
                <w:b/>
                <w:bCs/>
                <w:color w:val="1A1A1A"/>
                <w:sz w:val="19"/>
                <w:szCs w:val="19"/>
              </w:rPr>
              <w:t xml:space="preserve">RoomAvailabilityCache.invalidateByDate()</w:t>
            </w:r>
          </w:p>
        </w:tc>
        <w:tc>
          <w:tcPr>
            <w:tcW w:type="dxa" w:w="7160"/>
            <w:tcBorders>
              <w:top w:val="single" w:color="AEB6BF" w:sz="1"/>
              <w:left w:val="single" w:color="AEB6BF" w:sz="1"/>
              <w:bottom w:val="single" w:color="AEB6BF" w:sz="1"/>
              <w:right w:val="single" w:color="AEB6BF" w:sz="1"/>
            </w:tcBorders>
            <w:shd w:fill="FFFFFF" w:val="clear"/>
            <w:tcMar>
              <w:top w:type="dxa" w:w="80"/>
              <w:left w:type="dxa" w:w="130"/>
              <w:bottom w:type="dxa" w:w="80"/>
              <w:right w:type="dxa" w:w="130"/>
            </w:tcMar>
          </w:tcPr>
          <w:p>
            <w:r>
              <w:rPr>
                <w:rFonts w:ascii="Arial" w:cs="Arial" w:eastAsia="Arial" w:hAnsi="Arial"/>
                <w:b w:val="false"/>
                <w:bCs w:val="false"/>
                <w:color w:val="1A1A1A"/>
                <w:sz w:val="19"/>
                <w:szCs w:val="19"/>
              </w:rPr>
              <w:t xml:space="preserve">@param date — LocalDate of the timetable day to invalidate. Performs Redis SCAN (non-blocking) + DEL. No return value. Idempotent — safe to call if no keys exist.</w:t>
            </w:r>
          </w:p>
        </w:tc>
      </w:tr>
    </w:tbl>
    <w:p>
      <w:pPr>
        <w:spacing w:after="0" w:before="120"/>
      </w:pPr>
    </w:p>
    <w:p>
      <w:pPr>
        <w:spacing w:after="120" w:before="320"/>
      </w:pPr>
      <w:r>
        <w:rPr>
          <w:rFonts w:ascii="Arial" w:cs="Arial" w:eastAsia="Arial" w:hAnsi="Arial"/>
          <w:b/>
          <w:bCs/>
          <w:color w:val="1E8449"/>
          <w:sz w:val="26"/>
          <w:szCs w:val="26"/>
        </w:rPr>
        <w:t xml:space="preserve">6.4  High-Level System Documentation</w:t>
      </w:r>
    </w:p>
    <w:p>
      <w:pPr>
        <w:spacing w:after="60" w:before="60"/>
      </w:pPr>
      <w:r>
        <w:rPr>
          <w:rFonts w:ascii="Arial" w:cs="Arial" w:eastAsia="Arial" w:hAnsi="Arial"/>
          <w:color w:val="1A1A1A"/>
          <w:sz w:val="20"/>
          <w:szCs w:val="20"/>
        </w:rPr>
        <w:t xml:space="preserve">The following system-level documentation must be maintained as a README or Confluence page alongside the code:</w:t>
      </w:r>
    </w:p>
    <w:p>
      <w:pPr>
        <w:pStyle w:val="ListParagraph"/>
        <w:numPr>
          <w:ilvl w:val="0"/>
          <w:numId w:val="2"/>
        </w:numPr>
        <w:spacing w:after="40" w:before="40"/>
      </w:pPr>
      <w:r>
        <w:rPr>
          <w:rFonts w:ascii="Arial" w:cs="Arial" w:eastAsia="Arial" w:hAnsi="Arial"/>
          <w:b/>
          <w:bCs/>
          <w:color w:val="1A1A1A"/>
          <w:sz w:val="20"/>
          <w:szCs w:val="20"/>
        </w:rPr>
        <w:t xml:space="preserve">Architecture overview: </w:t>
      </w:r>
      <w:r>
        <w:rPr>
          <w:rFonts w:ascii="Arial" w:cs="Arial" w:eastAsia="Arial" w:hAnsi="Arial"/>
          <w:color w:val="1A1A1A"/>
          <w:sz w:val="20"/>
          <w:szCs w:val="20"/>
        </w:rPr>
        <w:t xml:space="preserve">Diagram showing TimetableController → Services → Repository → PostgreSQL, and Services → RoomAvailabilityCache → Redis.</w:t>
      </w:r>
    </w:p>
    <w:p>
      <w:pPr>
        <w:pStyle w:val="ListParagraph"/>
        <w:numPr>
          <w:ilvl w:val="0"/>
          <w:numId w:val="2"/>
        </w:numPr>
        <w:spacing w:after="40" w:before="40"/>
      </w:pPr>
      <w:r>
        <w:rPr>
          <w:rFonts w:ascii="Arial" w:cs="Arial" w:eastAsia="Arial" w:hAnsi="Arial"/>
          <w:b/>
          <w:bCs/>
          <w:color w:val="1A1A1A"/>
          <w:sz w:val="20"/>
          <w:szCs w:val="20"/>
        </w:rPr>
        <w:t xml:space="preserve">Flyway migration listing: </w:t>
      </w:r>
      <w:r>
        <w:rPr>
          <w:rFonts w:ascii="Arial" w:cs="Arial" w:eastAsia="Arial" w:hAnsi="Arial"/>
          <w:color w:val="1A1A1A"/>
          <w:sz w:val="20"/>
          <w:szCs w:val="20"/>
        </w:rPr>
        <w:t xml:space="preserve">Every migration file (V1__create_rooms.sql, V2__create_timetable_slots.sql, V3__create_day_overrides.sql) documented with purpose and affected tables.</w:t>
      </w:r>
    </w:p>
    <w:p>
      <w:pPr>
        <w:pStyle w:val="ListParagraph"/>
        <w:numPr>
          <w:ilvl w:val="0"/>
          <w:numId w:val="2"/>
        </w:numPr>
        <w:spacing w:after="40" w:before="40"/>
      </w:pPr>
      <w:r>
        <w:rPr>
          <w:rFonts w:ascii="Arial" w:cs="Arial" w:eastAsia="Arial" w:hAnsi="Arial"/>
          <w:b/>
          <w:bCs/>
          <w:color w:val="1A1A1A"/>
          <w:sz w:val="20"/>
          <w:szCs w:val="20"/>
        </w:rPr>
        <w:t xml:space="preserve">Redis key inventory: </w:t>
      </w:r>
      <w:r>
        <w:rPr>
          <w:rFonts w:ascii="Arial" w:cs="Arial" w:eastAsia="Arial" w:hAnsi="Arial"/>
          <w:color w:val="1A1A1A"/>
          <w:sz w:val="20"/>
          <w:szCs w:val="20"/>
        </w:rPr>
        <w:t xml:space="preserve">A table of all Redis keys used in Epic 1: key pattern, TTL, value type, and which service writes/reads/invalidates.</w:t>
      </w:r>
    </w:p>
    <w:p>
      <w:pPr>
        <w:pStyle w:val="ListParagraph"/>
        <w:numPr>
          <w:ilvl w:val="0"/>
          <w:numId w:val="2"/>
        </w:numPr>
        <w:spacing w:after="40" w:before="40"/>
      </w:pPr>
      <w:r>
        <w:rPr>
          <w:rFonts w:ascii="Arial" w:cs="Arial" w:eastAsia="Arial" w:hAnsi="Arial"/>
          <w:b/>
          <w:bCs/>
          <w:color w:val="1A1A1A"/>
          <w:sz w:val="20"/>
          <w:szCs w:val="20"/>
        </w:rPr>
        <w:t xml:space="preserve">Event catalogue: </w:t>
      </w:r>
      <w:r>
        <w:rPr>
          <w:rFonts w:ascii="Arial" w:cs="Arial" w:eastAsia="Arial" w:hAnsi="Arial"/>
          <w:color w:val="1A1A1A"/>
          <w:sz w:val="20"/>
          <w:szCs w:val="20"/>
        </w:rPr>
        <w:t xml:space="preserve">TimetableUploadedEvent and ClassCancelledEvent: publisher, payload schema, and all registered listeners.</w:t>
      </w:r>
    </w:p>
    <w:p>
      <w:pPr>
        <w:pStyle w:val="ListParagraph"/>
        <w:numPr>
          <w:ilvl w:val="0"/>
          <w:numId w:val="2"/>
        </w:numPr>
        <w:spacing w:after="40" w:before="40"/>
      </w:pPr>
      <w:r>
        <w:rPr>
          <w:rFonts w:ascii="Arial" w:cs="Arial" w:eastAsia="Arial" w:hAnsi="Arial"/>
          <w:b/>
          <w:bCs/>
          <w:color w:val="1A1A1A"/>
          <w:sz w:val="20"/>
          <w:szCs w:val="20"/>
        </w:rPr>
        <w:t xml:space="preserve">RBAC matrix: </w:t>
      </w:r>
      <w:r>
        <w:rPr>
          <w:rFonts w:ascii="Arial" w:cs="Arial" w:eastAsia="Arial" w:hAnsi="Arial"/>
          <w:color w:val="1A1A1A"/>
          <w:sz w:val="20"/>
          <w:szCs w:val="20"/>
        </w:rPr>
        <w:t xml:space="preserve">Table of endpoints × roles (TTO, TEACHER, ADMIN, STUDENT) showing Allowed / 403 for each combination — must match RbacIntegrationTest expectations.</w:t>
      </w:r>
    </w:p>
    <w:p>
      <w:pPr>
        <w:spacing w:after="0" w:before="120"/>
      </w:pPr>
    </w:p>
    <w:p>
      <w:pPr>
        <w:spacing w:after="120" w:before="320"/>
      </w:pPr>
      <w:r>
        <w:rPr>
          <w:rFonts w:ascii="Arial" w:cs="Arial" w:eastAsia="Arial" w:hAnsi="Arial"/>
          <w:b/>
          <w:bCs/>
          <w:color w:val="1E8449"/>
          <w:sz w:val="26"/>
          <w:szCs w:val="26"/>
        </w:rPr>
        <w:t xml:space="preserve">6.5  Assumptions Made</w:t>
      </w:r>
    </w:p>
    <w:p>
      <w:pPr>
        <w:pStyle w:val="ListParagraph"/>
        <w:numPr>
          <w:ilvl w:val="0"/>
          <w:numId w:val="2"/>
        </w:numPr>
        <w:spacing w:after="40" w:before="40"/>
      </w:pPr>
      <w:r>
        <w:rPr>
          <w:rFonts w:ascii="Arial" w:cs="Arial" w:eastAsia="Arial" w:hAnsi="Arial"/>
          <w:color w:val="1A1A1A"/>
          <w:sz w:val="20"/>
          <w:szCs w:val="20"/>
        </w:rPr>
        <w:t xml:space="preserve">T-003 (Flyway migrations) has already created the rooms, users, timetable_slots, and day_overrides tables with correct columns and constraints before Epic 1 code runs.</w:t>
      </w:r>
    </w:p>
    <w:p>
      <w:pPr>
        <w:pStyle w:val="ListParagraph"/>
        <w:numPr>
          <w:ilvl w:val="0"/>
          <w:numId w:val="2"/>
        </w:numPr>
        <w:spacing w:after="40" w:before="40"/>
      </w:pPr>
      <w:r>
        <w:rPr>
          <w:rFonts w:ascii="Arial" w:cs="Arial" w:eastAsia="Arial" w:hAnsi="Arial"/>
          <w:color w:val="1A1A1A"/>
          <w:sz w:val="20"/>
          <w:szCs w:val="20"/>
        </w:rPr>
        <w:t xml:space="preserve">T-006 (Spring Security + JWT) is fully operational. The JwtTokenProvider and role-embedding in access tokens (documented in JavaDocs) are available for @PreAuthorize in Epic 1 controllers.</w:t>
      </w:r>
    </w:p>
    <w:p>
      <w:pPr>
        <w:pStyle w:val="ListParagraph"/>
        <w:numPr>
          <w:ilvl w:val="0"/>
          <w:numId w:val="2"/>
        </w:numPr>
        <w:spacing w:after="40" w:before="40"/>
      </w:pPr>
      <w:r>
        <w:rPr>
          <w:rFonts w:ascii="Arial" w:cs="Arial" w:eastAsia="Arial" w:hAnsi="Arial"/>
          <w:color w:val="1A1A1A"/>
          <w:sz w:val="20"/>
          <w:szCs w:val="20"/>
        </w:rPr>
        <w:t xml:space="preserve">Redis is running and accessible at the configured host:port before the application starts. A missing Redis connection should cause startup failure (fail-fast), not silent degradation.</w:t>
      </w:r>
    </w:p>
    <w:p>
      <w:pPr>
        <w:pStyle w:val="ListParagraph"/>
        <w:numPr>
          <w:ilvl w:val="0"/>
          <w:numId w:val="2"/>
        </w:numPr>
        <w:spacing w:after="40" w:before="40"/>
      </w:pPr>
      <w:r>
        <w:rPr>
          <w:rFonts w:ascii="Arial" w:cs="Arial" w:eastAsia="Arial" w:hAnsi="Arial"/>
          <w:color w:val="1A1A1A"/>
          <w:sz w:val="20"/>
          <w:szCs w:val="20"/>
        </w:rPr>
        <w:t xml:space="preserve">The time zone for date/time handling is Asia/Kolkata (IST) throughout — all LocalDate, LocalTime, and LocalDateTime values are stored and compared in IST. The DB session time zone is set to match.</w:t>
      </w:r>
    </w:p>
    <w:p>
      <w:pPr>
        <w:pStyle w:val="ListParagraph"/>
        <w:numPr>
          <w:ilvl w:val="0"/>
          <w:numId w:val="2"/>
        </w:numPr>
        <w:spacing w:after="40" w:before="40"/>
      </w:pPr>
      <w:r>
        <w:rPr>
          <w:rFonts w:ascii="Arial" w:cs="Arial" w:eastAsia="Arial" w:hAnsi="Arial"/>
          <w:color w:val="1A1A1A"/>
          <w:sz w:val="20"/>
          <w:szCs w:val="20"/>
        </w:rPr>
        <w:t xml:space="preserve">CSV files are UTF-8 encoded and use comma as the delimiter. Other encodings or delimiters are treated as malformed CSV.</w:t>
      </w:r>
    </w:p>
    <w:p>
      <w:pPr>
        <w:pStyle w:val="ListParagraph"/>
        <w:numPr>
          <w:ilvl w:val="0"/>
          <w:numId w:val="2"/>
        </w:numPr>
        <w:spacing w:after="40" w:before="40"/>
      </w:pPr>
      <w:r>
        <w:rPr>
          <w:rFonts w:ascii="Arial" w:cs="Arial" w:eastAsia="Arial" w:hAnsi="Arial"/>
          <w:color w:val="1A1A1A"/>
          <w:sz w:val="20"/>
          <w:szCs w:val="20"/>
        </w:rPr>
        <w:t xml:space="preserve">The AuditService referenced in AuthService (JavaDocs) is also available for Epic 1 to use for substitution and override audit logging. No new audit infrastructure is needed.</w:t>
      </w:r>
    </w:p>
    <w:p>
      <w:r>
        <w:br w:type="page"/>
      </w:r>
    </w:p>
    <w:p>
      <w:pPr>
        <w:pBdr>
          <w:bottom w:val="single" w:color="1A5276" w:sz="8" w:space="4"/>
        </w:pBdr>
        <w:spacing w:after="160" w:before="440"/>
      </w:pPr>
      <w:r>
        <w:rPr>
          <w:rFonts w:ascii="Arial" w:cs="Arial" w:eastAsia="Arial" w:hAnsi="Arial"/>
          <w:b/>
          <w:bCs/>
          <w:color w:val="1A5276"/>
          <w:sz w:val="32"/>
          <w:szCs w:val="32"/>
        </w:rPr>
        <w:t xml:space="preserve">7. Additional Improvements</w:t>
      </w:r>
    </w:p>
    <w:p>
      <w:pPr>
        <w:spacing w:after="60" w:before="60"/>
      </w:pPr>
      <w:r>
        <w:rPr>
          <w:rFonts w:ascii="Arial" w:cs="Arial" w:eastAsia="Arial" w:hAnsi="Arial"/>
          <w:i/>
          <w:iCs/>
          <w:color w:val="616A6B"/>
          <w:sz w:val="20"/>
          <w:szCs w:val="20"/>
        </w:rPr>
        <w:t xml:space="preserve">The following gaps and improvements are explicitly absent from the original task specification and must be addressed for production-readiness.</w:t>
      </w:r>
    </w:p>
    <w:p>
      <w:pPr>
        <w:spacing w:after="0" w:before="120"/>
      </w:pPr>
    </w:p>
    <w:p>
      <w:pPr>
        <w:spacing w:after="120" w:before="320"/>
      </w:pPr>
      <w:r>
        <w:rPr>
          <w:rFonts w:ascii="Arial" w:cs="Arial" w:eastAsia="Arial" w:hAnsi="Arial"/>
          <w:b/>
          <w:bCs/>
          <w:color w:val="1E8449"/>
          <w:sz w:val="26"/>
          <w:szCs w:val="26"/>
        </w:rPr>
        <w:t xml:space="preserve">7.1  Missing: Idempotency Key for T-101 Upload</w:t>
      </w:r>
    </w:p>
    <w:p>
      <w:pPr>
        <w:spacing w:after="60" w:before="60"/>
      </w:pPr>
      <w:r>
        <w:rPr>
          <w:rFonts w:ascii="Arial" w:cs="Arial" w:eastAsia="Arial" w:hAnsi="Arial"/>
          <w:color w:val="1A1A1A"/>
          <w:sz w:val="20"/>
          <w:szCs w:val="20"/>
        </w:rPr>
        <w:t xml:space="preserve">Problem: If the TTO's browser sends the same CSV upload twice (network retry, accidental double-click), the second upload hits the UNIQUE constraint and returns 409 — but only after all rows are parsed and validated, wasting processing time. Worse, if the first upload is still committing, the second may partially succeed before the constraint fires.</w:t>
      </w:r>
    </w:p>
    <w:p>
      <w:pPr>
        <w:spacing w:after="60" w:before="60"/>
      </w:pPr>
      <w:r>
        <w:rPr>
          <w:rFonts w:ascii="Arial" w:cs="Arial" w:eastAsia="Arial" w:hAnsi="Arial"/>
          <w:color w:val="1A1A1A"/>
          <w:sz w:val="20"/>
          <w:szCs w:val="20"/>
        </w:rPr>
        <w:t xml:space="preserve">Improvement: Accept an optional Idempotency-Key HTTP header on POST /upload. Store the key in Redis with a 10-minute TTL mapped to the UploadResultDto of the first successful request. If the same key is received again, return the cached result immediately without re-processing.</w:t>
      </w:r>
    </w:p>
    <w:p>
      <w:pPr>
        <w:spacing w:after="0" w:before="60"/>
      </w:pPr>
    </w:p>
    <w:p>
      <w:pPr>
        <w:spacing w:after="120" w:before="320"/>
      </w:pPr>
      <w:r>
        <w:rPr>
          <w:rFonts w:ascii="Arial" w:cs="Arial" w:eastAsia="Arial" w:hAnsi="Arial"/>
          <w:b/>
          <w:bCs/>
          <w:color w:val="1E8449"/>
          <w:sz w:val="26"/>
          <w:szCs w:val="26"/>
        </w:rPr>
        <w:t xml:space="preserve">7.2  Missing: Soft Delete for TimetableSlot</w:t>
      </w:r>
    </w:p>
    <w:p>
      <w:pPr>
        <w:spacing w:after="60" w:before="60"/>
      </w:pPr>
      <w:r>
        <w:rPr>
          <w:rFonts w:ascii="Arial" w:cs="Arial" w:eastAsia="Arial" w:hAnsi="Arial"/>
          <w:color w:val="1A1A1A"/>
          <w:sz w:val="20"/>
          <w:szCs w:val="20"/>
        </w:rPr>
        <w:t xml:space="preserve">Problem: The current design has no way to deactivate a timetable slot without deleting it. Deleting a slot that has day_overrides referencing it will cause a FK constraint violation. Additionally, deleting disrupts the audit trail.</w:t>
      </w:r>
    </w:p>
    <w:p>
      <w:pPr>
        <w:spacing w:after="60" w:before="60"/>
      </w:pPr>
      <w:r>
        <w:rPr>
          <w:rFonts w:ascii="Arial" w:cs="Arial" w:eastAsia="Arial" w:hAnsi="Arial"/>
          <w:color w:val="1A1A1A"/>
          <w:sz w:val="20"/>
          <w:szCs w:val="20"/>
        </w:rPr>
        <w:t xml:space="preserve">Improvement: Add an is_active BOOLEAN column (default TRUE) to timetable_slots. 'Deleted' slots get is_active=FALSE. All queries (T-102 JPQL, T-103 fetch) include AND ts.isActive=TRUE. This preserves referential integrity for day_overrides and keeps the audit trail intact.</w:t>
      </w:r>
    </w:p>
    <w:p>
      <w:pPr>
        <w:spacing w:after="0" w:before="60"/>
      </w:pPr>
    </w:p>
    <w:p>
      <w:pPr>
        <w:spacing w:after="120" w:before="320"/>
      </w:pPr>
      <w:r>
        <w:rPr>
          <w:rFonts w:ascii="Arial" w:cs="Arial" w:eastAsia="Arial" w:hAnsi="Arial"/>
          <w:b/>
          <w:bCs/>
          <w:color w:val="1E8449"/>
          <w:sz w:val="26"/>
          <w:szCs w:val="26"/>
        </w:rPr>
        <w:t xml:space="preserve">7.3  Missing: Pagination on T-102 (getAvailableRooms)</w:t>
      </w:r>
    </w:p>
    <w:p>
      <w:pPr>
        <w:spacing w:after="60" w:before="60"/>
      </w:pPr>
      <w:r>
        <w:rPr>
          <w:rFonts w:ascii="Arial" w:cs="Arial" w:eastAsia="Arial" w:hAnsi="Arial"/>
          <w:color w:val="1A1A1A"/>
          <w:sz w:val="20"/>
          <w:szCs w:val="20"/>
        </w:rPr>
        <w:t xml:space="preserve">Problem: On a large campus with 200+ rooms, returning all available rooms in one list wastes bandwidth and renders poorly on mobile. The current spec returns List&lt;RoomAvailabilityDto&gt; with no pagination.</w:t>
      </w:r>
    </w:p>
    <w:p>
      <w:pPr>
        <w:spacing w:after="60" w:before="60"/>
      </w:pPr>
      <w:r>
        <w:rPr>
          <w:rFonts w:ascii="Arial" w:cs="Arial" w:eastAsia="Arial" w:hAnsi="Arial"/>
          <w:color w:val="1A1A1A"/>
          <w:sz w:val="20"/>
          <w:szCs w:val="20"/>
        </w:rPr>
        <w:t xml:space="preserve">Improvement: Add Pageable support to GET /api/rooms/available via ?page=0&amp;size=20&amp;sort=capacity,asc. The repository query returns Page&lt;Room&gt;. Cache the page separately (key includes page+size) or cache only the full list and slice in-memory. Implement from day 1 — adding pagination post-launch changes the API contract and breaks existing clients.</w:t>
      </w:r>
    </w:p>
    <w:p>
      <w:pPr>
        <w:spacing w:after="0" w:before="60"/>
      </w:pPr>
    </w:p>
    <w:p>
      <w:pPr>
        <w:spacing w:after="120" w:before="320"/>
      </w:pPr>
      <w:r>
        <w:rPr>
          <w:rFonts w:ascii="Arial" w:cs="Arial" w:eastAsia="Arial" w:hAnsi="Arial"/>
          <w:b/>
          <w:bCs/>
          <w:color w:val="1E8449"/>
          <w:sz w:val="26"/>
          <w:szCs w:val="26"/>
        </w:rPr>
        <w:t xml:space="preserve">7.4  Missing: Structured Logging with Correlation IDs</w:t>
      </w:r>
    </w:p>
    <w:p>
      <w:pPr>
        <w:spacing w:after="60" w:before="60"/>
      </w:pPr>
      <w:r>
        <w:rPr>
          <w:rFonts w:ascii="Arial" w:cs="Arial" w:eastAsia="Arial" w:hAnsi="Arial"/>
          <w:color w:val="1A1A1A"/>
          <w:sz w:val="20"/>
          <w:szCs w:val="20"/>
        </w:rPr>
        <w:t xml:space="preserve">Problem: The current spec mentions audit logging (T-103 substitution audit) but does not address request-level structured logging for debugging. Without correlation IDs, tracing a failed upload across multiple log lines is extremely difficult.</w:t>
      </w:r>
    </w:p>
    <w:p>
      <w:pPr>
        <w:spacing w:after="60" w:before="60"/>
      </w:pPr>
      <w:r>
        <w:rPr>
          <w:rFonts w:ascii="Arial" w:cs="Arial" w:eastAsia="Arial" w:hAnsi="Arial"/>
          <w:color w:val="1A1A1A"/>
          <w:sz w:val="20"/>
          <w:szCs w:val="20"/>
        </w:rPr>
        <w:t xml:space="preserve">Improvement: Add a LoggingFilter (OncePerRequestFilter) that generates or extracts an X-Correlation-ID header from the request and stores it in MDC (Mapped Diagnostic Context). Every log line in every service will automatically include the correlation ID. Use SLF4J structured logging (JSON format in production). Log: request received, cache hit/miss, DB query time, event published — at INFO level. Log: validation errors, exception stack traces — at WARN/ERROR.</w:t>
      </w:r>
    </w:p>
    <w:p>
      <w:pPr>
        <w:spacing w:after="0" w:before="60"/>
      </w:pPr>
    </w:p>
    <w:p>
      <w:pPr>
        <w:spacing w:after="120" w:before="320"/>
      </w:pPr>
      <w:r>
        <w:rPr>
          <w:rFonts w:ascii="Arial" w:cs="Arial" w:eastAsia="Arial" w:hAnsi="Arial"/>
          <w:b/>
          <w:bCs/>
          <w:color w:val="1E8449"/>
          <w:sz w:val="26"/>
          <w:szCs w:val="26"/>
        </w:rPr>
        <w:t xml:space="preserve">7.5  Missing: Stale Cache Handling During Redis Downtime</w:t>
      </w:r>
    </w:p>
    <w:p>
      <w:pPr>
        <w:spacing w:after="60" w:before="60"/>
      </w:pPr>
      <w:r>
        <w:rPr>
          <w:rFonts w:ascii="Arial" w:cs="Arial" w:eastAsia="Arial" w:hAnsi="Arial"/>
          <w:color w:val="1A1A1A"/>
          <w:sz w:val="20"/>
          <w:szCs w:val="20"/>
        </w:rPr>
        <w:t xml:space="preserve">Problem: If Redis becomes unavailable, RoomAvailabilityCache.get() will throw a RedisConnectionFailureException. The current design has no fallback — the entire T-102 endpoint would return 500.</w:t>
      </w:r>
    </w:p>
    <w:p>
      <w:pPr>
        <w:spacing w:after="60" w:before="60"/>
      </w:pPr>
      <w:r>
        <w:rPr>
          <w:rFonts w:ascii="Arial" w:cs="Arial" w:eastAsia="Arial" w:hAnsi="Arial"/>
          <w:color w:val="1A1A1A"/>
          <w:sz w:val="20"/>
          <w:szCs w:val="20"/>
        </w:rPr>
        <w:t xml:space="preserve">Improvement: Wrap Redis calls in try-catch in RoomAvailabilityCache. On Redis failure: log the error at WARN level, proceed to DB query (cache miss fallback), and do not attempt to write the result to Redis. This is the circuit-breaker pattern for caching. The service degrades gracefully (slower but correct). Add a health check endpoint (/actuator/health) that reports Redis status, enabling ops to detect the failure quickly.</w:t>
      </w:r>
    </w:p>
    <w:p>
      <w:pPr>
        <w:spacing w:after="0" w:before="60"/>
      </w:pPr>
    </w:p>
    <w:p>
      <w:pPr>
        <w:spacing w:after="120" w:before="320"/>
      </w:pPr>
      <w:r>
        <w:rPr>
          <w:rFonts w:ascii="Arial" w:cs="Arial" w:eastAsia="Arial" w:hAnsi="Arial"/>
          <w:b/>
          <w:bCs/>
          <w:color w:val="1E8449"/>
          <w:sz w:val="26"/>
          <w:szCs w:val="26"/>
        </w:rPr>
        <w:t xml:space="preserve">7.6  Missing: Swagger / OpenAPI Documentation for Epic 1 Endpoints</w:t>
      </w:r>
    </w:p>
    <w:p>
      <w:pPr>
        <w:spacing w:after="60" w:before="60"/>
      </w:pPr>
      <w:r>
        <w:rPr>
          <w:rFonts w:ascii="Arial" w:cs="Arial" w:eastAsia="Arial" w:hAnsi="Arial"/>
          <w:color w:val="1A1A1A"/>
          <w:sz w:val="20"/>
          <w:szCs w:val="20"/>
        </w:rPr>
        <w:t xml:space="preserve">Problem: The existing codebase uses Springdoc OpenAPI (evident from @Tag and @Operation annotations on AuthController in the JavaDocs). Epic 1 endpoints need the same documentation to enable frontend developers to integrate without reading source code.</w:t>
      </w:r>
    </w:p>
    <w:p>
      <w:pPr>
        <w:spacing w:after="60" w:before="60"/>
      </w:pPr>
      <w:r>
        <w:rPr>
          <w:rFonts w:ascii="Arial" w:cs="Arial" w:eastAsia="Arial" w:hAnsi="Arial"/>
          <w:color w:val="1A1A1A"/>
          <w:sz w:val="20"/>
          <w:szCs w:val="20"/>
        </w:rPr>
        <w:t xml:space="preserve">Improvement: Add @Tag(name = 'Timetable') on TimetableController. Add @Operation(summary = ..., description = ...) on every endpoint method. Add @ApiResponse annotations for 200, 201, 400, 403, 404, 409, 422. Add @Schema annotations on all DTOs. The Swagger UI at /swagger-ui.html will then auto-document all Epic 1 endpoints with request/response schemas and example values.</w:t>
      </w:r>
    </w:p>
    <w:p>
      <w:pPr>
        <w:spacing w:after="0" w:before="60"/>
      </w:pPr>
    </w:p>
    <w:p>
      <w:pPr>
        <w:spacing w:after="120" w:before="320"/>
      </w:pPr>
      <w:r>
        <w:rPr>
          <w:rFonts w:ascii="Arial" w:cs="Arial" w:eastAsia="Arial" w:hAnsi="Arial"/>
          <w:b/>
          <w:bCs/>
          <w:color w:val="1E8449"/>
          <w:sz w:val="26"/>
          <w:szCs w:val="26"/>
        </w:rPr>
        <w:t xml:space="preserve">7.7  Missing: Flyway Migration for Epic 1 Indexes</w:t>
      </w:r>
    </w:p>
    <w:p>
      <w:pPr>
        <w:spacing w:after="60" w:before="60"/>
      </w:pPr>
      <w:r>
        <w:rPr>
          <w:rFonts w:ascii="Arial" w:cs="Arial" w:eastAsia="Arial" w:hAnsi="Arial"/>
          <w:color w:val="1A1A1A"/>
          <w:sz w:val="20"/>
          <w:szCs w:val="20"/>
        </w:rPr>
        <w:t xml:space="preserve">Problem: Design Decision DD-03 specifies composite indexes on timetable_slots and day_overrides for query performance. These indexes must be created via Flyway migrations — they cannot be left to ad-hoc DBA scripts, or they will be missing in new deployments and test environments.</w:t>
      </w:r>
    </w:p>
    <w:p>
      <w:pPr>
        <w:spacing w:after="60" w:before="60"/>
      </w:pPr>
      <w:r>
        <w:rPr>
          <w:rFonts w:ascii="Arial" w:cs="Arial" w:eastAsia="Arial" w:hAnsi="Arial"/>
          <w:color w:val="1A1A1A"/>
          <w:sz w:val="20"/>
          <w:szCs w:val="20"/>
        </w:rPr>
        <w:t xml:space="preserve">Improvement: Create a Flyway migration (e.g., V4__add_epic1_indexes.sql) that contains: CREATE INDEX idx_ts_day_time ON timetable_slots (day_of_week, start_time, end_time); CREATE INDEX idx_ts_teacher ON timetable_slots (teacher_id); CREATE INDEX idx_do_date_status ON day_overrides (date, status); UNIQUE INDEX idx_do_slot_date ON day_overrides (slot_id, date). Run EXPLAIN ANALYZE to verify the query planner uses these indexes in the test environment.</w:t>
      </w:r>
    </w:p>
    <w:p>
      <w:pPr>
        <w:spacing w:after="0" w:before="60"/>
      </w:pPr>
    </w:p>
    <w:p>
      <w:pPr>
        <w:spacing w:after="120" w:before="320"/>
      </w:pPr>
      <w:r>
        <w:rPr>
          <w:rFonts w:ascii="Arial" w:cs="Arial" w:eastAsia="Arial" w:hAnsi="Arial"/>
          <w:b/>
          <w:bCs/>
          <w:color w:val="1E8449"/>
          <w:sz w:val="26"/>
          <w:szCs w:val="26"/>
        </w:rPr>
        <w:t xml:space="preserve">7.8  Missing: Async Event Processing for ClassCancelledEvent</w:t>
      </w:r>
    </w:p>
    <w:p>
      <w:pPr>
        <w:spacing w:after="60" w:before="60"/>
      </w:pPr>
      <w:r>
        <w:rPr>
          <w:rFonts w:ascii="Arial" w:cs="Arial" w:eastAsia="Arial" w:hAnsi="Arial"/>
          <w:color w:val="1A1A1A"/>
          <w:sz w:val="20"/>
          <w:szCs w:val="20"/>
        </w:rPr>
        <w:t xml:space="preserve">Problem: T-104 publishes ClassCancelledEvent synchronously via Spring ApplicationEventPublisher. If the notification listener (e.g., sending emails to affected students) is slow, it blocks the HTTP response thread for T-104. A slow email delivery could cause T-104's POST /override to time out from the client's perspective.</w:t>
      </w:r>
    </w:p>
    <w:p>
      <w:pPr>
        <w:spacing w:after="60" w:before="60"/>
      </w:pPr>
      <w:r>
        <w:rPr>
          <w:rFonts w:ascii="Arial" w:cs="Arial" w:eastAsia="Arial" w:hAnsi="Arial"/>
          <w:color w:val="1A1A1A"/>
          <w:sz w:val="20"/>
          <w:szCs w:val="20"/>
        </w:rPr>
        <w:t xml:space="preserve">Improvement: Make TimetableEventListener @Async for ClassCancelledEvent. Add @EnableAsync to the application config. This means the event listener runs on a separate thread pool, and the T-104 HTTP response returns immediately after the DB write and Redis invalidation. For guaranteed delivery (if the notification must not be lost on pod restart), move to SQS-backed events — but async Spring events are sufficient for the current MVP scope.</w:t>
      </w:r>
    </w:p>
    <w:p>
      <w:pPr>
        <w:spacing w:after="0" w:before="120"/>
      </w:pPr>
    </w:p>
    <w:p>
      <w:pPr>
        <w:spacing w:after="120" w:before="320"/>
      </w:pPr>
      <w:r>
        <w:rPr>
          <w:rFonts w:ascii="Arial" w:cs="Arial" w:eastAsia="Arial" w:hAnsi="Arial"/>
          <w:b/>
          <w:bCs/>
          <w:color w:val="1E8449"/>
          <w:sz w:val="26"/>
          <w:szCs w:val="26"/>
        </w:rPr>
        <w:t xml:space="preserve">7.9  Alignment with Existing JavaDocs (AuthService / JwtTokenProvider)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D5F5E3" w:val="clear"/>
            <w:tcMar>
              <w:top w:type="dxa" w:w="80"/>
              <w:left w:type="dxa" w:w="130"/>
              <w:bottom w:type="dxa" w:w="80"/>
              <w:right w:type="dxa" w:w="130"/>
            </w:tcMar>
          </w:tcPr>
          <w:p>
            <w:pPr>
              <w:spacing w:after="60" w:before="0"/>
            </w:pPr>
            <w:r>
              <w:rPr>
                <w:rFonts w:ascii="Arial" w:cs="Arial" w:eastAsia="Arial" w:hAnsi="Arial"/>
                <w:b/>
                <w:bCs/>
                <w:color w:val="1A5276"/>
                <w:sz w:val="20"/>
                <w:szCs w:val="20"/>
              </w:rPr>
              <w:t xml:space="preserve">Confirmed Integration Points from JavaDocs Reference</w:t>
            </w:r>
          </w:p>
          <w:p>
            <w:pPr>
              <w:spacing w:after="30" w:before="30"/>
            </w:pPr>
            <w:r>
              <w:rPr>
                <w:rFonts w:ascii="Arial" w:cs="Arial" w:eastAsia="Arial" w:hAnsi="Arial"/>
                <w:color w:val="1A1A1A"/>
                <w:sz w:val="19"/>
                <w:szCs w:val="19"/>
              </w:rPr>
              <w:t xml:space="preserve">✅ JwtTokenProvider.validateAccessToken() → used by Spring Security filter for every Epic 1 request. Epic 1 does NOT re-validate tokens; the filter handles this before controller is reached.</w:t>
            </w:r>
          </w:p>
          <w:p>
            <w:pPr>
              <w:spacing w:after="30" w:before="30"/>
            </w:pPr>
            <w:r>
              <w:rPr>
                <w:rFonts w:ascii="Arial" w:cs="Arial" w:eastAsia="Arial" w:hAnsi="Arial"/>
                <w:color w:val="1A1A1A"/>
                <w:sz w:val="19"/>
                <w:szCs w:val="19"/>
              </w:rPr>
              <w:t xml:space="preserve">✅ JwtPrincipal (from @AuthenticationPrincipal) → injected into DayOverrideService.createOverride() for ownership check (same pattern as AuthController.logout uses JwtPrincipal).</w:t>
            </w:r>
          </w:p>
          <w:p>
            <w:pPr>
              <w:spacing w:after="30" w:before="30"/>
            </w:pPr>
            <w:r>
              <w:rPr>
                <w:rFonts w:ascii="Arial" w:cs="Arial" w:eastAsia="Arial" w:hAnsi="Arial"/>
                <w:color w:val="1A1A1A"/>
                <w:sz w:val="19"/>
                <w:szCs w:val="19"/>
              </w:rPr>
              <w:t xml:space="preserve">✅ AuditService → already used by AuthService for login audit. Same AuditService used by SubstitutionService for substitution audit. Epic 1 does not create a new audit mechanism.</w:t>
            </w:r>
          </w:p>
          <w:p>
            <w:pPr>
              <w:spacing w:after="30" w:before="30"/>
            </w:pPr>
            <w:r>
              <w:rPr>
                <w:rFonts w:ascii="Arial" w:cs="Arial" w:eastAsia="Arial" w:hAnsi="Arial"/>
                <w:color w:val="1A1A1A"/>
                <w:sz w:val="19"/>
                <w:szCs w:val="19"/>
              </w:rPr>
              <w:t xml:space="preserve">✅ RbacIntegrationTest → tto_canUploadTimetable() and student_cannotUploadTimetable() are existing tests that Epic 1 MUST pass without modification. RBAC must be configured to match.</w:t>
            </w:r>
          </w:p>
          <w:p>
            <w:pPr>
              <w:spacing w:after="30" w:before="30"/>
            </w:pPr>
            <w:r>
              <w:rPr>
                <w:rFonts w:ascii="Arial" w:cs="Arial" w:eastAsia="Arial" w:hAnsi="Arial"/>
                <w:color w:val="1A1A1A"/>
                <w:sz w:val="19"/>
                <w:szCs w:val="19"/>
              </w:rPr>
              <w:t xml:space="preserve">✅ Redis brute-force keys (login:fail:*, login:locked:*) → completely separate key namespace from Epic 1 room:avail:* keys. No collision risk.</w:t>
            </w:r>
          </w:p>
          <w:p>
            <w:pPr>
              <w:spacing w:after="30" w:before="30"/>
            </w:pPr>
            <w:r>
              <w:rPr>
                <w:rFonts w:ascii="Arial" w:cs="Arial" w:eastAsia="Arial" w:hAnsi="Arial"/>
                <w:color w:val="1A1A1A"/>
                <w:sz w:val="19"/>
                <w:szCs w:val="19"/>
              </w:rPr>
              <w:t xml:space="preserve">✅ Refresh token Redis keys (refresh:{userId}:{tokenId}) → separate namespace. No collision risk.</w:t>
            </w:r>
          </w:p>
        </w:tc>
      </w:tr>
    </w:tbl>
    <w:p>
      <w:pPr>
        <w:spacing w:after="0" w:before="200"/>
      </w:pPr>
    </w:p>
    <w:p>
      <w:pPr>
        <w:jc w:val="center"/>
      </w:pPr>
      <w:r>
        <w:rPr>
          <w:rFonts w:ascii="Arial" w:cs="Arial" w:eastAsia="Arial" w:hAnsi="Arial"/>
          <w:i/>
          <w:iCs/>
          <w:color w:val="616A6B"/>
          <w:sz w:val="17"/>
          <w:szCs w:val="17"/>
        </w:rPr>
        <w:t xml:space="preserve">End of Document — SCAS Epic 1 Architecture Analysis — Confidential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tabs>
        <w:tab w:val="right" w:pos="9360"/>
      </w:tabs>
      <w:spacing w:after="0" w:before="100"/>
    </w:pPr>
    <w:r>
      <w:rPr>
        <w:rFonts w:ascii="Arial" w:cs="Arial" w:eastAsia="Arial" w:hAnsi="Arial"/>
        <w:color w:val="616A6B"/>
        <w:sz w:val="17"/>
        <w:szCs w:val="17"/>
      </w:rPr>
      <w:t xml:space="preserve">Confidential — RVCE SCAS Project</w:t>
    </w:r>
    <w:r>
      <w:rPr>
        <w:rFonts w:ascii="Arial" w:cs="Arial" w:eastAsia="Arial" w:hAnsi="Arial"/>
        <w:color w:val="616A6B"/>
        <w:sz w:val="17"/>
        <w:szCs w:val="17"/>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spacing w:after="100" w:before="0"/>
    </w:pPr>
    <w:r>
      <w:rPr>
        <w:rFonts w:ascii="Arial" w:cs="Arial" w:eastAsia="Arial" w:hAnsi="Arial"/>
        <w:b/>
        <w:bCs/>
        <w:color w:val="1A5276"/>
        <w:sz w:val="18"/>
        <w:szCs w:val="18"/>
      </w:rPr>
      <w:t xml:space="preserve">SCAS — Epic 1 Architecture Analysis</w:t>
    </w:r>
    <w:r>
      <w:rPr>
        <w:rFonts w:ascii="Arial" w:cs="Arial" w:eastAsia="Arial" w:hAnsi="Arial"/>
        <w:color w:val="616A6B"/>
        <w:sz w:val="18"/>
        <w:szCs w:val="18"/>
      </w:rPr>
      <w:t xml:space="preserve">   |   T-101 · T-102 · T-103 · T-104 · T-105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2026-05-01T07:40:40.206Z</dcterms:created>
  <dcterms:modified xsi:type="dcterms:W3CDTF">2026-05-01T07:40:40.207Z</dcterms:modified>
</cp:coreProperties>
</file>

<file path=docProps/custom.xml><?xml version="1.0" encoding="utf-8"?>
<Properties xmlns="http://schemas.openxmlformats.org/officeDocument/2006/custom-properties" xmlns:vt="http://schemas.openxmlformats.org/officeDocument/2006/docPropsVTypes"/>
</file>