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Sai Kiran Munugoti</w:t>
      </w:r>
    </w:p>
    <w:p>
      <w:pPr>
        <w:pBdr>
          <w:bottom w:val="single" w:color="222222" w:sz="10" w:space="4"/>
        </w:pBd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kiranmunugotis@gmail.com | +1-612-212-2849 | linkedin.com/in/mr-kiran | kiranmunugoti.github.io | Eagan, MN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Data Scientist with 7+ years of experience building predictive models, quantitative risk frameworks, and analytical pipelines across financial services, insurance, and operations. Core work spans multi-source data integration, machine learning model development and validation, and translating outputs into prioritization tools and dashboards for operational and executive decision-making. Experienced working in cross-functional environments where models must be explainable, traceable, and tied to measurable business outcomes.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 (Pandas, NumPy, Scikit-learn, Matplotlib, Seaborn), R, SQL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Learning: </w:t>
      </w:r>
      <w:r>
        <w:rPr>
          <w:rFonts w:ascii="Calibri" w:cs="Calibri" w:eastAsia="Calibri" w:hAnsi="Calibri"/>
          <w:sz w:val="20"/>
          <w:szCs w:val="20"/>
        </w:rPr>
        <w:t xml:space="preserve">Logistic Regression, Random Forest, XGBoost, Gradient Boosting, Survival Analysis, Bayesian Methods, K-Means Clustering, Neural Networks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Risk &amp; Analytics: </w:t>
      </w:r>
      <w:r>
        <w:rPr>
          <w:rFonts w:ascii="Calibri" w:cs="Calibri" w:eastAsia="Calibri" w:hAnsi="Calibri"/>
          <w:sz w:val="20"/>
          <w:szCs w:val="20"/>
        </w:rPr>
        <w:t xml:space="preserve">Quantitative risk scoring, event likelihood/consequence modeling, anomaly detection, time-to-event modeling, scenario 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Forecasting: </w:t>
      </w:r>
      <w:r>
        <w:rPr>
          <w:rFonts w:ascii="Calibri" w:cs="Calibri" w:eastAsia="Calibri" w:hAnsi="Calibri"/>
          <w:sz w:val="20"/>
          <w:szCs w:val="20"/>
        </w:rPr>
        <w:t xml:space="preserve">ARIMA, Prophet, time-series modeling, feature engineering, hyperparameter tuning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Engineering: </w:t>
      </w:r>
      <w:r>
        <w:rPr>
          <w:rFonts w:ascii="Calibri" w:cs="Calibri" w:eastAsia="Calibri" w:hAnsi="Calibri"/>
          <w:sz w:val="20"/>
          <w:szCs w:val="20"/>
        </w:rPr>
        <w:t xml:space="preserve">ETL pipeline development, data quality validation, Azure Data Factory, AWS Redshift, Snowflake, SSIS, Talend, PySpark, PostgreSQL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Visualization: </w:t>
      </w:r>
      <w:r>
        <w:rPr>
          <w:rFonts w:ascii="Calibri" w:cs="Calibri" w:eastAsia="Calibri" w:hAnsi="Calibri"/>
          <w:sz w:val="20"/>
          <w:szCs w:val="20"/>
        </w:rPr>
        <w:t xml:space="preserve">Power BI, Tableau, Matplotlib, Seaborn, RShiny, QuickSight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Geospatial: </w:t>
      </w:r>
      <w:r>
        <w:rPr>
          <w:rFonts w:ascii="Calibri" w:cs="Calibri" w:eastAsia="Calibri" w:hAnsi="Calibri"/>
          <w:sz w:val="20"/>
          <w:szCs w:val="20"/>
        </w:rPr>
        <w:t xml:space="preserve">ArcGIS, GeoPandas, spatiotemporal 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MLOps: </w:t>
      </w:r>
      <w:r>
        <w:rPr>
          <w:rFonts w:ascii="Calibri" w:cs="Calibri" w:eastAsia="Calibri" w:hAnsi="Calibri"/>
          <w:sz w:val="20"/>
          <w:szCs w:val="20"/>
        </w:rPr>
        <w:t xml:space="preserve">AWS SageMaker, Azure, Google Cloud, model validation, drift monitoring, Great Expectations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JIRA, Agile methodology, Blue Prism RPA, Salesforce, SAP, API Integration, Data Parsing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PROJECTS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HST Ingredient Tracker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Personal Project, 2026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 food and cosmetics hazard-substance scanner: search any product to see additive analysis, sugar profile, and hazard alerts, backed by a shared community database.</w:t>
      </w:r>
    </w:p>
    <w:p>
      <w:pPr>
        <w:spacing w:after="10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PostgreSQL · API Integration · Data Parsing · Ingredient/Additive Taxonomy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Scientist – RB Management LLC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Dec 2025 – Present  Remote, USA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multi-dimensional risk scoring models integrating operational, financial, and behavioral data from hotel PMS, POS, CRM, and booking platforms using Azure Data Factory and 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anomaly detection and forecasting models to identify emerging risk patterns across a multi-property hotel portfolio, enabling proactive operational interventions.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Power BI dashboards that ranked risk priorities and supported resource allocation decisions for Operations, Revenue Management, and Finance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Established data quality governance standards and validation controls across all data pipelines, improving downstream analytics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Partnered with cross-functional leadership to convert ambiguous operational challenges into structured analytical problem statements.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Scientist – Cognitum Solutions LLC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Apr 2025 – Dec 2025  Remote, USA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time-series forecasting models using ARIMA and Prophet to support financial risk planning; improved forecast accuracy through iterative feature engineering and model calibration.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Conducted root-cause analysis on security incidents and produced visual risk summaries for executive review, including trend identification and anomaly flagging.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ensemble ML strategies (stacking, blending) to improve model robustness on heterogeneous, incomplete datasets from multiple operational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Supported design of risk mitigation control procedures and operational playbooks aligned with compliance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Delivered stakeholder training on dashboard interpretation, risk metric definitions, and data-driven workflow adoption.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Scientist – Protek Talent Inc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Feb 2024 – Apr 2025  Remote, USA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customer churn prediction models using Logistic Regression and XGBoost, achieving 87% accuracy on noisy, multi-source operational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Automated ETL workflows for financial data ingestion, transformation, and validation, reducing pipeline processing time by 40% and improving risk analysis throughput.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Applied K-Means clustering and RFM analysis to segment customer risk profiles for targeted retention and mitigation strategies.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Resolved model overfitting through Grid Search and Random Search hyperparameter tuning, improving generalization performance by 20% on held-out test 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Debugged inconsistent model behavior by validating data schema changes using Pandas Profiling and automated pipeline checks with Great Expectations.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Scientist – Genpact India Pvt. Ltd. (Cigna Healthcare)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2021 – Aug 2022  Bengaluru,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predictive models to identify high-risk insurance claims and potential fraud patterns, contributing to a 68% improvement in fraud detection rates and 30% reduction in associated operational costs.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Integrated multi-source healthcare data (claims, provider networks, member services) via SQL and Azure Data Factory, improving data quality and downstream analytics reliability for compliance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Applied statistical anomaly detection to flag inconsistent claims data; collaborated with actuaries and compliance teams on root-cause analysis and regulatory remediation.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Automated 70% of document-intensive data collection workflows using Blue Prism RPA integrated with NLP document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Optimized insurance database schema design, increasing claims processing efficiency by 20%.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Analyst – SequelSoft India Limited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Apr 2018 – Jun 2021  Hyderabad,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ETL pipelines using Talend and AWS Redshift, improving data transformation accuracy and reporting reliability by 25% across financial and operational data domains.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Power BI and Tableau dashboards to support business performance tracking across inventory, sales, and returns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Optimized complex SQL queries by analyzing execution plans and restructuring joins, subqueries, and indexes, achieving up to 50% reduction in query execution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Supported migration of on-premises databases to AWS and Google Cloud, ensuring security compliance and data integrity throughout transition.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reconciliation scripts to identify staging-to-production data mismatches using checksums and join validation.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Junior Data Analyst – Henceforth Technologies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2015 – Mar 2018  Hyderabad,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Improved database query performance and data processing efficiency by 30% through storage optimization and query restructuring.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Consolidated data from multiple source systems into BI tools (Tableau, Power BI), ensuring accuracy and consistency for business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SSIS packages for data import and export across Text, Excel, and CSV formats to SQL Server tables; implemented error handling and event-driven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Conducted data validation and cleansing to maintain integrity and compliance with security and governance policies.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Ph.D., Artificial Intelligence – University of Cumberlands (in progress)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M.S., Computer Science and Information Technology Management – Concordia University, Saint Paul, MN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B.Tech, Mechanical Engineering (Minor: Computer Science) – Tirumala Engineering College, JNTU-K, India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Machine Learning with R – IBM Cognitive Class (IBM, 2019)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Certified RPA Developer, Blue Prism Accredited Developer AD01 (Blue Prism, 2018)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2026-10-18T06:46:44.203Z</dcterms:created>
  <dcterms:modified xsi:type="dcterms:W3CDTF">2026-10-18T06:46:44.203Z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