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Description: US Disaster Declarations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field‐by‐field description of the two FEMA disaster datasets: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us_disaster_declarations.csv</w:t>
      </w:r>
      <w:r w:rsidDel="00000000" w:rsidR="00000000" w:rsidRPr="00000000">
        <w:rPr>
          <w:rtl w:val="0"/>
        </w:rPr>
        <w:t xml:space="preserve"> (full history) – 23 columns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us_disasters_m5.csv</w:t>
      </w:r>
      <w:r w:rsidDel="00000000" w:rsidR="00000000" w:rsidRPr="00000000">
        <w:rPr>
          <w:rtl w:val="0"/>
        </w:rPr>
        <w:t xml:space="preserve"> (restricted subset used in Modeling 5) – 14 columns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jjghm47wx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us_disaster_declarations.csv (23 Columns)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4.688995215311"/>
        <w:gridCol w:w="1244.0191387559807"/>
        <w:gridCol w:w="4931.291866028708"/>
        <w:tblGridChange w:id="0">
          <w:tblGrid>
            <w:gridCol w:w="3184.688995215311"/>
            <w:gridCol w:w="1244.0191387559807"/>
            <w:gridCol w:w="4931.29186602870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fema_declaration_string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 composite string that uniquely identifies a declaration. Typically formatted as “&lt;State&gt;–&lt;DisasterNumber&gt;” (e.g., “TX-4487”).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disaster_number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FEMA’s numeric identifier for each declared event. E.g., 4487.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Two‐letter U.S. postal abbreviation of the state where the disaster was declared (e.g., “TX,” “CA”).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Code indicating the type of declaration: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• DR = Major Disaster Declaration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EM = Emergency Declaration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Date on which FEMA officially declared the disaster (format: YYYY-MM-DD).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fy_declared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Federal fiscal year in which this disaster was declared (e.g., 2022).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High‐level categorization of the event (e.g., “Flood,” “Hurricane,” “Fire,” “Tornado,” “Winter Storm”).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declaration_title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Descriptive title for the declaration, often including state and incident name (e.g., “HURRICANE LAURA”).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ih_program_declared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Flag indicating whether the Individual Housing (IH) Program was approved (1 = Yes, 0 = No).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Flag indicating whether the Individual Assistance (IA) Program was approved (1 = Yes, 0 = No).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Flag indicating whether the Public Assistance (PA) Program was approved (1 = Yes, 0 = No).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hm_program_declared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Flag indicating whether the Hazard Mitigation (HM) Program was approved (1 = Yes, 0 = No).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incident_begin_date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Date when the incident began (format: YYYY-MM-DD). E.g., the first day of flooding or storm impact.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Date when the incident ended (format: YYYY-MM-DD).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disaster_closeout_date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Date on which FEMA officially closed the disaster (format: YYYY-MM-DD). May be null if still open.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Five‐digit Federal Information Processing Standards (FIPS) code for the primary geographic area.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FEMA‐specific code for the location; generally corresponds to a sub‐county or city‐level unit.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designated_area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Name of the area for which the declaration applies—usually a county or equivalent jurisdiction (e.g., “JEFFERSON County”).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declaration_request_number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Request number associated with the state’s application to FEMA for the declaration (e.g., “PRELIM-029”).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last_ia_filing_date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Most recent date on which a state or local government submitted Individual Assistance documentation to FEMA (format: YYYY-MM-DD).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last_refresh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Timestamp indicating when this record was last updated or refreshed in FEMA’s system (e.g., “2024-05-12 16:23:45”).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Internal checksum or hash value used by FEMA’s data system for record validation.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Globally unique identifier (UUID) for this record in the FEMA database.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r2z5apkhj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us_disasters_m5.csv (14 Columns)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a filtered subset of the full “us_disaster_declarations.csv,” containing only the core fields needed for Modeling 5. It excludes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fema_declaration_string</w:t>
      </w:r>
      <w:r w:rsidDel="00000000" w:rsidR="00000000" w:rsidRPr="00000000">
        <w:rPr>
          <w:rtl w:val="0"/>
        </w:rPr>
        <w:t xml:space="preserve">, fiscal year, place codes, etc.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6.741214057508"/>
        <w:gridCol w:w="1201.150159744409"/>
        <w:gridCol w:w="5582.108626198083"/>
        <w:tblGridChange w:id="0">
          <w:tblGrid>
            <w:gridCol w:w="2576.741214057508"/>
            <w:gridCol w:w="1201.150159744409"/>
            <w:gridCol w:w="5582.10862619808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disaster_number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FEMA’s numeric disaster identifier (same as in the full dataset).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Two‐letter U.S. postal abbreviation of the state.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Type of declaration: “DR” (Major Disaster) or “EM” (Emergency).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Date of the official FEMA declaration (YYYY-MM-DD).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Broad event category (e.g., “Flood,” “Hurricane,” “Wildfire,” “Winter Storm”).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declaration_title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Descriptive title for the declared disaster.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ih_program_declared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Flag (1 = Yes / 0 = No) indicating whether Individual Housing assistance was approved.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Flag indicating whether Individual Assistance was approved.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Flag indicating whether Public Assistance was approved.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hm_program_declared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Flag indicating whether Hazard Mitigation assistance was approved.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incident_begin_date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Date on which the disaster event started.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Date on which the disaster event ended.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Five‐digit FIPS code for the primary impacted county or equivalent area.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designated_area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Name of the designated jurisdiction (e.g., “HARRIS County”).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