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E59455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 xml:space="preserve">SIMATS ENGINEERING </w:t>
      </w:r>
    </w:p>
    <w:p w14:paraId="1E9C52DD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 xml:space="preserve">CSA6303- Threat Intelligence and Network Security </w:t>
      </w:r>
    </w:p>
    <w:p w14:paraId="3C859E1A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>A2-Vulnerability Assessment Report</w:t>
      </w:r>
    </w:p>
    <w:p w14:paraId="362A0690">
      <w:pPr>
        <w:pBdr>
          <w:bottom w:val="single" w:color="1F3864" w:sz="8" w:space="6"/>
        </w:pBdr>
        <w:spacing w:after="240"/>
        <w:jc w:val="center"/>
      </w:pPr>
      <w:r>
        <w:rPr>
          <w:color w:val="595959"/>
          <w:sz w:val="28"/>
          <w:szCs w:val="28"/>
        </w:rPr>
        <w:t>Assessment Questions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7"/>
        <w:gridCol w:w="2256"/>
        <w:gridCol w:w="2257"/>
      </w:tblGrid>
      <w:tr w14:paraId="3B9E8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B06FE">
            <w:r>
              <w:rPr>
                <w:b/>
                <w:bCs/>
              </w:rPr>
              <w:t>Subject</w:t>
            </w:r>
          </w:p>
        </w:tc>
        <w:tc>
          <w:tcPr>
            <w:tcW w:w="22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61818">
            <w:r>
              <w:t>Threat Intelligence</w:t>
            </w:r>
          </w:p>
        </w:tc>
        <w:tc>
          <w:tcPr>
            <w:tcW w:w="225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7A3D9">
            <w:r>
              <w:rPr>
                <w:b/>
                <w:bCs/>
              </w:rPr>
              <w:t>Total Marks</w:t>
            </w:r>
          </w:p>
        </w:tc>
        <w:tc>
          <w:tcPr>
            <w:tcW w:w="22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CE95">
            <w:r>
              <w:t>50</w:t>
            </w:r>
          </w:p>
        </w:tc>
      </w:tr>
      <w:tr w14:paraId="77B2F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C6EE">
            <w:r>
              <w:rPr>
                <w:b/>
                <w:bCs/>
              </w:rPr>
              <w:t>Questions</w:t>
            </w:r>
          </w:p>
        </w:tc>
        <w:tc>
          <w:tcPr>
            <w:tcW w:w="22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7D47C">
            <w:r>
              <w:t>10 (all compulsory)</w:t>
            </w:r>
          </w:p>
        </w:tc>
        <w:tc>
          <w:tcPr>
            <w:tcW w:w="225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9199">
            <w:r>
              <w:rPr>
                <w:b/>
                <w:bCs/>
              </w:rPr>
              <w:t>Marks per Question</w:t>
            </w:r>
          </w:p>
        </w:tc>
        <w:tc>
          <w:tcPr>
            <w:tcW w:w="22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32C4A">
            <w:r>
              <w:t>5</w:t>
            </w:r>
          </w:p>
        </w:tc>
      </w:tr>
      <w:tr w14:paraId="13308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13F8E">
            <w:pPr>
              <w:rPr>
                <w:b/>
                <w:bCs/>
              </w:rPr>
            </w:pPr>
            <w:r>
              <w:rPr>
                <w:b/>
                <w:bCs/>
              </w:rPr>
              <w:t>REg.no</w:t>
            </w:r>
          </w:p>
        </w:tc>
        <w:tc>
          <w:tcPr>
            <w:tcW w:w="22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17893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192312353</w:t>
            </w:r>
          </w:p>
        </w:tc>
        <w:tc>
          <w:tcPr>
            <w:tcW w:w="225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D612">
            <w:pPr>
              <w:rPr>
                <w:b/>
                <w:bCs/>
              </w:rPr>
            </w:pPr>
            <w:r>
              <w:rPr>
                <w:b/>
                <w:bCs/>
              </w:rPr>
              <w:t>Name of the Student</w:t>
            </w:r>
          </w:p>
        </w:tc>
        <w:tc>
          <w:tcPr>
            <w:tcW w:w="22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D2110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V.KIRAN BOJA RAJU</w:t>
            </w:r>
          </w:p>
        </w:tc>
      </w:tr>
    </w:tbl>
    <w:p w14:paraId="681E7F0F">
      <w:pPr>
        <w:spacing w:before="200" w:after="120"/>
        <w:rPr>
          <w:i/>
        </w:rPr>
      </w:pPr>
      <w:r>
        <w:rPr>
          <w:i/>
          <w:iCs/>
        </w:rPr>
        <w:t xml:space="preserve">Co2: </w:t>
      </w:r>
      <w:r>
        <w:rPr>
          <w:i/>
          <w:sz w:val="24"/>
          <w:szCs w:val="24"/>
        </w:rPr>
        <w:t xml:space="preserve">Identify common network attacks and analyze threat intelligence sources and data collection techniques. </w:t>
      </w:r>
    </w:p>
    <w:p w14:paraId="0FA68DB0">
      <w:pPr>
        <w:spacing w:before="200" w:after="120"/>
      </w:pPr>
    </w:p>
    <w:p w14:paraId="3193FBE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D35D906">
      <w:pPr>
        <w:jc w:val="both"/>
        <w:rPr>
          <w:i/>
          <w:iCs/>
          <w:sz w:val="24"/>
          <w:szCs w:val="24"/>
        </w:rPr>
      </w:pPr>
    </w:p>
    <w:p w14:paraId="68918D0A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>
        <w:rPr>
          <w:rFonts w:hint="default"/>
          <w:b/>
          <w:bCs/>
          <w:i/>
          <w:iCs/>
          <w:sz w:val="24"/>
          <w:szCs w:val="24"/>
          <w:lang w:val="en-IN"/>
        </w:rPr>
        <w:t>VELUGU KIRAN BOJA RAJU/192312353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23FD9638">
      <w:pPr>
        <w:rPr>
          <w:color w:val="000000"/>
        </w:rPr>
      </w:pPr>
    </w:p>
    <w:p w14:paraId="6908CF2F">
      <w:pPr>
        <w:pStyle w:val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Signature of Student </w:t>
      </w:r>
      <w:r>
        <w:rPr>
          <w:rFonts w:hint="default"/>
          <w:color w:val="000000"/>
          <w:sz w:val="24"/>
          <w:szCs w:val="24"/>
          <w:lang w:val="en-IN"/>
        </w:rPr>
        <w:t>:V.Kiran</w:t>
      </w:r>
      <w:r>
        <w:rPr>
          <w:color w:val="000000"/>
          <w:sz w:val="24"/>
          <w:szCs w:val="24"/>
        </w:rPr>
        <w:t xml:space="preserve"> </w:t>
      </w:r>
    </w:p>
    <w:p w14:paraId="4278667C">
      <w:pPr>
        <w:pStyle w:val="2"/>
        <w:rPr>
          <w:color w:val="000000"/>
          <w:sz w:val="24"/>
          <w:szCs w:val="24"/>
        </w:rPr>
      </w:pPr>
    </w:p>
    <w:p w14:paraId="5D4DC7AC">
      <w:pPr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br w:type="page"/>
      </w:r>
    </w:p>
    <w:p w14:paraId="77D17043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>A2-Vulnerability Assessment Report</w:t>
      </w:r>
    </w:p>
    <w:p w14:paraId="5C59284A">
      <w:pPr>
        <w:pStyle w:val="2"/>
        <w:rPr>
          <w:color w:val="000000"/>
          <w:sz w:val="24"/>
          <w:szCs w:val="24"/>
        </w:rPr>
      </w:pPr>
    </w:p>
    <w:p w14:paraId="4EF03E8E">
      <w:pPr>
        <w:pStyle w:val="15"/>
        <w:jc w:val="both"/>
      </w:pPr>
      <w:r>
        <w:rPr>
          <w:rStyle w:val="16"/>
        </w:rPr>
        <w:t>Q1. Explain the common types of network attacks: malware, phishing, DoS and DDoS. Give one example and one preventive measure for each. (10 marks)</w:t>
      </w:r>
      <w:r>
        <w:br w:type="textWrapping"/>
      </w:r>
      <w:r>
        <w:t>Key points: malware types (virus, worm, trojan, ransomware, spyware); phishing via deceptive emails, links or sites to steal credentials; DoS from a single source versus DDoS from a botnet; preventive measures such as antivirus, user awareness training, rate limiting, firewalls and CDN or traffic scrubbing.</w:t>
      </w:r>
    </w:p>
    <w:p w14:paraId="4AF45BA4">
      <w:pPr>
        <w:pStyle w:val="15"/>
        <w:jc w:val="both"/>
      </w:pPr>
      <w:r>
        <w:rPr>
          <w:rStyle w:val="16"/>
        </w:rPr>
        <w:t>Q2. What is a Man-in-the-Middle (MitM) attack? Describe how it works and the techniques used to carry it out, and list the countermeasures. (8 marks)</w:t>
      </w:r>
      <w:r>
        <w:br w:type="textWrapping"/>
      </w:r>
      <w:r>
        <w:t>Key points: the attacker intercepts and may alter communication between two parties; techniques include ARP poisoning, rogue Wi-Fi access points, DNS spoofing and session hijacking; countermeasures include HTTPS/TLS, VPN, certificate validation, HSTS and dynamic ARP inspection.</w:t>
      </w:r>
    </w:p>
    <w:p w14:paraId="6D8799C6">
      <w:pPr>
        <w:pStyle w:val="15"/>
        <w:jc w:val="both"/>
      </w:pPr>
      <w:r>
        <w:rPr>
          <w:rStyle w:val="16"/>
        </w:rPr>
        <w:t>Q3. Differentiate between spoofing and sniffing. Describe the types of spoofing and explain how sniffing can be detected or prevented. (8 marks)</w:t>
      </w:r>
      <w:r>
        <w:br w:type="textWrapping"/>
      </w:r>
      <w:r>
        <w:t>Key points: spoofing is forging identity (IP, MAC, email or DNS spoofing); sniffing is passively capturing packets (Wireshark, tcpdump) and mainly exposes unencrypted data; prevention includes encryption, switched networks, port security and anti-spoofing filters.</w:t>
      </w:r>
    </w:p>
    <w:p w14:paraId="7E15AE08">
      <w:pPr>
        <w:pStyle w:val="15"/>
        <w:jc w:val="both"/>
      </w:pPr>
      <w:r>
        <w:rPr>
          <w:rStyle w:val="16"/>
        </w:rPr>
        <w:t xml:space="preserve">Q4. Define vulnerability assessment. Explain its steps and describe the contents of a good vulnerability assessment report. (8 marks) </w:t>
      </w:r>
      <w:r>
        <w:br w:type="textWrapping"/>
      </w:r>
      <w:r>
        <w:t>Key points: the process is asset identification, scanning (Nessus, OpenVAS), analysis, risk rating and reporting; the report contains an executive summary, scope and methodology, findings with CVE IDs, CVSS severity scores, evidence, risk impact and prioritized remediation recommendations; also mention how it differs from penetration testing.</w:t>
      </w:r>
    </w:p>
    <w:p w14:paraId="785AFD5A">
      <w:pPr>
        <w:pStyle w:val="15"/>
        <w:jc w:val="both"/>
      </w:pPr>
      <w:r>
        <w:rPr>
          <w:rStyle w:val="16"/>
        </w:rPr>
        <w:t>Q5. What is Open-Source Intelligence (OSINT)? Discuss the common threat data sources and the techniques used to collect threat data. (8 marks)</w:t>
      </w:r>
      <w:r>
        <w:br w:type="textWrapping"/>
      </w:r>
      <w:r>
        <w:t>Key points: OSINT draws on public sources such as WHOIS, Shodan, social media, news, forums, code repositories and the CVE/NVD databases; also cover commercial and internal sources (logs, honeypots) and collection techniques such as passive collection, web scraping and DNS or domain lookups; mention legal and ethical considerations.</w:t>
      </w:r>
    </w:p>
    <w:p w14:paraId="7D2C9CEC">
      <w:pPr>
        <w:pStyle w:val="15"/>
        <w:jc w:val="both"/>
      </w:pPr>
      <w:r>
        <w:rPr>
          <w:rStyle w:val="16"/>
        </w:rPr>
        <w:t>Q6. What are Indicators of Compromise (IoCs)? Explain the types of IoCs and describe how threat feeds help organizations improve their defense. (8 marks)</w:t>
      </w:r>
      <w:r>
        <w:br w:type="textWrapping"/>
      </w:r>
      <w:r>
        <w:t>Key points: IoCs are artifacts such as file hashes, malicious IPs, domains, URLs, registry keys and unusual network traffic; threat feeds (open-source or commercial, in formats like STIX/TAXII) deliver them for SIEM or firewall blocking and faster detection; limitations include false positives, stale data and the need for context.</w:t>
      </w:r>
    </w:p>
    <w:p w14:paraId="7FCDD646">
      <w:pPr>
        <w:pStyle w:val="15"/>
        <w:jc w:val="both"/>
      </w:pPr>
    </w:p>
    <w:p w14:paraId="43D0E39C">
      <w:pPr>
        <w:pStyle w:val="15"/>
        <w:jc w:val="both"/>
      </w:pPr>
    </w:p>
    <w:p w14:paraId="65BE6C2B">
      <w:pPr>
        <w:pStyle w:val="15"/>
        <w:jc w:val="center"/>
      </w:pPr>
      <w:r>
        <w:rPr>
          <w:rFonts w:hint="default"/>
          <w:b/>
          <w:bCs/>
          <w:sz w:val="36"/>
          <w:szCs w:val="36"/>
          <w:lang w:val="en-IN"/>
        </w:rPr>
        <w:t>ANSWERS</w:t>
      </w:r>
    </w:p>
    <w:p w14:paraId="4074EB33">
      <w:pPr>
        <w:pStyle w:val="3"/>
        <w:keepNext w:val="0"/>
        <w:keepLines w:val="0"/>
        <w:widowControl/>
        <w:suppressLineNumbers w:val="0"/>
      </w:pPr>
    </w:p>
    <w:p w14:paraId="1203ED6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</w:t>
      </w:r>
      <w:r>
        <w:rPr>
          <w:rFonts w:hint="default" w:ascii="Times New Roman" w:hAnsi="Times New Roman" w:cs="Times New Roman"/>
          <w:b/>
          <w:bCs/>
          <w:lang w:val="en-IN"/>
        </w:rPr>
        <w:t>A</w:t>
      </w:r>
      <w:r>
        <w:rPr>
          <w:rFonts w:hint="default" w:ascii="Times New Roman" w:hAnsi="Times New Roman" w:cs="Times New Roman"/>
          <w:b/>
          <w:bCs/>
        </w:rPr>
        <w:t xml:space="preserve">. </w:t>
      </w:r>
    </w:p>
    <w:p w14:paraId="6F416A2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</w:p>
    <w:p w14:paraId="510D488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IN"/>
        </w:rPr>
        <w:t>1.</w:t>
      </w:r>
      <w:r>
        <w:rPr>
          <w:rFonts w:hint="default" w:ascii="Times New Roman" w:hAnsi="Times New Roman" w:cs="Times New Roman"/>
          <w:b/>
          <w:bCs/>
        </w:rPr>
        <w:t>Malware Attack</w:t>
      </w:r>
    </w:p>
    <w:p w14:paraId="0AE1AC3C">
      <w:pPr>
        <w:pStyle w:val="15"/>
        <w:keepNext w:val="0"/>
        <w:keepLines w:val="0"/>
        <w:widowControl/>
        <w:suppressLineNumbers w:val="0"/>
      </w:pPr>
      <w:r>
        <w:t>Malware is malicious software designed to damage computer systems, steal information, disrupt operations, or gain unauthorized access.</w:t>
      </w:r>
    </w:p>
    <w:p w14:paraId="1A1A07CE">
      <w:pPr>
        <w:pStyle w:val="15"/>
        <w:keepNext w:val="0"/>
        <w:keepLines w:val="0"/>
        <w:widowControl/>
        <w:suppressLineNumbers w:val="0"/>
      </w:pPr>
      <w:r>
        <w:t>Types of malware:</w:t>
      </w:r>
    </w:p>
    <w:p w14:paraId="1E86C47E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Virus: Attaches itself to files and spreads when they are executed.</w:t>
      </w:r>
    </w:p>
    <w:p w14:paraId="4573725C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/>
          <w:lang w:val="en-IN"/>
        </w:rPr>
      </w:pPr>
      <w:r>
        <w:t>Worm: Spreads automatically across networks</w:t>
      </w:r>
      <w:r>
        <w:rPr>
          <w:rFonts w:hint="default"/>
          <w:lang w:val="en-IN"/>
        </w:rPr>
        <w:t>.</w:t>
      </w:r>
    </w:p>
    <w:p w14:paraId="3F99EBD9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Trojan horse: Appears legitimate but performs malicious activities.</w:t>
      </w:r>
    </w:p>
    <w:p w14:paraId="4CB38629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Ransomware: Encrypts files and demands payment.</w:t>
      </w:r>
    </w:p>
    <w:p w14:paraId="054BB1C8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Spyware: Secretly monitors user activities and collects information.</w:t>
      </w:r>
    </w:p>
    <w:p w14:paraId="294131BC">
      <w:pPr>
        <w:pStyle w:val="15"/>
        <w:keepNext w:val="0"/>
        <w:keepLines w:val="0"/>
        <w:widowControl/>
        <w:suppressLineNumbers w:val="0"/>
      </w:pPr>
      <w:r>
        <w:t>Example: WannaCry ransomware infected computers and encrypted their files.</w:t>
      </w:r>
    </w:p>
    <w:p w14:paraId="72DA16FA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Prevention: Install updated antivirus software, update operating systems, and avoid downloading files from untrusted sources.</w:t>
      </w:r>
    </w:p>
    <w:p w14:paraId="487BDC9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 Phishing Attack</w:t>
      </w:r>
    </w:p>
    <w:p w14:paraId="0686C791">
      <w:pPr>
        <w:pStyle w:val="15"/>
        <w:keepNext w:val="0"/>
        <w:keepLines w:val="0"/>
        <w:widowControl/>
        <w:suppressLineNumbers w:val="0"/>
        <w:spacing w:line="360" w:lineRule="auto"/>
      </w:pPr>
      <w:r>
        <w:t>Phishing is a social engineering attack in which attackers use fake emails, messages, or websites to trick users into revealing sensitive information such as passwords, bank details, or OTPs.</w:t>
      </w:r>
    </w:p>
    <w:p w14:paraId="4588DF43">
      <w:pPr>
        <w:pStyle w:val="15"/>
        <w:keepNext w:val="0"/>
        <w:keepLines w:val="0"/>
        <w:widowControl/>
        <w:suppressLineNumbers w:val="0"/>
      </w:pPr>
      <w:r>
        <w:t>Working:</w:t>
      </w:r>
    </w:p>
    <w:p w14:paraId="49D66068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</w:pPr>
      <w:r>
        <w:t>The attacker sends a fake email or message.</w:t>
      </w:r>
    </w:p>
    <w:p w14:paraId="1208DF38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</w:pPr>
      <w:r>
        <w:t>The victim clicks a malicious link.</w:t>
      </w:r>
    </w:p>
    <w:p w14:paraId="2998F0E9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</w:pPr>
      <w:r>
        <w:t>A fake website asks for login credentials.</w:t>
      </w:r>
    </w:p>
    <w:p w14:paraId="02FB9ED4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</w:pPr>
      <w:r>
        <w:t>The attacker collects the information.</w:t>
      </w:r>
    </w:p>
    <w:p w14:paraId="37084E7B">
      <w:pPr>
        <w:pStyle w:val="15"/>
        <w:keepNext w:val="0"/>
        <w:keepLines w:val="0"/>
        <w:widowControl/>
        <w:suppressLineNumbers w:val="0"/>
      </w:pPr>
      <w:r>
        <w:t>Example: A fake bank email asks a customer to verify their account password.</w:t>
      </w:r>
    </w:p>
    <w:p w14:paraId="088164D7">
      <w:pPr>
        <w:pStyle w:val="15"/>
        <w:keepNext w:val="0"/>
        <w:keepLines w:val="0"/>
        <w:widowControl/>
        <w:suppressLineNumbers w:val="0"/>
        <w:spacing w:line="360" w:lineRule="auto"/>
      </w:pPr>
      <w:r>
        <w:t>Prevention: Use email filters, verify website addresses, enable multi-factor authentication (MFA), and avoid suspicious links.</w:t>
      </w:r>
    </w:p>
    <w:p w14:paraId="066B561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 Denial of Service (DoS) Attack</w:t>
      </w:r>
    </w:p>
    <w:p w14:paraId="3A31B1D8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A DoS attack attempts to make a server, website, or network unavailable by overwhelming it with excessive requests from a single source.</w:t>
      </w:r>
    </w:p>
    <w:p w14:paraId="78F23247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Example: An attacker sends excessive requests to an online shopping website, preventing legitimate users from accessing it.</w:t>
      </w:r>
    </w:p>
    <w:p w14:paraId="439DFB55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Prevention: Configure firewalls, apply rate limiting, and monitor unusual traffic patterns.</w:t>
      </w:r>
    </w:p>
    <w:p w14:paraId="4A582937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4. Distributed Denial of Service (DDoS) Attack</w:t>
      </w:r>
    </w:p>
    <w:p w14:paraId="1662E9A8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A DDoS attack uses multiple compromised devices, often called a botnet, to flood a target with traffic simultaneously.</w:t>
      </w:r>
    </w:p>
    <w:p w14:paraId="2E0F56B3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Example: A botnet sends millions of requests to a banking website, making it unavailable to customers.</w:t>
      </w:r>
    </w:p>
    <w:p w14:paraId="1B3CF149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Prevention: Use DDoS protection services, content delivery networks (CDNs), traffic filtering, and traffic-scrubbing systems.</w:t>
      </w:r>
    </w:p>
    <w:p w14:paraId="31C85D96">
      <w:pPr>
        <w:pStyle w:val="15"/>
        <w:keepNext w:val="0"/>
        <w:keepLines w:val="0"/>
        <w:widowControl/>
        <w:suppressLineNumbers w:val="0"/>
      </w:pPr>
      <w:r>
        <w:t>Difference between DoS and DDoS: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08"/>
        <w:gridCol w:w="3541"/>
      </w:tblGrid>
      <w:tr w14:paraId="305C2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F49C86">
            <w:pPr>
              <w:pStyle w:val="1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DoS</w:t>
            </w:r>
          </w:p>
        </w:tc>
        <w:tc>
          <w:tcPr>
            <w:tcW w:w="0" w:type="auto"/>
            <w:shd w:val="clear"/>
            <w:vAlign w:val="center"/>
          </w:tcPr>
          <w:p w14:paraId="606B866F">
            <w:pPr>
              <w:pStyle w:val="1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DDoS</w:t>
            </w:r>
          </w:p>
        </w:tc>
      </w:tr>
      <w:tr w14:paraId="4533F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D1B674">
            <w:pPr>
              <w:pStyle w:val="15"/>
              <w:keepNext w:val="0"/>
              <w:keepLines w:val="0"/>
              <w:widowControl/>
              <w:suppressLineNumbers w:val="0"/>
            </w:pPr>
            <w:r>
              <w:t>Usually originates from one source.</w:t>
            </w:r>
          </w:p>
        </w:tc>
        <w:tc>
          <w:tcPr>
            <w:tcW w:w="0" w:type="auto"/>
            <w:shd w:val="clear"/>
            <w:vAlign w:val="center"/>
          </w:tcPr>
          <w:p w14:paraId="02DA3D26">
            <w:pPr>
              <w:pStyle w:val="15"/>
              <w:keepNext w:val="0"/>
              <w:keepLines w:val="0"/>
              <w:widowControl/>
              <w:suppressLineNumbers w:val="0"/>
            </w:pPr>
            <w:r>
              <w:t>Originates from multiple devices.</w:t>
            </w:r>
          </w:p>
        </w:tc>
      </w:tr>
      <w:tr w14:paraId="45E70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AF0332">
            <w:pPr>
              <w:pStyle w:val="15"/>
              <w:keepNext w:val="0"/>
              <w:keepLines w:val="0"/>
              <w:widowControl/>
              <w:suppressLineNumbers w:val="0"/>
            </w:pPr>
            <w:r>
              <w:t>Easier to trace and block.</w:t>
            </w:r>
          </w:p>
        </w:tc>
        <w:tc>
          <w:tcPr>
            <w:tcW w:w="0" w:type="auto"/>
            <w:shd w:val="clear"/>
            <w:vAlign w:val="center"/>
          </w:tcPr>
          <w:p w14:paraId="010AFFEE">
            <w:pPr>
              <w:pStyle w:val="15"/>
              <w:keepNext w:val="0"/>
              <w:keepLines w:val="0"/>
              <w:widowControl/>
              <w:suppressLineNumbers w:val="0"/>
            </w:pPr>
            <w:r>
              <w:t>More difficult to identify and block.</w:t>
            </w:r>
          </w:p>
        </w:tc>
      </w:tr>
      <w:tr w14:paraId="7AC14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029D16">
            <w:pPr>
              <w:pStyle w:val="15"/>
              <w:keepNext w:val="0"/>
              <w:keepLines w:val="0"/>
              <w:widowControl/>
              <w:suppressLineNumbers w:val="0"/>
            </w:pPr>
            <w:r>
              <w:t>Uses a single attacking system.</w:t>
            </w:r>
          </w:p>
        </w:tc>
        <w:tc>
          <w:tcPr>
            <w:tcW w:w="0" w:type="auto"/>
            <w:shd w:val="clear"/>
            <w:vAlign w:val="center"/>
          </w:tcPr>
          <w:p w14:paraId="4A7C567E">
            <w:pPr>
              <w:pStyle w:val="15"/>
              <w:keepNext w:val="0"/>
              <w:keepLines w:val="0"/>
              <w:widowControl/>
              <w:suppressLineNumbers w:val="0"/>
            </w:pPr>
            <w:r>
              <w:t>Often uses a botnet.</w:t>
            </w:r>
          </w:p>
        </w:tc>
      </w:tr>
    </w:tbl>
    <w:p w14:paraId="39BC265C">
      <w:pPr>
        <w:pStyle w:val="3"/>
        <w:keepNext w:val="0"/>
        <w:keepLines w:val="0"/>
        <w:widowControl/>
        <w:suppressLineNumbers w:val="0"/>
      </w:pPr>
    </w:p>
    <w:p w14:paraId="79539143">
      <w:pPr>
        <w:pStyle w:val="3"/>
        <w:keepNext w:val="0"/>
        <w:keepLines w:val="0"/>
        <w:widowControl/>
        <w:suppressLineNumbers w:val="0"/>
        <w:spacing w:line="360" w:lineRule="auto"/>
        <w:jc w:val="both"/>
      </w:pPr>
      <w:r>
        <w:rPr>
          <w:b/>
          <w:bCs/>
        </w:rPr>
        <w:t>Q2. What is a Man-in-the-Middle (MitM) attack? Describe how it works, techniques used, and countermeasures</w:t>
      </w:r>
      <w:r>
        <w:t>.</w:t>
      </w:r>
    </w:p>
    <w:p w14:paraId="5510AEC5">
      <w:pPr>
        <w:pStyle w:val="4"/>
        <w:keepNext w:val="0"/>
        <w:keepLines w:val="0"/>
        <w:widowControl/>
        <w:suppressLineNumbers w:val="0"/>
      </w:pPr>
    </w:p>
    <w:p w14:paraId="6041077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Definition</w:t>
      </w:r>
    </w:p>
    <w:p w14:paraId="184E5756">
      <w:pPr>
        <w:pStyle w:val="15"/>
        <w:keepNext w:val="0"/>
        <w:keepLines w:val="0"/>
        <w:widowControl/>
        <w:suppressLineNumbers w:val="0"/>
      </w:pPr>
      <w:r>
        <w:t>A Man-in-the-Middle (MitM) attack is a cybersecurity attack in which an attacker secretly intercepts communication between two parties and may read or modify the transmitted information.</w:t>
      </w:r>
    </w:p>
    <w:p w14:paraId="30041743">
      <w:pPr>
        <w:pStyle w:val="4"/>
        <w:keepNext w:val="0"/>
        <w:keepLines w:val="0"/>
        <w:widowControl/>
        <w:suppressLineNumbers w:val="0"/>
      </w:pPr>
      <w:r>
        <w:t>Working of a MitM attack</w:t>
      </w:r>
    </w:p>
    <w:p w14:paraId="773CC0A0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hanging="425" w:firstLineChars="0"/>
      </w:pPr>
      <w:r>
        <w:t>Two parties establish communication over a network.</w:t>
      </w:r>
    </w:p>
    <w:p w14:paraId="56768203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hanging="425" w:firstLineChars="0"/>
      </w:pPr>
      <w:r>
        <w:t>The attacker positions themselves between the parties.</w:t>
      </w:r>
    </w:p>
    <w:p w14:paraId="39E7D2CA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hanging="425" w:firstLineChars="0"/>
      </w:pPr>
      <w:r>
        <w:t>The attacker intercepts the transmitted data.</w:t>
      </w:r>
    </w:p>
    <w:p w14:paraId="7F79B96D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hanging="425" w:firstLineChars="0"/>
      </w:pPr>
      <w:r>
        <w:t>The attacker may steal credentials or modify messages.</w:t>
      </w:r>
    </w:p>
    <w:p w14:paraId="04212D20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hanging="425" w:firstLineChars="0"/>
      </w:pPr>
      <w:r>
        <w:t>The victims may believe the communication is secure.</w:t>
      </w:r>
    </w:p>
    <w:p w14:paraId="53A9839F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Techniques used</w:t>
      </w:r>
    </w:p>
    <w:p w14:paraId="2ED08F2C">
      <w:pPr>
        <w:pStyle w:val="15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5" w:leftChars="0" w:hanging="425" w:firstLineChars="0"/>
        <w:jc w:val="both"/>
      </w:pPr>
      <w:r>
        <w:t>ARP poisoning: The attacker sends forged ARP messages to associate their MAC address with another device's IP address.</w:t>
      </w:r>
    </w:p>
    <w:p w14:paraId="17CCD645">
      <w:pPr>
        <w:pStyle w:val="15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5" w:leftChars="0" w:hanging="425" w:firstLineChars="0"/>
        <w:jc w:val="both"/>
      </w:pPr>
      <w:r>
        <w:t>Rogue Wi-Fi access point: The attacker creates a fake wireless network to intercept users' traffic.</w:t>
      </w:r>
    </w:p>
    <w:p w14:paraId="5A63A606">
      <w:pPr>
        <w:pStyle w:val="15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5" w:leftChars="0" w:hanging="425" w:firstLineChars="0"/>
        <w:jc w:val="both"/>
      </w:pPr>
      <w:r>
        <w:t>DNS spoofing: The attacker manipulates DNS responses to redirect users to a fraudulent website.</w:t>
      </w:r>
    </w:p>
    <w:p w14:paraId="4ACEC1A2">
      <w:pPr>
        <w:pStyle w:val="15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5" w:leftChars="0" w:hanging="425" w:firstLineChars="0"/>
        <w:jc w:val="both"/>
      </w:pPr>
      <w:r>
        <w:t>Session hijacking: The attacker steals or misuses a valid session token to impersonate a user.</w:t>
      </w:r>
    </w:p>
    <w:p w14:paraId="66143CD7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Example</w:t>
      </w:r>
    </w:p>
    <w:p w14:paraId="52B3598D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A person connects to an untrusted public Wi-Fi network and visits a fraudulent banking website. An attacker may intercept the communication and attempt to steal login information.</w:t>
      </w:r>
    </w:p>
    <w:p w14:paraId="4B1D9E18">
      <w:pPr>
        <w:pStyle w:val="4"/>
        <w:keepNext w:val="0"/>
        <w:keepLines w:val="0"/>
        <w:widowControl/>
        <w:suppressLineNumbers w:val="0"/>
      </w:pPr>
      <w:r>
        <w:t>Countermeasures</w:t>
      </w:r>
    </w:p>
    <w:p w14:paraId="7543E3C8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20" w:leftChars="0" w:hanging="420" w:firstLineChars="0"/>
      </w:pPr>
      <w:r>
        <w:t>Use HTTPS and TLS encryption.</w:t>
      </w:r>
    </w:p>
    <w:p w14:paraId="2B314466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20" w:leftChars="0" w:hanging="420" w:firstLineChars="0"/>
      </w:pPr>
      <w:r>
        <w:t>Use a trusted VPN on untrusted networks.</w:t>
      </w:r>
    </w:p>
    <w:p w14:paraId="3EB125E5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20" w:leftChars="0" w:hanging="420" w:firstLineChars="0"/>
      </w:pPr>
      <w:r>
        <w:t>Verify website security certificates.</w:t>
      </w:r>
    </w:p>
    <w:p w14:paraId="1FA51A59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20" w:leftChars="0" w:hanging="420" w:firstLineChars="0"/>
      </w:pPr>
      <w:r>
        <w:t>Enable HTTP Strict Transport Security (HSTS).</w:t>
      </w:r>
    </w:p>
    <w:p w14:paraId="219A5BAB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20" w:leftChars="0" w:hanging="420" w:firstLineChars="0"/>
      </w:pPr>
      <w:r>
        <w:t>Use Dynamic ARP Inspection on managed networks.</w:t>
      </w:r>
      <w:bookmarkStart w:id="0" w:name="_GoBack"/>
      <w:bookmarkEnd w:id="0"/>
    </w:p>
    <w:p w14:paraId="4A3B14F3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20" w:leftChars="0" w:hanging="420" w:firstLineChars="0"/>
      </w:pPr>
      <w:r>
        <w:t>Avoid sensitive transactions on suspicious Wi-Fi networks.</w:t>
      </w:r>
    </w:p>
    <w:p w14:paraId="79D72F84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20" w:leftChars="0" w:hanging="420" w:firstLineChars="0"/>
      </w:pPr>
      <w:r>
        <w:t>Enable multi-factor authentication.</w:t>
      </w:r>
    </w:p>
    <w:p w14:paraId="7BD2C897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Conclusion: MitM attacks can compromise confidentiality and integrity. Encryption and proper authentication significantly reduce the risk.</w:t>
      </w:r>
    </w:p>
    <w:p w14:paraId="0C1C3F40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b/>
          <w:bCs/>
        </w:rPr>
      </w:pPr>
      <w:r>
        <w:rPr>
          <w:b/>
          <w:bCs/>
        </w:rPr>
        <w:t>Q3. Differentiate between spoofing and sniffing. Describe the types of spoofing and explain how sniffing can be detected or prevented.</w:t>
      </w:r>
    </w:p>
    <w:p w14:paraId="3C31F517">
      <w:pPr>
        <w:pStyle w:val="3"/>
        <w:keepNext w:val="0"/>
        <w:keepLines w:val="0"/>
        <w:widowControl/>
        <w:suppressLineNumbers w:val="0"/>
      </w:pPr>
    </w:p>
    <w:p w14:paraId="21F635A2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Definition of spoofing</w:t>
      </w:r>
    </w:p>
    <w:p w14:paraId="4097FB8D">
      <w:pPr>
        <w:pStyle w:val="15"/>
        <w:keepNext w:val="0"/>
        <w:keepLines w:val="0"/>
        <w:widowControl/>
        <w:suppressLineNumbers w:val="0"/>
      </w:pPr>
      <w:r>
        <w:t>Spoofing is a technique in which an attacker falsifies an identity or address to make communication appear to originate from a trusted source.</w:t>
      </w:r>
    </w:p>
    <w:p w14:paraId="5CF4F3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Definition of sniffing</w:t>
      </w:r>
    </w:p>
    <w:p w14:paraId="65A485A4">
      <w:pPr>
        <w:pStyle w:val="15"/>
        <w:keepNext w:val="0"/>
        <w:keepLines w:val="0"/>
        <w:widowControl/>
        <w:suppressLineNumbers w:val="0"/>
      </w:pPr>
      <w:r>
        <w:t>Sniffing is the process of capturing and analyzing network packets to observe data transmitted over a network. It can be used for legitimate troubleshooting or malicious surveillance.</w:t>
      </w:r>
    </w:p>
    <w:p w14:paraId="25DEDC89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Difference between spoofing and sniffing</w:t>
      </w:r>
    </w:p>
    <w:p w14:paraId="5166F5A3">
      <w:pPr>
        <w:pStyle w:val="4"/>
        <w:keepNext w:val="0"/>
        <w:keepLines w:val="0"/>
        <w:widowControl/>
        <w:suppressLineNumbers w:val="0"/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55"/>
        <w:gridCol w:w="4861"/>
      </w:tblGrid>
      <w:tr w14:paraId="4468F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ABEC31">
            <w:pPr>
              <w:pStyle w:val="1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Spoofing</w:t>
            </w:r>
          </w:p>
        </w:tc>
        <w:tc>
          <w:tcPr>
            <w:tcW w:w="0" w:type="auto"/>
            <w:shd w:val="clear"/>
            <w:vAlign w:val="center"/>
          </w:tcPr>
          <w:p w14:paraId="7AE973D7">
            <w:pPr>
              <w:pStyle w:val="1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Sniffing</w:t>
            </w:r>
          </w:p>
        </w:tc>
      </w:tr>
      <w:tr w14:paraId="13E2A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8BA5B5">
            <w:pPr>
              <w:pStyle w:val="15"/>
              <w:keepNext w:val="0"/>
              <w:keepLines w:val="0"/>
              <w:widowControl/>
              <w:suppressLineNumbers w:val="0"/>
            </w:pPr>
            <w:r>
              <w:t>Involves falsifying identity.</w:t>
            </w:r>
          </w:p>
        </w:tc>
        <w:tc>
          <w:tcPr>
            <w:tcW w:w="0" w:type="auto"/>
            <w:shd w:val="clear"/>
            <w:vAlign w:val="center"/>
          </w:tcPr>
          <w:p w14:paraId="46FD5D0C">
            <w:pPr>
              <w:pStyle w:val="15"/>
              <w:keepNext w:val="0"/>
              <w:keepLines w:val="0"/>
              <w:widowControl/>
              <w:suppressLineNumbers w:val="0"/>
            </w:pPr>
            <w:r>
              <w:t>Involves capturing network packets.</w:t>
            </w:r>
          </w:p>
        </w:tc>
      </w:tr>
      <w:tr w14:paraId="7C58F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C8906B">
            <w:pPr>
              <w:pStyle w:val="15"/>
              <w:keepNext w:val="0"/>
              <w:keepLines w:val="0"/>
              <w:widowControl/>
              <w:suppressLineNumbers w:val="0"/>
            </w:pPr>
            <w:r>
              <w:t>Can be used to impersonate trusted systems.</w:t>
            </w:r>
          </w:p>
        </w:tc>
        <w:tc>
          <w:tcPr>
            <w:tcW w:w="0" w:type="auto"/>
            <w:shd w:val="clear"/>
            <w:vAlign w:val="center"/>
          </w:tcPr>
          <w:p w14:paraId="0A1CF914">
            <w:pPr>
              <w:pStyle w:val="15"/>
              <w:keepNext w:val="0"/>
              <w:keepLines w:val="0"/>
              <w:widowControl/>
              <w:suppressLineNumbers w:val="0"/>
            </w:pPr>
            <w:r>
              <w:t>Can expose transmitted information.</w:t>
            </w:r>
          </w:p>
        </w:tc>
      </w:tr>
      <w:tr w14:paraId="5D6BDE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ED7AA2">
            <w:pPr>
              <w:pStyle w:val="15"/>
              <w:keepNext w:val="0"/>
              <w:keepLines w:val="0"/>
              <w:widowControl/>
              <w:suppressLineNumbers w:val="0"/>
            </w:pPr>
            <w:r>
              <w:t>May involve sending forged packets.</w:t>
            </w:r>
          </w:p>
        </w:tc>
        <w:tc>
          <w:tcPr>
            <w:tcW w:w="0" w:type="auto"/>
            <w:shd w:val="clear"/>
            <w:vAlign w:val="center"/>
          </w:tcPr>
          <w:p w14:paraId="61B9402F">
            <w:pPr>
              <w:pStyle w:val="15"/>
              <w:keepNext w:val="0"/>
              <w:keepLines w:val="0"/>
              <w:widowControl/>
              <w:suppressLineNumbers w:val="0"/>
            </w:pPr>
            <w:r>
              <w:t>May be passive or part of active interception.</w:t>
            </w:r>
          </w:p>
        </w:tc>
      </w:tr>
      <w:tr w14:paraId="4ECB7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25D91A">
            <w:pPr>
              <w:pStyle w:val="15"/>
              <w:keepNext w:val="0"/>
              <w:keepLines w:val="0"/>
              <w:widowControl/>
              <w:suppressLineNumbers w:val="0"/>
            </w:pPr>
            <w:r>
              <w:t>Examples include IP and email spoofing.</w:t>
            </w:r>
          </w:p>
        </w:tc>
        <w:tc>
          <w:tcPr>
            <w:tcW w:w="0" w:type="auto"/>
            <w:shd w:val="clear"/>
            <w:vAlign w:val="center"/>
          </w:tcPr>
          <w:p w14:paraId="3A8FD0CC">
            <w:pPr>
              <w:pStyle w:val="15"/>
              <w:keepNext w:val="0"/>
              <w:keepLines w:val="0"/>
              <w:widowControl/>
              <w:suppressLineNumbers w:val="0"/>
            </w:pPr>
            <w:r>
              <w:t>Examples include packet capture using Wireshark.</w:t>
            </w:r>
          </w:p>
        </w:tc>
      </w:tr>
    </w:tbl>
    <w:p w14:paraId="13E7E7F6">
      <w:pPr>
        <w:pStyle w:val="4"/>
        <w:keepNext w:val="0"/>
        <w:keepLines w:val="0"/>
        <w:widowControl/>
        <w:suppressLineNumbers w:val="0"/>
      </w:pPr>
    </w:p>
    <w:p w14:paraId="3F471691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Types of spoofing</w:t>
      </w:r>
    </w:p>
    <w:p w14:paraId="60D0A5BB">
      <w:pPr>
        <w:pStyle w:val="15"/>
        <w:keepNext w:val="0"/>
        <w:keepLines w:val="0"/>
        <w:widowControl/>
        <w:suppressLineNumbers w:val="0"/>
      </w:pPr>
      <w:r>
        <w:t>1. IP spoofing: The attacker forges the source IP address in network packets.</w:t>
      </w:r>
    </w:p>
    <w:p w14:paraId="40652FF6">
      <w:pPr>
        <w:pStyle w:val="15"/>
        <w:keepNext w:val="0"/>
        <w:keepLines w:val="0"/>
        <w:widowControl/>
        <w:suppressLineNumbers w:val="0"/>
      </w:pPr>
      <w:r>
        <w:t>2. MAC spoofing: The attacker changes the MAC address presented by a device.</w:t>
      </w:r>
    </w:p>
    <w:p w14:paraId="64F333F8">
      <w:pPr>
        <w:pStyle w:val="15"/>
        <w:keepNext w:val="0"/>
        <w:keepLines w:val="0"/>
        <w:widowControl/>
        <w:suppressLineNumbers w:val="0"/>
      </w:pPr>
      <w:r>
        <w:t>3. Email spoofing: The attacker forges the sender information to make an email appear genuine.</w:t>
      </w:r>
    </w:p>
    <w:p w14:paraId="03426F88">
      <w:pPr>
        <w:pStyle w:val="15"/>
        <w:keepNext w:val="0"/>
        <w:keepLines w:val="0"/>
        <w:widowControl/>
        <w:suppressLineNumbers w:val="0"/>
      </w:pPr>
      <w:r>
        <w:t>4. DNS spoofing: False DNS information redirects users to an incorrect destination.</w:t>
      </w:r>
    </w:p>
    <w:p w14:paraId="70024A6E">
      <w:pPr>
        <w:pStyle w:val="15"/>
        <w:keepNext w:val="0"/>
        <w:keepLines w:val="0"/>
        <w:widowControl/>
        <w:suppressLineNumbers w:val="0"/>
      </w:pPr>
      <w:r>
        <w:t>5. Website spoofing: A fake website imitates a legitimate website to deceive users.</w:t>
      </w:r>
    </w:p>
    <w:p w14:paraId="0721168D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How sniffing can be detected</w:t>
      </w:r>
    </w:p>
    <w:p w14:paraId="7A207487">
      <w:pPr>
        <w:pStyle w:val="15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</w:pPr>
      <w:r>
        <w:t>Monitor unusual network traffic.</w:t>
      </w:r>
    </w:p>
    <w:p w14:paraId="74C6F94E">
      <w:pPr>
        <w:pStyle w:val="15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</w:pPr>
      <w:r>
        <w:t>Inspect network interfaces and unexpected packet captures.</w:t>
      </w:r>
    </w:p>
    <w:p w14:paraId="25229323">
      <w:pPr>
        <w:pStyle w:val="15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</w:pPr>
      <w:r>
        <w:t>Use intrusion detection systems (IDS).</w:t>
      </w:r>
    </w:p>
    <w:p w14:paraId="510AE9BC">
      <w:pPr>
        <w:pStyle w:val="15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</w:pPr>
      <w:r>
        <w:t>Monitor switch port configurations and suspicious network access.</w:t>
      </w:r>
    </w:p>
    <w:p w14:paraId="45144A4C">
      <w:pPr>
        <w:pStyle w:val="15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</w:pPr>
      <w:r>
        <w:t>Use network monitoring tools such as Wireshark to investigate anomalies.</w:t>
      </w:r>
    </w:p>
    <w:p w14:paraId="79D41B3D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Prevention of sniffing</w:t>
      </w:r>
    </w:p>
    <w:p w14:paraId="19B7D0CB">
      <w:pPr>
        <w:pStyle w:val="1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420" w:leftChars="0" w:hanging="420" w:firstLineChars="0"/>
      </w:pPr>
      <w:r>
        <w:t>Encrypt communication using HTTPS/TLS.</w:t>
      </w:r>
    </w:p>
    <w:p w14:paraId="32E76FC4">
      <w:pPr>
        <w:pStyle w:val="1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420" w:leftChars="0" w:hanging="420" w:firstLineChars="0"/>
      </w:pPr>
      <w:r>
        <w:t>Use secure protocols such as SSH instead of Telnet.</w:t>
      </w:r>
    </w:p>
    <w:p w14:paraId="342E7153">
      <w:pPr>
        <w:pStyle w:val="1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420" w:leftChars="0" w:hanging="420" w:firstLineChars="0"/>
      </w:pPr>
      <w:r>
        <w:t>Enable switch port security.</w:t>
      </w:r>
    </w:p>
    <w:p w14:paraId="0BE6385B">
      <w:pPr>
        <w:pStyle w:val="1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420" w:leftChars="0" w:hanging="420" w:firstLineChars="0"/>
      </w:pPr>
      <w:r>
        <w:t>Use WPA2 or WPA3 for wireless networks.</w:t>
      </w:r>
    </w:p>
    <w:p w14:paraId="4DBDB465">
      <w:pPr>
        <w:pStyle w:val="1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420" w:leftChars="0" w:hanging="420" w:firstLineChars="0"/>
      </w:pPr>
      <w:r>
        <w:t>Apply network segmentation and access controls.</w:t>
      </w:r>
    </w:p>
    <w:p w14:paraId="7688E9B4">
      <w:pPr>
        <w:pStyle w:val="1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420" w:leftChars="0" w:hanging="420" w:firstLineChars="0"/>
      </w:pPr>
      <w:r>
        <w:t>Avoid sending passwords or sensitive data in plain text.</w:t>
      </w:r>
    </w:p>
    <w:p w14:paraId="11A3025F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Conclusion: Spoofing falsifies identity, whereas sniffing captures traffic. Strong authentication, encryption, and network monitoring help defend against both.</w:t>
      </w:r>
    </w:p>
    <w:p w14:paraId="14A68ACC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b/>
          <w:bCs/>
        </w:rPr>
      </w:pPr>
      <w:r>
        <w:rPr>
          <w:b/>
          <w:bCs/>
        </w:rPr>
        <w:t>Q4. Define vulnerability assessment. Explain its steps and describe the contents of a good vulnerability assessment report.</w:t>
      </w:r>
    </w:p>
    <w:p w14:paraId="47B76D8A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b/>
          <w:bCs/>
        </w:rPr>
      </w:pPr>
      <w:r>
        <w:rPr>
          <w:b/>
          <w:bCs/>
        </w:rPr>
        <w:t>Definition</w:t>
      </w:r>
    </w:p>
    <w:p w14:paraId="7EA4938D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Vulnerability assessment is a systematic process of identifying, analyzing, and prioritizing security weaknesses in computer systems, applications, and networks.</w:t>
      </w:r>
    </w:p>
    <w:p w14:paraId="3B72B19E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b/>
          <w:bCs/>
        </w:rPr>
      </w:pPr>
      <w:r>
        <w:rPr>
          <w:b/>
          <w:bCs/>
        </w:rPr>
        <w:t>Steps involved in vulnerability assessment</w:t>
      </w:r>
    </w:p>
    <w:p w14:paraId="23D48F5F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1. Asset identification: Identify the systems, servers, applications, devices, and network resources to be assessed.</w:t>
      </w:r>
    </w:p>
    <w:p w14:paraId="5E677A16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2. Scope definition: Determine the systems, IP ranges, applications, and testing boundaries covered by the assessment.</w:t>
      </w:r>
    </w:p>
    <w:p w14:paraId="31C2A93A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3. Vulnerability scanning: Use tools such as Nessus or OpenVAS to identify known weaknesses and configuration problems.</w:t>
      </w:r>
    </w:p>
    <w:p w14:paraId="4B35EA63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4. Vulnerability analysis: Examine scan results and verify findings to reduce false positives.</w:t>
      </w:r>
    </w:p>
    <w:p w14:paraId="02BB4D37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5. Risk assessment: Prioritize vulnerabilities based on severity, exploitability, and potential business impact.</w:t>
      </w:r>
    </w:p>
    <w:p w14:paraId="06F8DD63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6. Reporting: Document findings, supporting evidence, and recommended solutions.</w:t>
      </w:r>
    </w:p>
    <w:p w14:paraId="000B8401">
      <w:pPr>
        <w:pStyle w:val="15"/>
        <w:keepNext w:val="0"/>
        <w:keepLines w:val="0"/>
        <w:widowControl/>
        <w:suppressLineNumbers w:val="0"/>
        <w:spacing w:line="360" w:lineRule="auto"/>
        <w:jc w:val="both"/>
        <w:rPr>
          <w:b/>
          <w:bCs/>
        </w:rPr>
      </w:pPr>
      <w:r>
        <w:t>7. Remediation and reassessment: Fix vulnerabilities and perform another scan to confirm that the issues have been addressed.</w:t>
      </w:r>
    </w:p>
    <w:p w14:paraId="5068930D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b/>
          <w:bCs/>
        </w:rPr>
      </w:pPr>
      <w:r>
        <w:rPr>
          <w:b/>
          <w:bCs/>
        </w:rPr>
        <w:t>Contents of a good vulnerability assessment report</w:t>
      </w:r>
    </w:p>
    <w:p w14:paraId="63FB18DF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Executive summary: Brief overview of the overall security condition.</w:t>
      </w:r>
    </w:p>
    <w:p w14:paraId="0E6E6BB9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Scope: Systems, applications, and networks assessed.</w:t>
      </w:r>
    </w:p>
    <w:p w14:paraId="3F99E5E8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Methodology: Tools, scanning methods, and assessment procedures.</w:t>
      </w:r>
    </w:p>
    <w:p w14:paraId="604E8732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Vulnerability details: Description of each identified weakness.</w:t>
      </w:r>
    </w:p>
    <w:p w14:paraId="2308A73E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CVE identifiers: References to known vulnerabilities, where applicable.</w:t>
      </w:r>
    </w:p>
    <w:p w14:paraId="76A4CDCC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CVSS scores: Standardized severity ratings.</w:t>
      </w:r>
    </w:p>
    <w:p w14:paraId="63AE4A66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Evidence: Scan results, affected versions, and supporting observations.</w:t>
      </w:r>
    </w:p>
    <w:p w14:paraId="10CBD1EF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Risk impact: Possible consequences of exploitation.</w:t>
      </w:r>
    </w:p>
    <w:p w14:paraId="63FE3646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Recommendations: Practical steps to fix each vulnerability.</w:t>
      </w:r>
    </w:p>
    <w:p w14:paraId="07279FC6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Priority and conclusion: Recommended remediation order and overall findings.</w:t>
      </w:r>
    </w:p>
    <w:p w14:paraId="51AF1628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b/>
          <w:bCs/>
        </w:rPr>
      </w:pPr>
      <w:r>
        <w:rPr>
          <w:b/>
          <w:bCs/>
        </w:rPr>
        <w:t>Example</w:t>
      </w:r>
    </w:p>
    <w:p w14:paraId="742027BD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A vulnerability scanner identifies an outdated web server with a known critical vulnerability. The report records the affected version, relevant CVE, severity, potential impact, and recommended software update.</w:t>
      </w:r>
    </w:p>
    <w:p w14:paraId="3ACF2C49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Vulnerability assessment vs penetration testing</w:t>
      </w:r>
    </w:p>
    <w:p w14:paraId="1B495BDD">
      <w:pPr>
        <w:pStyle w:val="4"/>
        <w:keepNext w:val="0"/>
        <w:keepLines w:val="0"/>
        <w:widowControl/>
        <w:suppressLineNumbers w:val="0"/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68"/>
        <w:gridCol w:w="5848"/>
      </w:tblGrid>
      <w:tr w14:paraId="621F1A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BB1553">
            <w:pPr>
              <w:pStyle w:val="1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Vulnerability assessment</w:t>
            </w:r>
          </w:p>
        </w:tc>
        <w:tc>
          <w:tcPr>
            <w:tcW w:w="0" w:type="auto"/>
            <w:shd w:val="clear"/>
            <w:vAlign w:val="center"/>
          </w:tcPr>
          <w:p w14:paraId="7BBCFCA5">
            <w:pPr>
              <w:pStyle w:val="1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Penetration testing</w:t>
            </w:r>
          </w:p>
        </w:tc>
      </w:tr>
      <w:tr w14:paraId="33C73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B3E048">
            <w:pPr>
              <w:pStyle w:val="15"/>
              <w:keepNext w:val="0"/>
              <w:keepLines w:val="0"/>
              <w:widowControl/>
              <w:suppressLineNumbers w:val="0"/>
            </w:pPr>
            <w:r>
              <w:t>Identifies and prioritizes weaknesses.</w:t>
            </w:r>
          </w:p>
        </w:tc>
        <w:tc>
          <w:tcPr>
            <w:tcW w:w="0" w:type="auto"/>
            <w:shd w:val="clear"/>
            <w:vAlign w:val="center"/>
          </w:tcPr>
          <w:p w14:paraId="681CD289">
            <w:pPr>
              <w:pStyle w:val="15"/>
              <w:keepNext w:val="0"/>
              <w:keepLines w:val="0"/>
              <w:widowControl/>
              <w:suppressLineNumbers w:val="0"/>
            </w:pPr>
            <w:r>
              <w:t>Attempts to exploit weaknesses within an authorized scope.</w:t>
            </w:r>
          </w:p>
        </w:tc>
      </w:tr>
      <w:tr w14:paraId="6F6D0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91B5EC">
            <w:pPr>
              <w:pStyle w:val="15"/>
              <w:keepNext w:val="0"/>
              <w:keepLines w:val="0"/>
              <w:widowControl/>
              <w:suppressLineNumbers w:val="0"/>
            </w:pPr>
            <w:r>
              <w:t>Often covers many assets.</w:t>
            </w:r>
          </w:p>
        </w:tc>
        <w:tc>
          <w:tcPr>
            <w:tcW w:w="0" w:type="auto"/>
            <w:shd w:val="clear"/>
            <w:vAlign w:val="center"/>
          </w:tcPr>
          <w:p w14:paraId="0D8B3D6E">
            <w:pPr>
              <w:pStyle w:val="15"/>
              <w:keepNext w:val="0"/>
              <w:keepLines w:val="0"/>
              <w:widowControl/>
              <w:suppressLineNumbers w:val="0"/>
            </w:pPr>
            <w:r>
              <w:t>Focuses on demonstrating attack paths and impact.</w:t>
            </w:r>
          </w:p>
        </w:tc>
      </w:tr>
      <w:tr w14:paraId="662FC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F178D6">
            <w:pPr>
              <w:pStyle w:val="15"/>
              <w:keepNext w:val="0"/>
              <w:keepLines w:val="0"/>
              <w:widowControl/>
              <w:suppressLineNumbers w:val="0"/>
            </w:pPr>
            <w:r>
              <w:t>Produces a list of vulnerabilities and fixes.</w:t>
            </w:r>
          </w:p>
        </w:tc>
        <w:tc>
          <w:tcPr>
            <w:tcW w:w="0" w:type="auto"/>
            <w:shd w:val="clear"/>
            <w:vAlign w:val="center"/>
          </w:tcPr>
          <w:p w14:paraId="0D0EF535">
            <w:pPr>
              <w:pStyle w:val="15"/>
              <w:keepNext w:val="0"/>
              <w:keepLines w:val="0"/>
              <w:widowControl/>
              <w:suppressLineNumbers w:val="0"/>
            </w:pPr>
            <w:r>
              <w:t>Produces evidence of successful or attempted exploitation and remediation advice.</w:t>
            </w:r>
          </w:p>
        </w:tc>
      </w:tr>
    </w:tbl>
    <w:p w14:paraId="4C159B39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Conclusion: Vulnerability assessment helps organizations discover security weaknesses early and reduce their risk through prioritized remediation.</w:t>
      </w:r>
    </w:p>
    <w:p w14:paraId="50901F2D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b/>
          <w:bCs/>
        </w:rPr>
      </w:pPr>
      <w:r>
        <w:rPr>
          <w:b/>
          <w:bCs/>
        </w:rPr>
        <w:t>Q5. What is Open-Source Intelligence (OSINT)? Discuss common threat data sources and techniques used to collect threat data.</w:t>
      </w:r>
    </w:p>
    <w:p w14:paraId="7C80AED2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b/>
          <w:bCs/>
        </w:rPr>
      </w:pPr>
      <w:r>
        <w:rPr>
          <w:b/>
          <w:bCs/>
        </w:rPr>
        <w:t>Definition</w:t>
      </w:r>
    </w:p>
    <w:p w14:paraId="26FF6456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Open-Source Intelligence (OSINT) is the process of collecting, analyzing, and interpreting information from publicly available sources to obtain useful intelligence.</w:t>
      </w:r>
    </w:p>
    <w:p w14:paraId="411C442A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Common threat data sources</w:t>
      </w:r>
    </w:p>
    <w:p w14:paraId="5A640AD4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1. WHOIS: Provides domain registration information, such as registrar and registration dates, where available.</w:t>
      </w:r>
    </w:p>
    <w:p w14:paraId="1A83BEE0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2. Shodan: Helps identify internet-connected devices and exposed services.</w:t>
      </w:r>
    </w:p>
    <w:p w14:paraId="0EF9ED91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3. Social media: Can reveal public reports of security incidents, impersonation, and suspicious accounts.</w:t>
      </w:r>
    </w:p>
    <w:p w14:paraId="362CF047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4. News websites: Provide information about cyberattacks, data breaches, and emerging threats.</w:t>
      </w:r>
    </w:p>
    <w:p w14:paraId="46FA6B4B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5. Online forums: May contain discussions about vulnerabilities, attack trends, and security incidents.</w:t>
      </w:r>
    </w:p>
    <w:p w14:paraId="0A4013CF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6. Code repositories: Public repositories can reveal accidentally exposed credentials or insecure code.</w:t>
      </w:r>
    </w:p>
    <w:p w14:paraId="467181C5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7. CVE and NVD databases: Provide information about publicly documented vulnerabilities and their severity.</w:t>
      </w:r>
    </w:p>
    <w:p w14:paraId="3A3D464D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8. Internal logs: Firewall, server, and authentication logs help identify suspicious activity within an organization.</w:t>
      </w:r>
    </w:p>
    <w:p w14:paraId="2896A61E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9. Honeypots: Decoy systems collect information about attack attempts and attacker behavior.</w:t>
      </w:r>
    </w:p>
    <w:p w14:paraId="14C49004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10. Commercial threat intelligence feeds: Provide threat indicators, reports, and analysis from security vendors.</w:t>
      </w:r>
    </w:p>
    <w:p w14:paraId="3D7DA895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Techniques used to collect threat data</w:t>
      </w:r>
    </w:p>
    <w:p w14:paraId="67FE03CC">
      <w:pPr>
        <w:pStyle w:val="15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425" w:leftChars="0" w:hanging="425" w:firstLineChars="0"/>
        <w:jc w:val="both"/>
      </w:pPr>
      <w:r>
        <w:t>Passive collection: Gather publicly available information without directly interacting with the target system.</w:t>
      </w:r>
    </w:p>
    <w:p w14:paraId="455460D2">
      <w:pPr>
        <w:pStyle w:val="15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425" w:leftChars="0" w:hanging="425" w:firstLineChars="0"/>
        <w:jc w:val="both"/>
      </w:pPr>
      <w:r>
        <w:t>Web scraping: Automatically collect permitted information from websites.</w:t>
      </w:r>
    </w:p>
    <w:p w14:paraId="3D88E2C3">
      <w:pPr>
        <w:pStyle w:val="15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425" w:leftChars="0" w:hanging="425" w:firstLineChars="0"/>
        <w:jc w:val="both"/>
      </w:pPr>
      <w:r>
        <w:t>WHOIS lookup: Examine domain registration information.</w:t>
      </w:r>
    </w:p>
    <w:p w14:paraId="0563081E">
      <w:pPr>
        <w:pStyle w:val="15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425" w:leftChars="0" w:hanging="425" w:firstLineChars="0"/>
        <w:jc w:val="both"/>
      </w:pPr>
      <w:r>
        <w:t>DNS lookup: Investigate domain records and related infrastructure.</w:t>
      </w:r>
    </w:p>
    <w:p w14:paraId="40F81F38">
      <w:pPr>
        <w:pStyle w:val="15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425" w:leftChars="0" w:hanging="425" w:firstLineChars="0"/>
        <w:jc w:val="both"/>
      </w:pPr>
      <w:r>
        <w:t>Search engine research: Locate public reports, exposed information, and security advisories.</w:t>
      </w:r>
    </w:p>
    <w:p w14:paraId="03C00786">
      <w:pPr>
        <w:pStyle w:val="15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425" w:leftChars="0" w:hanging="425" w:firstLineChars="0"/>
        <w:jc w:val="both"/>
      </w:pPr>
      <w:r>
        <w:t>Log analysis: Examine network and system logs for indicators of attacks.</w:t>
      </w:r>
    </w:p>
    <w:p w14:paraId="335AFBA9">
      <w:pPr>
        <w:pStyle w:val="15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425" w:leftChars="0" w:hanging="425" w:firstLineChars="0"/>
        <w:jc w:val="both"/>
      </w:pPr>
      <w:r>
        <w:t>Threat feed integration: Import known malicious indicators into security monitoring tools.</w:t>
      </w:r>
    </w:p>
    <w:p w14:paraId="00862DE1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327FE91D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A security analyst investigates a suspicious domain using WHOIS, DNS records, public threat reports, and relevant security databases to assess whether it may be malicious.</w:t>
      </w:r>
    </w:p>
    <w:p w14:paraId="3370A995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Legal and ethical considerations</w:t>
      </w:r>
    </w:p>
    <w:p w14:paraId="753A4CE4">
      <w:pPr>
        <w:pStyle w:val="15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420" w:leftChars="0" w:hanging="420" w:firstLineChars="0"/>
      </w:pPr>
      <w:r>
        <w:t>Use publicly available information lawfully.</w:t>
      </w:r>
    </w:p>
    <w:p w14:paraId="467EFE77">
      <w:pPr>
        <w:pStyle w:val="15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420" w:leftChars="0" w:hanging="420" w:firstLineChars="0"/>
      </w:pPr>
      <w:r>
        <w:t>Respect privacy and data protection requirements.</w:t>
      </w:r>
    </w:p>
    <w:p w14:paraId="3A2EF7F7">
      <w:pPr>
        <w:pStyle w:val="15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420" w:leftChars="0" w:hanging="420" w:firstLineChars="0"/>
      </w:pPr>
      <w:r>
        <w:t>Follow website terms and applicable regulations.</w:t>
      </w:r>
    </w:p>
    <w:p w14:paraId="5943B781">
      <w:pPr>
        <w:pStyle w:val="15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420" w:leftChars="0" w:hanging="420" w:firstLineChars="0"/>
      </w:pPr>
      <w:r>
        <w:t>Obtain authorization before accessing private systems.</w:t>
      </w:r>
    </w:p>
    <w:p w14:paraId="34A3EF0D">
      <w:pPr>
        <w:pStyle w:val="15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420" w:leftChars="0" w:hanging="420" w:firstLineChars="0"/>
      </w:pPr>
      <w:r>
        <w:t>Avoid collecting or exposing unnecessary personal information.</w:t>
      </w:r>
    </w:p>
    <w:p w14:paraId="2A97C5AD">
      <w:pPr>
        <w:pStyle w:val="15"/>
        <w:keepNext w:val="0"/>
        <w:keepLines w:val="0"/>
        <w:widowControl/>
        <w:suppressLineNumbers w:val="0"/>
        <w:spacing w:line="360" w:lineRule="auto"/>
      </w:pPr>
      <w:r>
        <w:t>Conclusion: OSINT supports threat detection, incident response, vulnerability management, and informed security decisions.</w:t>
      </w:r>
    </w:p>
    <w:p w14:paraId="798F0808">
      <w:pPr>
        <w:pStyle w:val="3"/>
        <w:keepNext w:val="0"/>
        <w:keepLines w:val="0"/>
        <w:widowControl/>
        <w:suppressLineNumbers w:val="0"/>
        <w:spacing w:line="360" w:lineRule="auto"/>
        <w:rPr>
          <w:b/>
          <w:bCs/>
        </w:rPr>
      </w:pPr>
      <w:r>
        <w:rPr>
          <w:b/>
          <w:bCs/>
        </w:rPr>
        <w:t>Q6. What are Indicators of Compromise (IoCs)? Explain their types and describe how threat feeds improve organizational defense.</w:t>
      </w:r>
    </w:p>
    <w:p w14:paraId="60B35F76">
      <w:pPr>
        <w:pStyle w:val="4"/>
        <w:keepNext w:val="0"/>
        <w:keepLines w:val="0"/>
        <w:widowControl/>
        <w:suppressLineNumbers w:val="0"/>
        <w:spacing w:line="360" w:lineRule="auto"/>
        <w:rPr>
          <w:b/>
          <w:bCs/>
        </w:rPr>
      </w:pPr>
      <w:r>
        <w:rPr>
          <w:b/>
          <w:bCs/>
        </w:rPr>
        <w:t>Definition</w:t>
      </w:r>
    </w:p>
    <w:p w14:paraId="1F0B89DF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Indicators of Compromise (IoCs) are observable pieces of evidence that may indicate a computer system or network has been compromised by malicious activity.</w:t>
      </w:r>
    </w:p>
    <w:p w14:paraId="018E2E67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Types of IoCs</w:t>
      </w:r>
    </w:p>
    <w:p w14:paraId="3471E2F3">
      <w:pPr>
        <w:pStyle w:val="15"/>
        <w:keepNext w:val="0"/>
        <w:keepLines w:val="0"/>
        <w:widowControl/>
        <w:suppressLineNumbers w:val="0"/>
      </w:pPr>
      <w:r>
        <w:t>1. File hashes: Unique digital fingerprints used to identify known malicious files.</w:t>
      </w:r>
    </w:p>
    <w:p w14:paraId="6A34B898">
      <w:pPr>
        <w:pStyle w:val="15"/>
        <w:keepNext w:val="0"/>
        <w:keepLines w:val="0"/>
        <w:widowControl/>
        <w:suppressLineNumbers w:val="0"/>
      </w:pPr>
      <w:r>
        <w:t>Example: A SHA-256 hash matches a file identified as malware.</w:t>
      </w:r>
    </w:p>
    <w:p w14:paraId="71FE540A">
      <w:pPr>
        <w:pStyle w:val="15"/>
        <w:keepNext w:val="0"/>
        <w:keepLines w:val="0"/>
        <w:widowControl/>
        <w:suppressLineNumbers w:val="0"/>
      </w:pPr>
      <w:r>
        <w:t>2. IP addresses: Network addresses associated with known malicious activity.</w:t>
      </w:r>
    </w:p>
    <w:p w14:paraId="5F4784E3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Example: An organization's firewall detects a connection to an IP address listed in a threat feed.</w:t>
      </w:r>
    </w:p>
    <w:p w14:paraId="61470B77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3. Domain names: Domains associated with phishing, malware distribution, or command-and-control infrastructure.</w:t>
      </w:r>
    </w:p>
    <w:p w14:paraId="4A6B4940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4. URLs: Specific web addresses associated with malicious downloads or phishing pages.</w:t>
      </w:r>
    </w:p>
    <w:p w14:paraId="1CB8C23E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5. Registry keys: Unexpected registry entries that may indicate malware persistence on Windows systems.</w:t>
      </w:r>
    </w:p>
    <w:p w14:paraId="0E4BC5D8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6. File names and paths: Known suspicious files or locations associated with malware.</w:t>
      </w:r>
    </w:p>
    <w:p w14:paraId="2D5E116E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7. Network traffic patterns: Unusual outbound connections, repeated connection attempts, or unexpected data transfers.</w:t>
      </w:r>
    </w:p>
    <w:p w14:paraId="36221D3B">
      <w:pPr>
        <w:pStyle w:val="4"/>
        <w:keepNext w:val="0"/>
        <w:keepLines w:val="0"/>
        <w:widowControl/>
        <w:suppressLineNumbers w:val="0"/>
      </w:pPr>
      <w:r>
        <w:t>What are threat intelligence feeds?</w:t>
      </w:r>
    </w:p>
    <w:p w14:paraId="39B5BE00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Threat intelligence feeds are regularly updated collections of information about cyber threats, including malicious IP addresses, domains, file hashes, and attack indicators.</w:t>
      </w:r>
    </w:p>
    <w:p w14:paraId="120431F7">
      <w:pPr>
        <w:pStyle w:val="4"/>
        <w:keepNext w:val="0"/>
        <w:keepLines w:val="0"/>
        <w:widowControl/>
        <w:suppressLineNumbers w:val="0"/>
      </w:pPr>
      <w:r>
        <w:t>How threat feeds improve security</w:t>
      </w:r>
    </w:p>
    <w:p w14:paraId="18453CBD">
      <w:pPr>
        <w:pStyle w:val="1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5" w:leftChars="0" w:hanging="425" w:firstLineChars="0"/>
        <w:jc w:val="both"/>
      </w:pPr>
      <w:r>
        <w:t>Early detection: Help identify known threats before they cause significant damage.</w:t>
      </w:r>
    </w:p>
    <w:p w14:paraId="532BFF6D">
      <w:pPr>
        <w:pStyle w:val="1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5" w:leftChars="0" w:hanging="425" w:firstLineChars="0"/>
        <w:jc w:val="both"/>
      </w:pPr>
      <w:r>
        <w:t>Automated blocking: Firewalls and other security tools can block matching indicators.</w:t>
      </w:r>
    </w:p>
    <w:p w14:paraId="7C56E7D4">
      <w:pPr>
        <w:pStyle w:val="1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5" w:leftChars="0" w:hanging="425" w:firstLineChars="0"/>
        <w:jc w:val="both"/>
      </w:pPr>
      <w:r>
        <w:t>SIEM integration: Security Information and Event Management (SIEM) platforms compare events against threat indicators.</w:t>
      </w:r>
    </w:p>
    <w:p w14:paraId="7493C1A2">
      <w:pPr>
        <w:pStyle w:val="1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5" w:leftChars="0" w:hanging="425" w:firstLineChars="0"/>
        <w:jc w:val="both"/>
      </w:pPr>
      <w:r>
        <w:t>Faster incident response: Analysts can investigate alerts using available threat context.</w:t>
      </w:r>
    </w:p>
    <w:p w14:paraId="42658205">
      <w:pPr>
        <w:pStyle w:val="1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5" w:leftChars="0" w:hanging="425" w:firstLineChars="0"/>
        <w:jc w:val="both"/>
      </w:pPr>
      <w:r>
        <w:t>Threat sharing: Organizations can exchange structured intelligence using standards such as STIX and TAXII.</w:t>
      </w:r>
    </w:p>
    <w:p w14:paraId="11EC88FD">
      <w:pPr>
        <w:pStyle w:val="1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5" w:leftChars="0" w:hanging="425" w:firstLineChars="0"/>
        <w:jc w:val="both"/>
      </w:pPr>
      <w:r>
        <w:t>Improved prioritization: Analysts can focus on indicators relevant to their environment.</w:t>
      </w:r>
    </w:p>
    <w:p w14:paraId="23274CC2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Types of threat feeds</w:t>
      </w:r>
    </w:p>
    <w:p w14:paraId="4E1C8679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Open-source feeds: Publicly available threat indicators.</w:t>
      </w:r>
    </w:p>
    <w:p w14:paraId="1042D2DE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Commercial feeds: Intelligence supplied by paid security providers.</w:t>
      </w:r>
    </w:p>
    <w:p w14:paraId="10FCBF6A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Internal feeds: Indicators collected from an organization's own investigations and security systems.</w:t>
      </w:r>
    </w:p>
    <w:p w14:paraId="13BC4F01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Limitations</w:t>
      </w:r>
    </w:p>
    <w:p w14:paraId="55ECD20D">
      <w:pPr>
        <w:pStyle w:val="15"/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420" w:leftChars="0" w:hanging="420" w:firstLineChars="0"/>
      </w:pPr>
      <w:r>
        <w:t>False positives can generate unnecessary alerts.</w:t>
      </w:r>
    </w:p>
    <w:p w14:paraId="7BC65FA5">
      <w:pPr>
        <w:pStyle w:val="15"/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420" w:leftChars="0" w:hanging="420" w:firstLineChars="0"/>
      </w:pPr>
      <w:r>
        <w:t>Old indicators may no longer be relevant.</w:t>
      </w:r>
    </w:p>
    <w:p w14:paraId="5DC16977">
      <w:pPr>
        <w:pStyle w:val="15"/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420" w:leftChars="0" w:hanging="420" w:firstLineChars="0"/>
      </w:pPr>
      <w:r>
        <w:t>Attackers can change IP addresses, domains, and file hashes.</w:t>
      </w:r>
    </w:p>
    <w:p w14:paraId="4E384029">
      <w:pPr>
        <w:pStyle w:val="15"/>
        <w:keepNext w:val="0"/>
        <w:keepLines w:val="0"/>
        <w:widowControl/>
        <w:suppressLineNumbers w:val="0"/>
      </w:pPr>
      <w:r>
        <w:t>Indicators require context and verification.</w:t>
      </w:r>
    </w:p>
    <w:p w14:paraId="068CB88C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Example</w:t>
      </w:r>
    </w:p>
    <w:p w14:paraId="1BF697EE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A SIEM detects communication with an IP address listed in a threat feed. It generates an alert, allowing the security analyst to investigate the affected system and block the connection if malicious activity is confirmed.</w:t>
      </w:r>
    </w:p>
    <w:p w14:paraId="7429148C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  <w:r>
        <w:t>Conclusion: IoCs and threat feeds improve threat detection and response by providing actionable evidence of potential malicious activity.</w:t>
      </w:r>
    </w:p>
    <w:p w14:paraId="06D70170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</w:p>
    <w:p w14:paraId="2E745226">
      <w:pPr>
        <w:pStyle w:val="15"/>
        <w:keepNext w:val="0"/>
        <w:keepLines w:val="0"/>
        <w:widowControl/>
        <w:suppressLineNumbers w:val="0"/>
        <w:spacing w:line="360" w:lineRule="auto"/>
        <w:jc w:val="both"/>
      </w:pPr>
    </w:p>
    <w:p w14:paraId="29DD477E">
      <w:pPr>
        <w:pStyle w:val="15"/>
        <w:jc w:val="both"/>
      </w:pPr>
    </w:p>
    <w:p w14:paraId="101002EF">
      <w:pPr>
        <w:pStyle w:val="2"/>
        <w:rPr>
          <w:color w:val="000000"/>
          <w:sz w:val="24"/>
          <w:szCs w:val="24"/>
        </w:rPr>
      </w:pPr>
    </w:p>
    <w:p w14:paraId="1836353B">
      <w:pPr>
        <w:pStyle w:val="2"/>
        <w:rPr>
          <w:color w:val="1F3864"/>
          <w:sz w:val="24"/>
          <w:szCs w:val="24"/>
        </w:rPr>
      </w:pP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278FFE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 xml:space="preserve">PAGE</w:instrText>
    </w:r>
    <w:r>
      <w:rPr>
        <w:color w:val="7F7F7F"/>
        <w:sz w:val="18"/>
        <w:szCs w:val="18"/>
      </w:rPr>
      <w:fldChar w:fldCharType="separate"/>
    </w:r>
    <w:r>
      <w:rPr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89F599"/>
    <w:multiLevelType w:val="singleLevel"/>
    <w:tmpl w:val="9589F59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9EBBFFB7"/>
    <w:multiLevelType w:val="singleLevel"/>
    <w:tmpl w:val="9EBBFFB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A0A21543"/>
    <w:multiLevelType w:val="singleLevel"/>
    <w:tmpl w:val="A0A2154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A18D19A2"/>
    <w:multiLevelType w:val="singleLevel"/>
    <w:tmpl w:val="A18D19A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A2546A09"/>
    <w:multiLevelType w:val="singleLevel"/>
    <w:tmpl w:val="A2546A0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A490F334"/>
    <w:multiLevelType w:val="singleLevel"/>
    <w:tmpl w:val="A490F33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6">
    <w:nsid w:val="A87AB9D1"/>
    <w:multiLevelType w:val="singleLevel"/>
    <w:tmpl w:val="A87AB9D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7">
    <w:nsid w:val="E6159116"/>
    <w:multiLevelType w:val="singleLevel"/>
    <w:tmpl w:val="E615911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8">
    <w:nsid w:val="3C28CA4B"/>
    <w:multiLevelType w:val="singleLevel"/>
    <w:tmpl w:val="3C28CA4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9">
    <w:nsid w:val="4E4F594A"/>
    <w:multiLevelType w:val="singleLevel"/>
    <w:tmpl w:val="4E4F594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0">
    <w:nsid w:val="7BA9F501"/>
    <w:multiLevelType w:val="singleLevel"/>
    <w:tmpl w:val="7BA9F50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9"/>
  </w:num>
  <w:num w:numId="7">
    <w:abstractNumId w:val="5"/>
  </w:num>
  <w:num w:numId="8">
    <w:abstractNumId w:val="4"/>
  </w:num>
  <w:num w:numId="9">
    <w:abstractNumId w:val="8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0D6"/>
    <w:rsid w:val="000F50D6"/>
    <w:rsid w:val="003B230B"/>
    <w:rsid w:val="006B5F02"/>
    <w:rsid w:val="00956B28"/>
    <w:rsid w:val="00995DE1"/>
    <w:rsid w:val="00A61F11"/>
    <w:rsid w:val="00B068F7"/>
    <w:rsid w:val="3B711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qFormat/>
    <w:uiPriority w:val="0"/>
    <w:pPr>
      <w:spacing w:before="240" w:after="120"/>
      <w:outlineLvl w:val="0"/>
    </w:pPr>
    <w:rPr>
      <w:rFonts w:ascii="Calibri" w:hAnsi="Calibri" w:eastAsia="Calibri" w:cs="Calibri"/>
      <w:b/>
      <w:bCs/>
      <w:sz w:val="30"/>
      <w:szCs w:val="30"/>
      <w:lang w:val="en-IN" w:eastAsia="en-IN" w:bidi="ar-SA"/>
    </w:rPr>
  </w:style>
  <w:style w:type="paragraph" w:styleId="3">
    <w:name w:val="heading 2"/>
    <w:qFormat/>
    <w:uiPriority w:val="0"/>
    <w:pPr>
      <w:outlineLvl w:val="1"/>
    </w:pPr>
    <w:rPr>
      <w:rFonts w:ascii="Calibri" w:hAnsi="Calibri" w:eastAsia="Calibri" w:cs="Calibri"/>
      <w:color w:val="2E74B5"/>
      <w:sz w:val="26"/>
      <w:szCs w:val="26"/>
      <w:lang w:val="en-IN" w:eastAsia="en-IN" w:bidi="ar-SA"/>
    </w:rPr>
  </w:style>
  <w:style w:type="paragraph" w:styleId="4">
    <w:name w:val="heading 3"/>
    <w:qFormat/>
    <w:uiPriority w:val="0"/>
    <w:pPr>
      <w:outlineLvl w:val="2"/>
    </w:pPr>
    <w:rPr>
      <w:rFonts w:ascii="Calibri" w:hAnsi="Calibri" w:eastAsia="Calibri" w:cs="Calibri"/>
      <w:color w:val="1F4D78"/>
      <w:sz w:val="24"/>
      <w:szCs w:val="24"/>
      <w:lang w:val="en-IN" w:eastAsia="en-IN" w:bidi="ar-SA"/>
    </w:rPr>
  </w:style>
  <w:style w:type="paragraph" w:styleId="5">
    <w:name w:val="heading 4"/>
    <w:qFormat/>
    <w:uiPriority w:val="0"/>
    <w:pPr>
      <w:outlineLvl w:val="3"/>
    </w:pPr>
    <w:rPr>
      <w:rFonts w:ascii="Calibri" w:hAnsi="Calibri" w:eastAsia="Calibri" w:cs="Calibri"/>
      <w:i/>
      <w:iCs/>
      <w:color w:val="2E74B5"/>
      <w:sz w:val="22"/>
      <w:szCs w:val="22"/>
      <w:lang w:val="en-IN" w:eastAsia="en-IN" w:bidi="ar-SA"/>
    </w:rPr>
  </w:style>
  <w:style w:type="paragraph" w:styleId="6">
    <w:name w:val="heading 5"/>
    <w:qFormat/>
    <w:uiPriority w:val="0"/>
    <w:pPr>
      <w:outlineLvl w:val="4"/>
    </w:pPr>
    <w:rPr>
      <w:rFonts w:ascii="Calibri" w:hAnsi="Calibri" w:eastAsia="Calibri" w:cs="Calibri"/>
      <w:color w:val="2E74B5"/>
      <w:sz w:val="22"/>
      <w:szCs w:val="22"/>
      <w:lang w:val="en-IN" w:eastAsia="en-IN" w:bidi="ar-SA"/>
    </w:rPr>
  </w:style>
  <w:style w:type="paragraph" w:styleId="7">
    <w:name w:val="heading 6"/>
    <w:qFormat/>
    <w:uiPriority w:val="0"/>
    <w:pPr>
      <w:outlineLvl w:val="5"/>
    </w:pPr>
    <w:rPr>
      <w:rFonts w:ascii="Calibri" w:hAnsi="Calibri" w:eastAsia="Calibri" w:cs="Calibri"/>
      <w:color w:val="1F4D78"/>
      <w:sz w:val="22"/>
      <w:szCs w:val="22"/>
      <w:lang w:val="en-IN" w:eastAsia="en-I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1"/>
    <w:semiHidden/>
    <w:unhideWhenUsed/>
    <w:uiPriority w:val="99"/>
    <w:rPr>
      <w:rFonts w:ascii="Calibri" w:hAnsi="Calibri" w:eastAsia="Calibri" w:cs="Calibri"/>
      <w:sz w:val="20"/>
      <w:szCs w:val="20"/>
      <w:lang w:val="en-IN" w:eastAsia="en-IN" w:bidi="ar-SA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20"/>
    <w:semiHidden/>
    <w:unhideWhenUsed/>
    <w:qFormat/>
    <w:uiPriority w:val="99"/>
    <w:rPr>
      <w:rFonts w:ascii="Calibri" w:hAnsi="Calibri" w:eastAsia="Calibri" w:cs="Calibri"/>
      <w:sz w:val="20"/>
      <w:szCs w:val="20"/>
      <w:lang w:val="en-IN" w:eastAsia="en-IN" w:bidi="ar-SA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6">
    <w:name w:val="Strong"/>
    <w:basedOn w:val="8"/>
    <w:qFormat/>
    <w:uiPriority w:val="22"/>
    <w:rPr>
      <w:b/>
      <w:bCs/>
    </w:rPr>
  </w:style>
  <w:style w:type="paragraph" w:styleId="17">
    <w:name w:val="Title"/>
    <w:qFormat/>
    <w:uiPriority w:val="0"/>
    <w:rPr>
      <w:rFonts w:ascii="Calibri" w:hAnsi="Calibri" w:eastAsia="Calibri" w:cs="Calibri"/>
      <w:sz w:val="56"/>
      <w:szCs w:val="56"/>
      <w:lang w:val="en-IN" w:eastAsia="en-IN" w:bidi="ar-SA"/>
    </w:rPr>
  </w:style>
  <w:style w:type="paragraph" w:customStyle="1" w:styleId="18">
    <w:name w:val="Strong1"/>
    <w:qFormat/>
    <w:uiPriority w:val="0"/>
    <w:rPr>
      <w:rFonts w:ascii="Calibri" w:hAnsi="Calibri" w:eastAsia="Calibri" w:cs="Calibri"/>
      <w:b/>
      <w:bCs/>
      <w:sz w:val="22"/>
      <w:szCs w:val="22"/>
      <w:lang w:val="en-IN" w:eastAsia="en-IN" w:bidi="ar-SA"/>
    </w:rPr>
  </w:style>
  <w:style w:type="paragraph" w:styleId="19">
    <w:name w:val="List Paragraph"/>
    <w:qFormat/>
    <w:uiPriority w:val="0"/>
    <w:rPr>
      <w:rFonts w:ascii="Calibri" w:hAnsi="Calibri" w:eastAsia="Calibri" w:cs="Calibri"/>
      <w:sz w:val="22"/>
      <w:szCs w:val="22"/>
      <w:lang w:val="en-IN" w:eastAsia="en-IN" w:bidi="ar-SA"/>
    </w:rPr>
  </w:style>
  <w:style w:type="character" w:customStyle="1" w:styleId="20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489</Words>
  <Characters>2935</Characters>
  <Lines>24</Lines>
  <Paragraphs>6</Paragraphs>
  <TotalTime>33</TotalTime>
  <ScaleCrop>false</ScaleCrop>
  <LinksUpToDate>false</LinksUpToDate>
  <CharactersWithSpaces>3399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2026-10-14T06:16:00Z</dcterms:created>
  <dc:creator>Un-named</dc:creator>
  <cp:lastModifiedBy>Uday Ramireddy</cp:lastModifiedBy>
  <dcterms:modified xsi:type="dcterms:W3CDTF">2026-10-22T17:19:13Z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eyJoZGlkIjoiOWEyODUxOTRkZGU2NWYzZWIwZWFiNDczYzZkMmZkNmQiLCJ1c2VySWQiOiI1Njc0NDUwOTcyNTIifQ==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C97321E064CC487DB5402E5D64BD0337_13</vt:lpwstr>
  </property>
</Properties>
</file>