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component named "Person" that takes two props - "name" and "age". The component should display the person's name and age in a paragraph element.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Person(props)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{props.age}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years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&lt;Person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"John"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age=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"30"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"Button" that takes two props - "text" and "onClick". The component should display a button element with the given text and call the onClick function when clicked.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Button(props)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onClick={props.onClick}&gt;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{props.text}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text=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"Click me!"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onClick={()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"Button clicked"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"Header" that takes one prop - "title". The component should display a header element with the given title.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Header(props)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&lt;h1&gt;{props.title}&lt;/h1&gt;;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title=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"Welcome to my website!"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named "List" that takes one prop - "items". The component should display an unordered list element with the given list items.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List(props)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listItems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props.items.map((item)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&lt;li key={item}&gt;{item}&lt;/li&gt;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&lt;ul&gt;{listItems}&lt;/ul&gt;;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Usage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items={[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'apple'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'banana'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