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0620767"/>
        <w:docPartObj>
          <w:docPartGallery w:val="Cover Pages"/>
          <w:docPartUnique/>
        </w:docPartObj>
      </w:sdtPr>
      <w:sdtEndPr>
        <w:rPr>
          <w:i/>
          <w:sz w:val="48"/>
          <w:szCs w:val="48"/>
        </w:rPr>
      </w:sdtEndPr>
      <w:sdtContent>
        <w:p w:rsidR="00A73982" w:rsidRDefault="00A7398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B46A8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73982" w:rsidRDefault="00A73982">
                                    <w:pPr>
                                      <w:pStyle w:val="NoSpacing"/>
                                      <w:jc w:val="right"/>
                                      <w:rPr>
                                        <w:color w:val="595959" w:themeColor="text1" w:themeTint="A6"/>
                                        <w:sz w:val="28"/>
                                        <w:szCs w:val="28"/>
                                      </w:rPr>
                                    </w:pPr>
                                    <w:r>
                                      <w:rPr>
                                        <w:color w:val="595959" w:themeColor="text1" w:themeTint="A6"/>
                                        <w:sz w:val="28"/>
                                        <w:szCs w:val="28"/>
                                      </w:rPr>
                                      <w:t>Kiran Vidhate</w:t>
                                    </w:r>
                                  </w:p>
                                </w:sdtContent>
                              </w:sdt>
                              <w:p w:rsidR="00A73982" w:rsidRDefault="002627C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A5E1C">
                                      <w:rPr>
                                        <w:color w:val="595959" w:themeColor="text1" w:themeTint="A6"/>
                                        <w:sz w:val="18"/>
                                        <w:szCs w:val="18"/>
                                      </w:rPr>
                                      <w:t>v1.0</w:t>
                                    </w:r>
                                    <w:r w:rsidR="00FD541C">
                                      <w:rPr>
                                        <w:color w:val="595959" w:themeColor="text1" w:themeTint="A6"/>
                                        <w:sz w:val="18"/>
                                        <w:szCs w:val="18"/>
                                      </w:rPr>
                                      <w:t>,</w:t>
                                    </w:r>
                                    <w:r w:rsidR="001A5E1C">
                                      <w:rPr>
                                        <w:color w:val="595959" w:themeColor="text1" w:themeTint="A6"/>
                                        <w:sz w:val="18"/>
                                        <w:szCs w:val="18"/>
                                      </w:rPr>
                                      <w:t xml:space="preserve"> 01 January 2015</w:t>
                                    </w:r>
                                  </w:sdtContent>
                                </w:sdt>
                                <w:r w:rsidR="00FD541C">
                                  <w:rPr>
                                    <w:color w:val="595959" w:themeColor="text1" w:themeTint="A6"/>
                                    <w:sz w:val="18"/>
                                    <w:szCs w:val="18"/>
                                  </w:rPr>
                                  <w: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73982" w:rsidRDefault="00A73982">
                              <w:pPr>
                                <w:pStyle w:val="NoSpacing"/>
                                <w:jc w:val="right"/>
                                <w:rPr>
                                  <w:color w:val="595959" w:themeColor="text1" w:themeTint="A6"/>
                                  <w:sz w:val="28"/>
                                  <w:szCs w:val="28"/>
                                </w:rPr>
                              </w:pPr>
                              <w:r>
                                <w:rPr>
                                  <w:color w:val="595959" w:themeColor="text1" w:themeTint="A6"/>
                                  <w:sz w:val="28"/>
                                  <w:szCs w:val="28"/>
                                </w:rPr>
                                <w:t xml:space="preserve">Kiran </w:t>
                              </w:r>
                              <w:proofErr w:type="spellStart"/>
                              <w:r>
                                <w:rPr>
                                  <w:color w:val="595959" w:themeColor="text1" w:themeTint="A6"/>
                                  <w:sz w:val="28"/>
                                  <w:szCs w:val="28"/>
                                </w:rPr>
                                <w:t>Vidhate</w:t>
                              </w:r>
                              <w:proofErr w:type="spellEnd"/>
                            </w:p>
                          </w:sdtContent>
                        </w:sdt>
                        <w:p w:rsidR="00A73982" w:rsidRDefault="004E3E0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A5E1C">
                                <w:rPr>
                                  <w:color w:val="595959" w:themeColor="text1" w:themeTint="A6"/>
                                  <w:sz w:val="18"/>
                                  <w:szCs w:val="18"/>
                                </w:rPr>
                                <w:t>v1.0</w:t>
                              </w:r>
                              <w:r w:rsidR="00FD541C">
                                <w:rPr>
                                  <w:color w:val="595959" w:themeColor="text1" w:themeTint="A6"/>
                                  <w:sz w:val="18"/>
                                  <w:szCs w:val="18"/>
                                </w:rPr>
                                <w:t>,</w:t>
                              </w:r>
                              <w:r w:rsidR="001A5E1C">
                                <w:rPr>
                                  <w:color w:val="595959" w:themeColor="text1" w:themeTint="A6"/>
                                  <w:sz w:val="18"/>
                                  <w:szCs w:val="18"/>
                                </w:rPr>
                                <w:t xml:space="preserve"> 01 January 2015</w:t>
                              </w:r>
                            </w:sdtContent>
                          </w:sdt>
                          <w:r w:rsidR="00FD541C">
                            <w:rPr>
                              <w:color w:val="595959" w:themeColor="text1" w:themeTint="A6"/>
                              <w:sz w:val="18"/>
                              <w:szCs w:val="18"/>
                            </w:rPr>
                            <w:t>.</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982" w:rsidRDefault="00A73982">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A73982" w:rsidRDefault="00A73982">
                                    <w:pPr>
                                      <w:pStyle w:val="NoSpacing"/>
                                      <w:jc w:val="right"/>
                                      <w:rPr>
                                        <w:color w:val="595959" w:themeColor="text1" w:themeTint="A6"/>
                                        <w:sz w:val="20"/>
                                        <w:szCs w:val="20"/>
                                      </w:rPr>
                                    </w:pPr>
                                    <w:r w:rsidRPr="00A73982">
                                      <w:rPr>
                                        <w:color w:val="595959" w:themeColor="text1" w:themeTint="A6"/>
                                        <w:sz w:val="20"/>
                                        <w:szCs w:val="20"/>
                                      </w:rPr>
                                      <w:t>This document</w:t>
                                    </w:r>
                                    <w:r>
                                      <w:rPr>
                                        <w:color w:val="595959" w:themeColor="text1" w:themeTint="A6"/>
                                        <w:sz w:val="20"/>
                                        <w:szCs w:val="20"/>
                                      </w:rPr>
                                      <w:t xml:space="preserve"> is a quick guide and</w:t>
                                    </w:r>
                                    <w:r w:rsidRPr="00A73982">
                                      <w:rPr>
                                        <w:color w:val="595959" w:themeColor="text1" w:themeTint="A6"/>
                                        <w:sz w:val="20"/>
                                        <w:szCs w:val="20"/>
                                      </w:rPr>
                                      <w:t xml:space="preserve"> provides short notes of the </w:t>
                                    </w:r>
                                    <w:proofErr w:type="spellStart"/>
                                    <w:r w:rsidRPr="00A73982">
                                      <w:rPr>
                                        <w:color w:val="595959" w:themeColor="text1" w:themeTint="A6"/>
                                        <w:sz w:val="20"/>
                                        <w:szCs w:val="20"/>
                                      </w:rPr>
                                      <w:t>CMM</w:t>
                                    </w:r>
                                    <w:r>
                                      <w:rPr>
                                        <w:color w:val="595959" w:themeColor="text1" w:themeTint="A6"/>
                                        <w:sz w:val="20"/>
                                        <w:szCs w:val="20"/>
                                      </w:rPr>
                                      <w:t>i</w:t>
                                    </w:r>
                                    <w:proofErr w:type="spellEnd"/>
                                    <w:r>
                                      <w:rPr>
                                        <w:color w:val="595959" w:themeColor="text1" w:themeTint="A6"/>
                                        <w:sz w:val="20"/>
                                        <w:szCs w:val="20"/>
                                      </w:rPr>
                                      <w:t xml:space="preserve"> v1.3 for development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A73982" w:rsidRDefault="00A73982">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A73982" w:rsidRDefault="00A73982">
                              <w:pPr>
                                <w:pStyle w:val="NoSpacing"/>
                                <w:jc w:val="right"/>
                                <w:rPr>
                                  <w:color w:val="595959" w:themeColor="text1" w:themeTint="A6"/>
                                  <w:sz w:val="20"/>
                                  <w:szCs w:val="20"/>
                                </w:rPr>
                              </w:pPr>
                              <w:r w:rsidRPr="00A73982">
                                <w:rPr>
                                  <w:color w:val="595959" w:themeColor="text1" w:themeTint="A6"/>
                                  <w:sz w:val="20"/>
                                  <w:szCs w:val="20"/>
                                </w:rPr>
                                <w:t>This document</w:t>
                              </w:r>
                              <w:r>
                                <w:rPr>
                                  <w:color w:val="595959" w:themeColor="text1" w:themeTint="A6"/>
                                  <w:sz w:val="20"/>
                                  <w:szCs w:val="20"/>
                                </w:rPr>
                                <w:t xml:space="preserve"> is a quick guide and</w:t>
                              </w:r>
                              <w:r w:rsidRPr="00A73982">
                                <w:rPr>
                                  <w:color w:val="595959" w:themeColor="text1" w:themeTint="A6"/>
                                  <w:sz w:val="20"/>
                                  <w:szCs w:val="20"/>
                                </w:rPr>
                                <w:t xml:space="preserve"> provides short notes of the </w:t>
                              </w:r>
                              <w:proofErr w:type="spellStart"/>
                              <w:r w:rsidRPr="00A73982">
                                <w:rPr>
                                  <w:color w:val="595959" w:themeColor="text1" w:themeTint="A6"/>
                                  <w:sz w:val="20"/>
                                  <w:szCs w:val="20"/>
                                </w:rPr>
                                <w:t>CMM</w:t>
                              </w:r>
                              <w:r>
                                <w:rPr>
                                  <w:color w:val="595959" w:themeColor="text1" w:themeTint="A6"/>
                                  <w:sz w:val="20"/>
                                  <w:szCs w:val="20"/>
                                </w:rPr>
                                <w:t>i</w:t>
                              </w:r>
                              <w:proofErr w:type="spellEnd"/>
                              <w:r>
                                <w:rPr>
                                  <w:color w:val="595959" w:themeColor="text1" w:themeTint="A6"/>
                                  <w:sz w:val="20"/>
                                  <w:szCs w:val="20"/>
                                </w:rPr>
                                <w:t xml:space="preserve"> v1.3 for development</w:t>
                              </w:r>
                            </w:p>
                          </w:sdtContent>
                        </w:sdt>
                      </w:txbxContent>
                    </v:textbox>
                    <w10:wrap type="square" anchorx="page" anchory="page"/>
                  </v:shape>
                </w:pict>
              </mc:Fallback>
            </mc:AlternateContent>
          </w:r>
        </w:p>
        <w:p w:rsidR="00A73982" w:rsidRDefault="00FD541C">
          <w:pPr>
            <w:rPr>
              <w:rFonts w:cs="Arial"/>
              <w:i/>
              <w:color w:val="000000"/>
              <w:sz w:val="48"/>
              <w:szCs w:val="48"/>
            </w:rPr>
          </w:pPr>
          <w:r>
            <w:rPr>
              <w:noProof/>
            </w:rPr>
            <mc:AlternateContent>
              <mc:Choice Requires="wps">
                <w:drawing>
                  <wp:anchor distT="0" distB="0" distL="114300" distR="114300" simplePos="0" relativeHeight="251659264" behindDoc="0" locked="0" layoutInCell="1" allowOverlap="1" wp14:anchorId="3D6AA680" wp14:editId="3F82464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1148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11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982" w:rsidRDefault="002627C2">
                                <w:pPr>
                                  <w:jc w:val="right"/>
                                  <w:rPr>
                                    <w:color w:val="5B9BD5" w:themeColor="accent1"/>
                                    <w:sz w:val="64"/>
                                    <w:szCs w:val="64"/>
                                  </w:rPr>
                                </w:pPr>
                                <w:sdt>
                                  <w:sdtPr>
                                    <w:rPr>
                                      <w:i/>
                                      <w:caps/>
                                      <w:color w:val="5B9BD5"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73982" w:rsidRPr="00A73982">
                                      <w:rPr>
                                        <w:i/>
                                        <w:caps/>
                                        <w:color w:val="5B9BD5" w:themeColor="accent1"/>
                                        <w:sz w:val="36"/>
                                        <w:szCs w:val="36"/>
                                      </w:rPr>
                                      <w:t>CMMI for Development, Version 1.3 Notes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73982" w:rsidRDefault="00FD541C">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D6AA680" id="Text Box 154" o:spid="_x0000_s1028" type="#_x0000_t202" style="position:absolute;margin-left:0;margin-top:0;width:8in;height:32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" filled="f" stroked="f" strokeweight=".5pt">
                    <v:textbox inset="126pt,0,54pt,0">
                      <w:txbxContent>
                        <w:p w:rsidR="00A73982" w:rsidRDefault="004E3E03">
                          <w:pPr>
                            <w:jc w:val="right"/>
                            <w:rPr>
                              <w:color w:val="5B9BD5" w:themeColor="accent1"/>
                              <w:sz w:val="64"/>
                              <w:szCs w:val="64"/>
                            </w:rPr>
                          </w:pPr>
                          <w:sdt>
                            <w:sdtPr>
                              <w:rPr>
                                <w:i/>
                                <w:caps/>
                                <w:color w:val="5B9BD5"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73982" w:rsidRPr="00A73982">
                                <w:rPr>
                                  <w:i/>
                                  <w:caps/>
                                  <w:color w:val="5B9BD5" w:themeColor="accent1"/>
                                  <w:sz w:val="36"/>
                                  <w:szCs w:val="36"/>
                                </w:rPr>
                                <w:t>CMMI for Development, Version 1.3 Notes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73982" w:rsidRDefault="00FD541C">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A73982">
            <w:rPr>
              <w:i/>
              <w:sz w:val="48"/>
              <w:szCs w:val="48"/>
            </w:rPr>
            <w:br w:type="page"/>
          </w:r>
        </w:p>
      </w:sdtContent>
    </w:sdt>
    <w:p w:rsidR="00A73982" w:rsidRDefault="00A73982" w:rsidP="00A73982">
      <w:pPr>
        <w:pStyle w:val="TOCHeading"/>
      </w:pPr>
    </w:p>
    <w:sdt>
      <w:sdtPr>
        <w:rPr>
          <w:rFonts w:asciiTheme="minorHAnsi" w:eastAsiaTheme="minorHAnsi" w:hAnsiTheme="minorHAnsi" w:cstheme="minorBidi"/>
          <w:color w:val="auto"/>
          <w:sz w:val="22"/>
          <w:szCs w:val="22"/>
        </w:rPr>
        <w:id w:val="-1834058655"/>
        <w:docPartObj>
          <w:docPartGallery w:val="Table of Contents"/>
          <w:docPartUnique/>
        </w:docPartObj>
      </w:sdtPr>
      <w:sdtEndPr>
        <w:rPr>
          <w:b/>
          <w:bCs/>
          <w:noProof/>
        </w:rPr>
      </w:sdtEndPr>
      <w:sdtContent>
        <w:p w:rsidR="00A73982" w:rsidRPr="00685DB4" w:rsidRDefault="00A73982" w:rsidP="00685DB4">
          <w:pPr>
            <w:pStyle w:val="TOCHeading"/>
            <w:jc w:val="center"/>
            <w:rPr>
              <w:b/>
              <w:color w:val="000000" w:themeColor="text1"/>
            </w:rPr>
          </w:pPr>
          <w:r w:rsidRPr="00685DB4">
            <w:rPr>
              <w:b/>
              <w:color w:val="000000" w:themeColor="text1"/>
            </w:rPr>
            <w:t>Contents</w:t>
          </w:r>
        </w:p>
        <w:p w:rsidR="00685DB4" w:rsidRPr="00685DB4" w:rsidRDefault="00685DB4" w:rsidP="00685DB4"/>
        <w:p w:rsidR="005405A1" w:rsidRDefault="00A73982">
          <w:pPr>
            <w:pStyle w:val="TOC1"/>
            <w:tabs>
              <w:tab w:val="right" w:leader="dot" w:pos="11150"/>
            </w:tabs>
            <w:rPr>
              <w:rFonts w:eastAsiaTheme="minorEastAsia"/>
              <w:noProof/>
            </w:rPr>
          </w:pPr>
          <w:r>
            <w:fldChar w:fldCharType="begin"/>
          </w:r>
          <w:r>
            <w:instrText xml:space="preserve"> TOC \o "1-3" \h \z \u </w:instrText>
          </w:r>
          <w:r>
            <w:fldChar w:fldCharType="separate"/>
          </w:r>
          <w:hyperlink w:anchor="_Toc407787677" w:history="1">
            <w:r w:rsidR="005405A1" w:rsidRPr="0087026D">
              <w:rPr>
                <w:rStyle w:val="Hyperlink"/>
                <w:noProof/>
              </w:rPr>
              <w:t>Capability Maturity Model Integration</w:t>
            </w:r>
            <w:r w:rsidR="005405A1">
              <w:rPr>
                <w:noProof/>
                <w:webHidden/>
              </w:rPr>
              <w:tab/>
            </w:r>
            <w:r w:rsidR="005405A1">
              <w:rPr>
                <w:noProof/>
                <w:webHidden/>
              </w:rPr>
              <w:fldChar w:fldCharType="begin"/>
            </w:r>
            <w:r w:rsidR="005405A1">
              <w:rPr>
                <w:noProof/>
                <w:webHidden/>
              </w:rPr>
              <w:instrText xml:space="preserve"> PAGEREF _Toc407787677 \h </w:instrText>
            </w:r>
            <w:r w:rsidR="005405A1">
              <w:rPr>
                <w:noProof/>
                <w:webHidden/>
              </w:rPr>
            </w:r>
            <w:r w:rsidR="005405A1">
              <w:rPr>
                <w:noProof/>
                <w:webHidden/>
              </w:rPr>
              <w:fldChar w:fldCharType="separate"/>
            </w:r>
            <w:r w:rsidR="005405A1">
              <w:rPr>
                <w:noProof/>
                <w:webHidden/>
              </w:rPr>
              <w:t>1</w:t>
            </w:r>
            <w:r w:rsidR="005405A1">
              <w:rPr>
                <w:noProof/>
                <w:webHidden/>
              </w:rPr>
              <w:fldChar w:fldCharType="end"/>
            </w:r>
          </w:hyperlink>
        </w:p>
        <w:p w:rsidR="005405A1" w:rsidRDefault="002627C2">
          <w:pPr>
            <w:pStyle w:val="TOC1"/>
            <w:tabs>
              <w:tab w:val="left" w:pos="440"/>
              <w:tab w:val="right" w:leader="dot" w:pos="11150"/>
            </w:tabs>
            <w:rPr>
              <w:rFonts w:eastAsiaTheme="minorEastAsia"/>
              <w:noProof/>
            </w:rPr>
          </w:pPr>
          <w:hyperlink w:anchor="_Toc407787678" w:history="1">
            <w:r w:rsidR="005405A1" w:rsidRPr="0087026D">
              <w:rPr>
                <w:rStyle w:val="Hyperlink"/>
                <w:rFonts w:ascii="Symbol" w:hAnsi="Symbol"/>
                <w:noProof/>
              </w:rPr>
              <w:t></w:t>
            </w:r>
            <w:r w:rsidR="005405A1">
              <w:rPr>
                <w:rFonts w:eastAsiaTheme="minorEastAsia"/>
                <w:noProof/>
              </w:rPr>
              <w:tab/>
            </w:r>
            <w:r w:rsidR="005405A1" w:rsidRPr="0087026D">
              <w:rPr>
                <w:rStyle w:val="Hyperlink"/>
                <w:noProof/>
              </w:rPr>
              <w:t>CMMI models</w:t>
            </w:r>
            <w:r w:rsidR="005405A1">
              <w:rPr>
                <w:noProof/>
                <w:webHidden/>
              </w:rPr>
              <w:tab/>
            </w:r>
            <w:r w:rsidR="005405A1">
              <w:rPr>
                <w:noProof/>
                <w:webHidden/>
              </w:rPr>
              <w:fldChar w:fldCharType="begin"/>
            </w:r>
            <w:r w:rsidR="005405A1">
              <w:rPr>
                <w:noProof/>
                <w:webHidden/>
              </w:rPr>
              <w:instrText xml:space="preserve"> PAGEREF _Toc407787678 \h </w:instrText>
            </w:r>
            <w:r w:rsidR="005405A1">
              <w:rPr>
                <w:noProof/>
                <w:webHidden/>
              </w:rPr>
            </w:r>
            <w:r w:rsidR="005405A1">
              <w:rPr>
                <w:noProof/>
                <w:webHidden/>
              </w:rPr>
              <w:fldChar w:fldCharType="separate"/>
            </w:r>
            <w:r w:rsidR="005405A1">
              <w:rPr>
                <w:noProof/>
                <w:webHidden/>
              </w:rPr>
              <w:t>1</w:t>
            </w:r>
            <w:r w:rsidR="005405A1">
              <w:rPr>
                <w:noProof/>
                <w:webHidden/>
              </w:rPr>
              <w:fldChar w:fldCharType="end"/>
            </w:r>
          </w:hyperlink>
        </w:p>
        <w:p w:rsidR="005405A1" w:rsidRDefault="002627C2">
          <w:pPr>
            <w:pStyle w:val="TOC1"/>
            <w:tabs>
              <w:tab w:val="left" w:pos="440"/>
              <w:tab w:val="right" w:leader="dot" w:pos="11150"/>
            </w:tabs>
            <w:rPr>
              <w:rFonts w:eastAsiaTheme="minorEastAsia"/>
              <w:noProof/>
            </w:rPr>
          </w:pPr>
          <w:hyperlink w:anchor="_Toc407787679" w:history="1">
            <w:r w:rsidR="005405A1" w:rsidRPr="0087026D">
              <w:rPr>
                <w:rStyle w:val="Hyperlink"/>
                <w:rFonts w:ascii="Symbol" w:hAnsi="Symbol"/>
                <w:noProof/>
              </w:rPr>
              <w:t></w:t>
            </w:r>
            <w:r w:rsidR="005405A1">
              <w:rPr>
                <w:rFonts w:eastAsiaTheme="minorEastAsia"/>
                <w:noProof/>
              </w:rPr>
              <w:tab/>
            </w:r>
            <w:r w:rsidR="005405A1" w:rsidRPr="0087026D">
              <w:rPr>
                <w:rStyle w:val="Hyperlink"/>
                <w:noProof/>
              </w:rPr>
              <w:t>Maturity levels in CMMI for development</w:t>
            </w:r>
            <w:r w:rsidR="005405A1">
              <w:rPr>
                <w:noProof/>
                <w:webHidden/>
              </w:rPr>
              <w:tab/>
            </w:r>
            <w:r w:rsidR="005405A1">
              <w:rPr>
                <w:noProof/>
                <w:webHidden/>
              </w:rPr>
              <w:fldChar w:fldCharType="begin"/>
            </w:r>
            <w:r w:rsidR="005405A1">
              <w:rPr>
                <w:noProof/>
                <w:webHidden/>
              </w:rPr>
              <w:instrText xml:space="preserve"> PAGEREF _Toc407787679 \h </w:instrText>
            </w:r>
            <w:r w:rsidR="005405A1">
              <w:rPr>
                <w:noProof/>
                <w:webHidden/>
              </w:rPr>
            </w:r>
            <w:r w:rsidR="005405A1">
              <w:rPr>
                <w:noProof/>
                <w:webHidden/>
              </w:rPr>
              <w:fldChar w:fldCharType="separate"/>
            </w:r>
            <w:r w:rsidR="005405A1">
              <w:rPr>
                <w:noProof/>
                <w:webHidden/>
              </w:rPr>
              <w:t>1</w:t>
            </w:r>
            <w:r w:rsidR="005405A1">
              <w:rPr>
                <w:noProof/>
                <w:webHidden/>
              </w:rPr>
              <w:fldChar w:fldCharType="end"/>
            </w:r>
          </w:hyperlink>
        </w:p>
        <w:p w:rsidR="005405A1" w:rsidRDefault="002627C2">
          <w:pPr>
            <w:pStyle w:val="TOC1"/>
            <w:tabs>
              <w:tab w:val="left" w:pos="440"/>
              <w:tab w:val="right" w:leader="dot" w:pos="11150"/>
            </w:tabs>
            <w:rPr>
              <w:rFonts w:eastAsiaTheme="minorEastAsia"/>
              <w:noProof/>
            </w:rPr>
          </w:pPr>
          <w:hyperlink w:anchor="_Toc407787680" w:history="1">
            <w:r w:rsidR="005405A1" w:rsidRPr="0087026D">
              <w:rPr>
                <w:rStyle w:val="Hyperlink"/>
                <w:rFonts w:ascii="Symbol" w:hAnsi="Symbol"/>
                <w:noProof/>
              </w:rPr>
              <w:t></w:t>
            </w:r>
            <w:r w:rsidR="005405A1">
              <w:rPr>
                <w:rFonts w:eastAsiaTheme="minorEastAsia"/>
                <w:noProof/>
              </w:rPr>
              <w:tab/>
            </w:r>
            <w:r w:rsidR="005405A1" w:rsidRPr="0087026D">
              <w:rPr>
                <w:rStyle w:val="Hyperlink"/>
                <w:noProof/>
              </w:rPr>
              <w:t>Process Area</w:t>
            </w:r>
            <w:r w:rsidR="005405A1">
              <w:rPr>
                <w:noProof/>
                <w:webHidden/>
              </w:rPr>
              <w:tab/>
            </w:r>
            <w:r w:rsidR="005405A1">
              <w:rPr>
                <w:noProof/>
                <w:webHidden/>
              </w:rPr>
              <w:fldChar w:fldCharType="begin"/>
            </w:r>
            <w:r w:rsidR="005405A1">
              <w:rPr>
                <w:noProof/>
                <w:webHidden/>
              </w:rPr>
              <w:instrText xml:space="preserve"> PAGEREF _Toc407787680 \h </w:instrText>
            </w:r>
            <w:r w:rsidR="005405A1">
              <w:rPr>
                <w:noProof/>
                <w:webHidden/>
              </w:rPr>
            </w:r>
            <w:r w:rsidR="005405A1">
              <w:rPr>
                <w:noProof/>
                <w:webHidden/>
              </w:rPr>
              <w:fldChar w:fldCharType="separate"/>
            </w:r>
            <w:r w:rsidR="005405A1">
              <w:rPr>
                <w:noProof/>
                <w:webHidden/>
              </w:rPr>
              <w:t>2</w:t>
            </w:r>
            <w:r w:rsidR="005405A1">
              <w:rPr>
                <w:noProof/>
                <w:webHidden/>
              </w:rPr>
              <w:fldChar w:fldCharType="end"/>
            </w:r>
          </w:hyperlink>
        </w:p>
        <w:p w:rsidR="005405A1" w:rsidRDefault="002627C2">
          <w:pPr>
            <w:pStyle w:val="TOC1"/>
            <w:tabs>
              <w:tab w:val="left" w:pos="440"/>
              <w:tab w:val="right" w:leader="dot" w:pos="11150"/>
            </w:tabs>
            <w:rPr>
              <w:rFonts w:eastAsiaTheme="minorEastAsia"/>
              <w:noProof/>
            </w:rPr>
          </w:pPr>
          <w:hyperlink w:anchor="_Toc407787681" w:history="1">
            <w:r w:rsidR="005405A1" w:rsidRPr="0087026D">
              <w:rPr>
                <w:rStyle w:val="Hyperlink"/>
                <w:rFonts w:ascii="Symbol" w:hAnsi="Symbol"/>
                <w:noProof/>
              </w:rPr>
              <w:t></w:t>
            </w:r>
            <w:r w:rsidR="005405A1">
              <w:rPr>
                <w:rFonts w:eastAsiaTheme="minorEastAsia"/>
                <w:noProof/>
              </w:rPr>
              <w:tab/>
            </w:r>
            <w:r w:rsidR="005405A1" w:rsidRPr="0087026D">
              <w:rPr>
                <w:rStyle w:val="Hyperlink"/>
                <w:noProof/>
              </w:rPr>
              <w:t>Numbering Scheme</w:t>
            </w:r>
            <w:r w:rsidR="005405A1">
              <w:rPr>
                <w:noProof/>
                <w:webHidden/>
              </w:rPr>
              <w:tab/>
            </w:r>
            <w:r w:rsidR="005405A1">
              <w:rPr>
                <w:noProof/>
                <w:webHidden/>
              </w:rPr>
              <w:fldChar w:fldCharType="begin"/>
            </w:r>
            <w:r w:rsidR="005405A1">
              <w:rPr>
                <w:noProof/>
                <w:webHidden/>
              </w:rPr>
              <w:instrText xml:space="preserve"> PAGEREF _Toc407787681 \h </w:instrText>
            </w:r>
            <w:r w:rsidR="005405A1">
              <w:rPr>
                <w:noProof/>
                <w:webHidden/>
              </w:rPr>
            </w:r>
            <w:r w:rsidR="005405A1">
              <w:rPr>
                <w:noProof/>
                <w:webHidden/>
              </w:rPr>
              <w:fldChar w:fldCharType="separate"/>
            </w:r>
            <w:r w:rsidR="005405A1">
              <w:rPr>
                <w:noProof/>
                <w:webHidden/>
              </w:rPr>
              <w:t>3</w:t>
            </w:r>
            <w:r w:rsidR="005405A1">
              <w:rPr>
                <w:noProof/>
                <w:webHidden/>
              </w:rPr>
              <w:fldChar w:fldCharType="end"/>
            </w:r>
          </w:hyperlink>
        </w:p>
        <w:p w:rsidR="005405A1" w:rsidRDefault="002627C2">
          <w:pPr>
            <w:pStyle w:val="TOC1"/>
            <w:tabs>
              <w:tab w:val="left" w:pos="440"/>
              <w:tab w:val="right" w:leader="dot" w:pos="11150"/>
            </w:tabs>
            <w:rPr>
              <w:rFonts w:eastAsiaTheme="minorEastAsia"/>
              <w:noProof/>
            </w:rPr>
          </w:pPr>
          <w:hyperlink w:anchor="_Toc407787682" w:history="1">
            <w:r w:rsidR="005405A1" w:rsidRPr="0087026D">
              <w:rPr>
                <w:rStyle w:val="Hyperlink"/>
                <w:rFonts w:ascii="Symbol" w:hAnsi="Symbol"/>
                <w:noProof/>
              </w:rPr>
              <w:t></w:t>
            </w:r>
            <w:r w:rsidR="005405A1">
              <w:rPr>
                <w:rFonts w:eastAsiaTheme="minorEastAsia"/>
                <w:noProof/>
              </w:rPr>
              <w:tab/>
            </w:r>
            <w:r w:rsidR="005405A1" w:rsidRPr="0087026D">
              <w:rPr>
                <w:rStyle w:val="Hyperlink"/>
                <w:noProof/>
              </w:rPr>
              <w:t>Understanding Levels</w:t>
            </w:r>
            <w:r w:rsidR="005405A1">
              <w:rPr>
                <w:noProof/>
                <w:webHidden/>
              </w:rPr>
              <w:tab/>
            </w:r>
            <w:r w:rsidR="005405A1">
              <w:rPr>
                <w:noProof/>
                <w:webHidden/>
              </w:rPr>
              <w:fldChar w:fldCharType="begin"/>
            </w:r>
            <w:r w:rsidR="005405A1">
              <w:rPr>
                <w:noProof/>
                <w:webHidden/>
              </w:rPr>
              <w:instrText xml:space="preserve"> PAGEREF _Toc407787682 \h </w:instrText>
            </w:r>
            <w:r w:rsidR="005405A1">
              <w:rPr>
                <w:noProof/>
                <w:webHidden/>
              </w:rPr>
            </w:r>
            <w:r w:rsidR="005405A1">
              <w:rPr>
                <w:noProof/>
                <w:webHidden/>
              </w:rPr>
              <w:fldChar w:fldCharType="separate"/>
            </w:r>
            <w:r w:rsidR="005405A1">
              <w:rPr>
                <w:noProof/>
                <w:webHidden/>
              </w:rPr>
              <w:t>5</w:t>
            </w:r>
            <w:r w:rsidR="005405A1">
              <w:rPr>
                <w:noProof/>
                <w:webHidden/>
              </w:rPr>
              <w:fldChar w:fldCharType="end"/>
            </w:r>
          </w:hyperlink>
        </w:p>
        <w:p w:rsidR="005405A1" w:rsidRDefault="002627C2">
          <w:pPr>
            <w:pStyle w:val="TOC1"/>
            <w:tabs>
              <w:tab w:val="left" w:pos="440"/>
              <w:tab w:val="right" w:leader="dot" w:pos="11150"/>
            </w:tabs>
            <w:rPr>
              <w:rFonts w:eastAsiaTheme="minorEastAsia"/>
              <w:noProof/>
            </w:rPr>
          </w:pPr>
          <w:hyperlink w:anchor="_Toc407787683" w:history="1">
            <w:r w:rsidR="005405A1" w:rsidRPr="0087026D">
              <w:rPr>
                <w:rStyle w:val="Hyperlink"/>
                <w:rFonts w:ascii="Symbol" w:hAnsi="Symbol"/>
                <w:noProof/>
              </w:rPr>
              <w:t></w:t>
            </w:r>
            <w:r w:rsidR="005405A1">
              <w:rPr>
                <w:rFonts w:eastAsiaTheme="minorEastAsia"/>
                <w:noProof/>
              </w:rPr>
              <w:tab/>
            </w:r>
            <w:r w:rsidR="005405A1" w:rsidRPr="0087026D">
              <w:rPr>
                <w:rStyle w:val="Hyperlink"/>
                <w:noProof/>
              </w:rPr>
              <w:t>Equivalent Staging:</w:t>
            </w:r>
            <w:r w:rsidR="005405A1">
              <w:rPr>
                <w:noProof/>
                <w:webHidden/>
              </w:rPr>
              <w:tab/>
            </w:r>
            <w:r w:rsidR="005405A1">
              <w:rPr>
                <w:noProof/>
                <w:webHidden/>
              </w:rPr>
              <w:fldChar w:fldCharType="begin"/>
            </w:r>
            <w:r w:rsidR="005405A1">
              <w:rPr>
                <w:noProof/>
                <w:webHidden/>
              </w:rPr>
              <w:instrText xml:space="preserve"> PAGEREF _Toc407787683 \h </w:instrText>
            </w:r>
            <w:r w:rsidR="005405A1">
              <w:rPr>
                <w:noProof/>
                <w:webHidden/>
              </w:rPr>
            </w:r>
            <w:r w:rsidR="005405A1">
              <w:rPr>
                <w:noProof/>
                <w:webHidden/>
              </w:rPr>
              <w:fldChar w:fldCharType="separate"/>
            </w:r>
            <w:r w:rsidR="005405A1">
              <w:rPr>
                <w:noProof/>
                <w:webHidden/>
              </w:rPr>
              <w:t>7</w:t>
            </w:r>
            <w:r w:rsidR="005405A1">
              <w:rPr>
                <w:noProof/>
                <w:webHidden/>
              </w:rPr>
              <w:fldChar w:fldCharType="end"/>
            </w:r>
          </w:hyperlink>
        </w:p>
        <w:p w:rsidR="00A73982" w:rsidRDefault="00A73982" w:rsidP="00A73982">
          <w:r>
            <w:rPr>
              <w:b/>
              <w:bCs/>
              <w:noProof/>
            </w:rPr>
            <w:fldChar w:fldCharType="end"/>
          </w:r>
        </w:p>
      </w:sdtContent>
    </w:sdt>
    <w:p w:rsidR="00A73982" w:rsidRDefault="00A73982" w:rsidP="00A73982"/>
    <w:p w:rsidR="00A6726E" w:rsidRDefault="00A6726E" w:rsidP="0071171B">
      <w:pPr>
        <w:jc w:val="both"/>
        <w:rPr>
          <w:b/>
        </w:rPr>
      </w:pPr>
    </w:p>
    <w:p w:rsidR="00A73982" w:rsidRDefault="00A73982" w:rsidP="0071171B">
      <w:pPr>
        <w:jc w:val="both"/>
        <w:rPr>
          <w:b/>
        </w:rPr>
      </w:pPr>
    </w:p>
    <w:p w:rsidR="00174171" w:rsidRPr="00174171" w:rsidRDefault="00174171" w:rsidP="0071171B">
      <w:pPr>
        <w:jc w:val="both"/>
        <w:rPr>
          <w:b/>
        </w:rPr>
      </w:pPr>
      <w:proofErr w:type="spellStart"/>
      <w:r w:rsidRPr="00174171">
        <w:rPr>
          <w:b/>
        </w:rPr>
        <w:t>CMMi</w:t>
      </w:r>
      <w:proofErr w:type="spellEnd"/>
    </w:p>
    <w:p w:rsidR="00174171" w:rsidRDefault="00174171" w:rsidP="0071171B">
      <w:pPr>
        <w:jc w:val="both"/>
      </w:pPr>
      <w:bookmarkStart w:id="0" w:name="_Toc407787677"/>
      <w:r w:rsidRPr="0000209B">
        <w:rPr>
          <w:rStyle w:val="Heading1Char"/>
        </w:rPr>
        <w:t>Capability Maturity Model Integration</w:t>
      </w:r>
      <w:bookmarkEnd w:id="0"/>
      <w:r w:rsidRPr="00174171">
        <w:rPr>
          <w:b/>
        </w:rPr>
        <w:t xml:space="preserve"> </w:t>
      </w:r>
      <w:r w:rsidRPr="00174171">
        <w:t>(CMMI) is a process improvement training and appraisal program and service administered and marketed by Carnegie Mellon University and required by many DOD and U.S. Government contracts, especially in software development</w:t>
      </w:r>
    </w:p>
    <w:p w:rsidR="001F4D65" w:rsidRDefault="001F4D65" w:rsidP="001F4D65">
      <w:pPr>
        <w:pStyle w:val="Heading1"/>
      </w:pPr>
      <w:r>
        <w:t>Why Needed</w:t>
      </w:r>
    </w:p>
    <w:p w:rsidR="001F4D65" w:rsidRDefault="001F4D65" w:rsidP="001F4D65">
      <w:pPr>
        <w:spacing w:after="0"/>
        <w:jc w:val="both"/>
        <w:rPr>
          <w:rStyle w:val="Heading1Char"/>
          <w:b w:val="0"/>
        </w:rPr>
      </w:pPr>
      <w:r w:rsidRPr="001F4D65">
        <w:rPr>
          <w:rStyle w:val="Heading1Char"/>
          <w:b w:val="0"/>
        </w:rPr>
        <w:t xml:space="preserve">Many organizations find value in measuring their progress by conducting an appraisal and earning a maturity level rating or a capability level achievement profile. These types of appraisals are typically conducted for one or more of the following reasons: </w:t>
      </w:r>
    </w:p>
    <w:p w:rsidR="001F4D65" w:rsidRDefault="001F4D65" w:rsidP="001F4D65">
      <w:pPr>
        <w:pStyle w:val="ListParagraph"/>
        <w:numPr>
          <w:ilvl w:val="1"/>
          <w:numId w:val="1"/>
        </w:numPr>
        <w:spacing w:after="0"/>
        <w:ind w:left="720"/>
        <w:jc w:val="both"/>
        <w:rPr>
          <w:rStyle w:val="Heading1Char"/>
          <w:b w:val="0"/>
        </w:rPr>
      </w:pPr>
      <w:r w:rsidRPr="001F4D65">
        <w:rPr>
          <w:rStyle w:val="Heading1Char"/>
          <w:b w:val="0"/>
        </w:rPr>
        <w:t xml:space="preserve">To </w:t>
      </w:r>
      <w:r w:rsidRPr="001F4D65">
        <w:t>determine</w:t>
      </w:r>
      <w:r w:rsidRPr="001F4D65">
        <w:rPr>
          <w:rStyle w:val="Heading1Char"/>
          <w:b w:val="0"/>
        </w:rPr>
        <w:t xml:space="preserve"> how well the organization’s processes compare to CMMI best practices and identify areas where improvement can be made </w:t>
      </w:r>
    </w:p>
    <w:p w:rsidR="001F4D65" w:rsidRDefault="001F4D65" w:rsidP="001F4D65">
      <w:pPr>
        <w:pStyle w:val="ListParagraph"/>
        <w:numPr>
          <w:ilvl w:val="1"/>
          <w:numId w:val="1"/>
        </w:numPr>
        <w:spacing w:after="0"/>
        <w:ind w:left="720"/>
        <w:jc w:val="both"/>
        <w:rPr>
          <w:rStyle w:val="Heading1Char"/>
          <w:b w:val="0"/>
        </w:rPr>
      </w:pPr>
      <w:r w:rsidRPr="001F4D65">
        <w:rPr>
          <w:rStyle w:val="Heading1Char"/>
          <w:b w:val="0"/>
        </w:rPr>
        <w:t>To inform external customers and suppliers about how well the organization’s processes compare to CMMI best practices To meet the contractual requirements of one or more customers</w:t>
      </w:r>
    </w:p>
    <w:p w:rsidR="001F4D65" w:rsidRPr="001F4D65" w:rsidRDefault="001F4D65" w:rsidP="001F4D65">
      <w:pPr>
        <w:pStyle w:val="ListParagraph"/>
        <w:spacing w:after="0"/>
        <w:jc w:val="both"/>
        <w:rPr>
          <w:rStyle w:val="Heading1Char"/>
          <w:b w:val="0"/>
        </w:rPr>
      </w:pPr>
    </w:p>
    <w:p w:rsidR="006C369D" w:rsidRPr="0000209B" w:rsidRDefault="00CF44BF" w:rsidP="0000209B">
      <w:pPr>
        <w:pStyle w:val="Heading1"/>
      </w:pPr>
      <w:bookmarkStart w:id="1" w:name="_Toc407787678"/>
      <w:r w:rsidRPr="0000209B">
        <w:t>CMMI models</w:t>
      </w:r>
      <w:bookmarkEnd w:id="1"/>
    </w:p>
    <w:p w:rsidR="00CF44BF" w:rsidRPr="00174171" w:rsidRDefault="00CF44BF" w:rsidP="0071171B">
      <w:pPr>
        <w:pStyle w:val="ListParagraph"/>
        <w:numPr>
          <w:ilvl w:val="1"/>
          <w:numId w:val="1"/>
        </w:numPr>
        <w:ind w:left="720"/>
        <w:jc w:val="both"/>
      </w:pPr>
      <w:r w:rsidRPr="00174171">
        <w:t>CMMI for Development (</w:t>
      </w:r>
      <w:r w:rsidRPr="00174171">
        <w:rPr>
          <w:b/>
        </w:rPr>
        <w:t>CMMI-DEV</w:t>
      </w:r>
      <w:r w:rsidRPr="00174171">
        <w:t>), v1.3 was released in November 2010. It addresses product and service development processes.</w:t>
      </w:r>
    </w:p>
    <w:p w:rsidR="00CF44BF" w:rsidRPr="00174171" w:rsidRDefault="00CF44BF" w:rsidP="0071171B">
      <w:pPr>
        <w:pStyle w:val="ListParagraph"/>
        <w:numPr>
          <w:ilvl w:val="1"/>
          <w:numId w:val="1"/>
        </w:numPr>
        <w:ind w:left="720"/>
        <w:jc w:val="both"/>
      </w:pPr>
      <w:r w:rsidRPr="00174171">
        <w:t>CMMI for Acquisition (</w:t>
      </w:r>
      <w:r w:rsidRPr="00174171">
        <w:rPr>
          <w:b/>
        </w:rPr>
        <w:t>CMMI-ACQ</w:t>
      </w:r>
      <w:r w:rsidRPr="00174171">
        <w:t>), v1.3 was released in November 2010. It addresses supply chain management, acquisition, and outsourcing processes in government and industry.</w:t>
      </w:r>
    </w:p>
    <w:p w:rsidR="00CF44BF" w:rsidRPr="00174171" w:rsidRDefault="00CF44BF" w:rsidP="0071171B">
      <w:pPr>
        <w:pStyle w:val="ListParagraph"/>
        <w:numPr>
          <w:ilvl w:val="1"/>
          <w:numId w:val="1"/>
        </w:numPr>
        <w:ind w:left="720"/>
        <w:jc w:val="both"/>
      </w:pPr>
      <w:r w:rsidRPr="00174171">
        <w:t>CMMI for Services (</w:t>
      </w:r>
      <w:r w:rsidRPr="00174171">
        <w:rPr>
          <w:b/>
        </w:rPr>
        <w:t>CMMI-SVC</w:t>
      </w:r>
      <w:r w:rsidRPr="00174171">
        <w:t>), v1.3 was released in November 2010. It addresses guidance for delivering services within an organization and to external customers.</w:t>
      </w:r>
    </w:p>
    <w:p w:rsidR="00174171" w:rsidRPr="00174171" w:rsidRDefault="00174171" w:rsidP="0000209B">
      <w:pPr>
        <w:pStyle w:val="Heading1"/>
        <w:rPr>
          <w:b w:val="0"/>
        </w:rPr>
      </w:pPr>
      <w:bookmarkStart w:id="2" w:name="_Toc407787679"/>
      <w:r w:rsidRPr="00174171">
        <w:t>Maturity levels in CMMI for development</w:t>
      </w:r>
      <w:bookmarkEnd w:id="2"/>
    </w:p>
    <w:p w:rsidR="00602363" w:rsidRDefault="00174171" w:rsidP="0071171B">
      <w:pPr>
        <w:pStyle w:val="ListParagraph"/>
        <w:numPr>
          <w:ilvl w:val="0"/>
          <w:numId w:val="6"/>
        </w:numPr>
        <w:jc w:val="both"/>
      </w:pPr>
      <w:r w:rsidRPr="00174171">
        <w:t xml:space="preserve">There are five maturity levels. Maturity level ratings are awarded for levels 2 through 5. </w:t>
      </w:r>
    </w:p>
    <w:p w:rsidR="004456B6" w:rsidRDefault="004456B6" w:rsidP="00CC66EE">
      <w:pPr>
        <w:pStyle w:val="ListParagraph"/>
        <w:ind w:left="0"/>
        <w:jc w:val="center"/>
      </w:pPr>
      <w:r w:rsidRPr="00B41B49">
        <w:rPr>
          <w:noProof/>
          <w:bdr w:val="single" w:sz="4" w:space="0" w:color="auto"/>
        </w:rPr>
        <w:lastRenderedPageBreak/>
        <w:drawing>
          <wp:inline distT="0" distB="0" distL="0" distR="0">
            <wp:extent cx="3876675" cy="293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989" cy="2946795"/>
                    </a:xfrm>
                    <a:prstGeom prst="rect">
                      <a:avLst/>
                    </a:prstGeom>
                    <a:noFill/>
                    <a:ln>
                      <a:noFill/>
                    </a:ln>
                  </pic:spPr>
                </pic:pic>
              </a:graphicData>
            </a:graphic>
          </wp:inline>
        </w:drawing>
      </w:r>
    </w:p>
    <w:p w:rsidR="00602363" w:rsidRDefault="00602363" w:rsidP="0071171B">
      <w:pPr>
        <w:pStyle w:val="ListParagraph"/>
        <w:numPr>
          <w:ilvl w:val="0"/>
          <w:numId w:val="6"/>
        </w:numPr>
        <w:jc w:val="both"/>
      </w:pPr>
      <w:r w:rsidRPr="00602363">
        <w:t>CMMI-DEV contains 22 process areas. Of those process areas, 16 are core process areas, 1 is a shared process area, and 5 are development specific process areas.</w:t>
      </w:r>
    </w:p>
    <w:p w:rsidR="00110D01" w:rsidRDefault="00110D01" w:rsidP="0071171B">
      <w:pPr>
        <w:pStyle w:val="ListParagraph"/>
        <w:numPr>
          <w:ilvl w:val="0"/>
          <w:numId w:val="6"/>
        </w:numPr>
        <w:jc w:val="both"/>
      </w:pPr>
      <w:r w:rsidRPr="00110D01">
        <w:t>A core process area is a process area that is common to all CMMI models. A shared process area is shared by at least two CMMI models, but not all of them.</w:t>
      </w:r>
    </w:p>
    <w:p w:rsidR="00174171" w:rsidRPr="00174171" w:rsidRDefault="00174171" w:rsidP="0071171B">
      <w:pPr>
        <w:pStyle w:val="ListParagraph"/>
        <w:ind w:left="360"/>
        <w:jc w:val="both"/>
      </w:pPr>
      <w:r w:rsidRPr="00174171">
        <w:t>The process areas below and their maturity levels are listed for the CMMI for Development model:</w:t>
      </w:r>
    </w:p>
    <w:p w:rsidR="00174171" w:rsidRDefault="00174171" w:rsidP="0071171B">
      <w:pPr>
        <w:pStyle w:val="ListParagraph"/>
        <w:numPr>
          <w:ilvl w:val="1"/>
          <w:numId w:val="1"/>
        </w:numPr>
        <w:ind w:left="720"/>
        <w:jc w:val="both"/>
        <w:rPr>
          <w:b/>
        </w:rPr>
      </w:pPr>
      <w:r w:rsidRPr="00174171">
        <w:rPr>
          <w:b/>
        </w:rPr>
        <w:t xml:space="preserve">Maturity Level 2 </w:t>
      </w:r>
      <w:r w:rsidR="00BB1F53">
        <w:rPr>
          <w:b/>
        </w:rPr>
        <w:t>–</w:t>
      </w:r>
      <w:r w:rsidRPr="00174171">
        <w:rPr>
          <w:b/>
        </w:rPr>
        <w:t xml:space="preserve"> Managed</w:t>
      </w:r>
    </w:p>
    <w:tbl>
      <w:tblPr>
        <w:tblStyle w:val="TableGrid"/>
        <w:tblW w:w="10430" w:type="dxa"/>
        <w:tblInd w:w="720" w:type="dxa"/>
        <w:tblLook w:val="04A0" w:firstRow="1" w:lastRow="0" w:firstColumn="1" w:lastColumn="0" w:noHBand="0" w:noVBand="1"/>
      </w:tblPr>
      <w:tblGrid>
        <w:gridCol w:w="531"/>
        <w:gridCol w:w="1408"/>
        <w:gridCol w:w="5866"/>
        <w:gridCol w:w="2625"/>
      </w:tblGrid>
      <w:tr w:rsidR="00BB1F53" w:rsidTr="00BB1F53">
        <w:tc>
          <w:tcPr>
            <w:tcW w:w="535" w:type="dxa"/>
            <w:shd w:val="clear" w:color="auto" w:fill="808080" w:themeFill="background1" w:themeFillShade="80"/>
          </w:tcPr>
          <w:p w:rsidR="00BB1F53" w:rsidRPr="00BB1F53" w:rsidRDefault="00BB1F53" w:rsidP="00BB1F53">
            <w:pPr>
              <w:pStyle w:val="ListParagraph"/>
              <w:ind w:left="0"/>
              <w:jc w:val="center"/>
              <w:rPr>
                <w:b/>
                <w:color w:val="FFFFFF" w:themeColor="background1"/>
              </w:rPr>
            </w:pPr>
            <w:r w:rsidRPr="00BB1F53">
              <w:rPr>
                <w:b/>
                <w:color w:val="FFFFFF" w:themeColor="background1"/>
              </w:rPr>
              <w:t>Sr.</w:t>
            </w:r>
          </w:p>
        </w:tc>
        <w:tc>
          <w:tcPr>
            <w:tcW w:w="1080" w:type="dxa"/>
            <w:shd w:val="clear" w:color="auto" w:fill="808080" w:themeFill="background1" w:themeFillShade="80"/>
          </w:tcPr>
          <w:p w:rsidR="00BB1F53" w:rsidRPr="00BB1F53" w:rsidRDefault="00BB1F53" w:rsidP="00BB1F53">
            <w:pPr>
              <w:pStyle w:val="ListParagraph"/>
              <w:ind w:left="0"/>
              <w:jc w:val="both"/>
              <w:rPr>
                <w:b/>
                <w:color w:val="FFFFFF" w:themeColor="background1"/>
              </w:rPr>
            </w:pPr>
            <w:r w:rsidRPr="00BB1F53">
              <w:rPr>
                <w:b/>
                <w:color w:val="FFFFFF" w:themeColor="background1"/>
              </w:rPr>
              <w:t>Abbreviation</w:t>
            </w:r>
          </w:p>
        </w:tc>
        <w:tc>
          <w:tcPr>
            <w:tcW w:w="6120" w:type="dxa"/>
            <w:shd w:val="clear" w:color="auto" w:fill="808080" w:themeFill="background1" w:themeFillShade="80"/>
          </w:tcPr>
          <w:p w:rsidR="00BB1F53" w:rsidRPr="00BB1F53" w:rsidRDefault="00BB1F53" w:rsidP="00BB1F53">
            <w:pPr>
              <w:pStyle w:val="ListParagraph"/>
              <w:ind w:left="0"/>
              <w:jc w:val="both"/>
              <w:rPr>
                <w:b/>
                <w:color w:val="FFFFFF" w:themeColor="background1"/>
              </w:rPr>
            </w:pPr>
            <w:r w:rsidRPr="00BB1F53">
              <w:rPr>
                <w:b/>
                <w:color w:val="FFFFFF" w:themeColor="background1"/>
              </w:rPr>
              <w:t>Process Area</w:t>
            </w:r>
          </w:p>
        </w:tc>
        <w:tc>
          <w:tcPr>
            <w:tcW w:w="2695" w:type="dxa"/>
            <w:shd w:val="clear" w:color="auto" w:fill="808080" w:themeFill="background1" w:themeFillShade="80"/>
          </w:tcPr>
          <w:p w:rsidR="00BB1F53" w:rsidRPr="00BB1F53" w:rsidRDefault="00BB1F53" w:rsidP="00BB1F53">
            <w:pPr>
              <w:pStyle w:val="ListParagraph"/>
              <w:ind w:left="0"/>
              <w:jc w:val="both"/>
              <w:rPr>
                <w:b/>
                <w:color w:val="FFFFFF" w:themeColor="background1"/>
              </w:rPr>
            </w:pPr>
            <w:r w:rsidRPr="00BB1F53">
              <w:rPr>
                <w:b/>
                <w:color w:val="FFFFFF" w:themeColor="background1"/>
              </w:rPr>
              <w:t>Category</w:t>
            </w:r>
          </w:p>
        </w:tc>
      </w:tr>
      <w:tr w:rsidR="00BB1F53" w:rsidTr="00BB1F53">
        <w:tc>
          <w:tcPr>
            <w:tcW w:w="535" w:type="dxa"/>
          </w:tcPr>
          <w:p w:rsidR="00BB1F53" w:rsidRPr="00BB1F53" w:rsidRDefault="00BB1F53" w:rsidP="00BB1F53">
            <w:pPr>
              <w:pStyle w:val="ListParagraph"/>
              <w:ind w:left="0"/>
              <w:jc w:val="center"/>
            </w:pPr>
            <w:r w:rsidRPr="00BB1F53">
              <w:t>1</w:t>
            </w:r>
          </w:p>
        </w:tc>
        <w:tc>
          <w:tcPr>
            <w:tcW w:w="1080" w:type="dxa"/>
          </w:tcPr>
          <w:p w:rsidR="00BB1F53" w:rsidRPr="00BB1F53" w:rsidRDefault="00BB1F53" w:rsidP="00BB1F53">
            <w:pPr>
              <w:pStyle w:val="ListParagraph"/>
              <w:ind w:left="0"/>
              <w:jc w:val="both"/>
            </w:pPr>
            <w:r w:rsidRPr="00BB1F53">
              <w:t>CM</w:t>
            </w:r>
          </w:p>
        </w:tc>
        <w:tc>
          <w:tcPr>
            <w:tcW w:w="6120" w:type="dxa"/>
          </w:tcPr>
          <w:p w:rsidR="00BB1F53" w:rsidRDefault="00BB1F53" w:rsidP="00BB1F53">
            <w:pPr>
              <w:pStyle w:val="ListParagraph"/>
              <w:ind w:left="0"/>
              <w:jc w:val="both"/>
              <w:rPr>
                <w:b/>
              </w:rPr>
            </w:pPr>
            <w:r w:rsidRPr="00174171">
              <w:t>Configuration Management</w:t>
            </w:r>
            <w:r>
              <w:t xml:space="preserve">  </w:t>
            </w:r>
          </w:p>
        </w:tc>
        <w:tc>
          <w:tcPr>
            <w:tcW w:w="2695" w:type="dxa"/>
          </w:tcPr>
          <w:p w:rsidR="00BB1F53" w:rsidRDefault="00BB1F53" w:rsidP="00BB1F53">
            <w:pPr>
              <w:pStyle w:val="ListParagraph"/>
              <w:ind w:left="0"/>
              <w:jc w:val="both"/>
              <w:rPr>
                <w:b/>
              </w:rPr>
            </w:pPr>
            <w:r w:rsidRPr="00E97547">
              <w:t>Support</w:t>
            </w:r>
          </w:p>
        </w:tc>
      </w:tr>
      <w:tr w:rsidR="00BB1F53" w:rsidTr="00BB1F53">
        <w:tc>
          <w:tcPr>
            <w:tcW w:w="535" w:type="dxa"/>
          </w:tcPr>
          <w:p w:rsidR="00BB1F53" w:rsidRPr="00BB1F53" w:rsidRDefault="00BB1F53" w:rsidP="00BB1F53">
            <w:pPr>
              <w:pStyle w:val="ListParagraph"/>
              <w:ind w:left="0"/>
              <w:jc w:val="center"/>
            </w:pPr>
            <w:r w:rsidRPr="00BB1F53">
              <w:t>2</w:t>
            </w:r>
          </w:p>
        </w:tc>
        <w:tc>
          <w:tcPr>
            <w:tcW w:w="1080" w:type="dxa"/>
          </w:tcPr>
          <w:p w:rsidR="00BB1F53" w:rsidRPr="00BB1F53" w:rsidRDefault="00BB1F53" w:rsidP="00BB1F53">
            <w:pPr>
              <w:pStyle w:val="ListParagraph"/>
              <w:ind w:left="0"/>
              <w:jc w:val="both"/>
            </w:pPr>
            <w:r w:rsidRPr="00BB1F53">
              <w:t>MA</w:t>
            </w:r>
          </w:p>
        </w:tc>
        <w:tc>
          <w:tcPr>
            <w:tcW w:w="6120" w:type="dxa"/>
          </w:tcPr>
          <w:p w:rsidR="00BB1F53" w:rsidRDefault="00BB1F53" w:rsidP="00BB1F53">
            <w:pPr>
              <w:pStyle w:val="ListParagraph"/>
              <w:ind w:left="0"/>
              <w:jc w:val="both"/>
              <w:rPr>
                <w:b/>
              </w:rPr>
            </w:pPr>
            <w:r w:rsidRPr="00174171">
              <w:t>Measurement and Analysis</w:t>
            </w:r>
          </w:p>
        </w:tc>
        <w:tc>
          <w:tcPr>
            <w:tcW w:w="2695" w:type="dxa"/>
          </w:tcPr>
          <w:p w:rsidR="00BB1F53" w:rsidRDefault="00BB1F53" w:rsidP="00BB1F53">
            <w:pPr>
              <w:pStyle w:val="ListParagraph"/>
              <w:ind w:left="0"/>
              <w:jc w:val="both"/>
              <w:rPr>
                <w:b/>
              </w:rPr>
            </w:pPr>
            <w:r w:rsidRPr="00E97547">
              <w:t>Support</w:t>
            </w:r>
          </w:p>
        </w:tc>
      </w:tr>
      <w:tr w:rsidR="00BB1F53" w:rsidTr="00BB1F53">
        <w:tc>
          <w:tcPr>
            <w:tcW w:w="535" w:type="dxa"/>
          </w:tcPr>
          <w:p w:rsidR="00BB1F53" w:rsidRPr="00BB1F53" w:rsidRDefault="00BB1F53" w:rsidP="00BB1F53">
            <w:pPr>
              <w:pStyle w:val="ListParagraph"/>
              <w:ind w:left="0"/>
              <w:jc w:val="center"/>
            </w:pPr>
            <w:r w:rsidRPr="00BB1F53">
              <w:t>3</w:t>
            </w:r>
          </w:p>
        </w:tc>
        <w:tc>
          <w:tcPr>
            <w:tcW w:w="1080" w:type="dxa"/>
          </w:tcPr>
          <w:p w:rsidR="00BB1F53" w:rsidRPr="00BB1F53" w:rsidRDefault="00BB1F53" w:rsidP="00BB1F53">
            <w:pPr>
              <w:pStyle w:val="ListParagraph"/>
              <w:ind w:left="0"/>
              <w:jc w:val="both"/>
            </w:pPr>
            <w:r w:rsidRPr="00BB1F53">
              <w:t>PPQA</w:t>
            </w:r>
          </w:p>
        </w:tc>
        <w:tc>
          <w:tcPr>
            <w:tcW w:w="6120" w:type="dxa"/>
          </w:tcPr>
          <w:p w:rsidR="00BB1F53" w:rsidRDefault="00BB1F53" w:rsidP="00BB1F53">
            <w:pPr>
              <w:pStyle w:val="ListParagraph"/>
              <w:ind w:left="0"/>
              <w:jc w:val="both"/>
              <w:rPr>
                <w:b/>
              </w:rPr>
            </w:pPr>
            <w:r w:rsidRPr="00174171">
              <w:t>- Process and Product Quality Assurance</w:t>
            </w:r>
          </w:p>
        </w:tc>
        <w:tc>
          <w:tcPr>
            <w:tcW w:w="2695" w:type="dxa"/>
          </w:tcPr>
          <w:p w:rsidR="00BB1F53" w:rsidRDefault="00BB1F53" w:rsidP="00BB1F53">
            <w:pPr>
              <w:pStyle w:val="ListParagraph"/>
              <w:ind w:left="0"/>
              <w:jc w:val="both"/>
              <w:rPr>
                <w:b/>
              </w:rPr>
            </w:pPr>
            <w:r w:rsidRPr="00E97547">
              <w:t>Support</w:t>
            </w:r>
          </w:p>
        </w:tc>
      </w:tr>
      <w:tr w:rsidR="00BB1F53" w:rsidTr="00BB1F53">
        <w:tc>
          <w:tcPr>
            <w:tcW w:w="535" w:type="dxa"/>
          </w:tcPr>
          <w:p w:rsidR="00BB1F53" w:rsidRPr="00BB1F53" w:rsidRDefault="00BB1F53" w:rsidP="00BB1F53">
            <w:pPr>
              <w:pStyle w:val="ListParagraph"/>
              <w:ind w:left="0"/>
              <w:jc w:val="center"/>
            </w:pPr>
            <w:r w:rsidRPr="00BB1F53">
              <w:t>4</w:t>
            </w:r>
          </w:p>
        </w:tc>
        <w:tc>
          <w:tcPr>
            <w:tcW w:w="1080" w:type="dxa"/>
          </w:tcPr>
          <w:p w:rsidR="00BB1F53" w:rsidRPr="00BB1F53" w:rsidRDefault="00BB1F53" w:rsidP="00BB1F53">
            <w:pPr>
              <w:pStyle w:val="ListParagraph"/>
              <w:ind w:left="0"/>
              <w:jc w:val="both"/>
            </w:pPr>
            <w:r w:rsidRPr="00BB1F53">
              <w:t>PMC</w:t>
            </w:r>
          </w:p>
        </w:tc>
        <w:tc>
          <w:tcPr>
            <w:tcW w:w="6120" w:type="dxa"/>
          </w:tcPr>
          <w:p w:rsidR="00BB1F53" w:rsidRDefault="00BB1F53" w:rsidP="00BB1F53">
            <w:pPr>
              <w:pStyle w:val="ListParagraph"/>
              <w:ind w:left="0"/>
              <w:jc w:val="both"/>
              <w:rPr>
                <w:b/>
              </w:rPr>
            </w:pPr>
            <w:r w:rsidRPr="00174171">
              <w:t>Project Monitoring and Control</w:t>
            </w:r>
          </w:p>
        </w:tc>
        <w:tc>
          <w:tcPr>
            <w:tcW w:w="2695" w:type="dxa"/>
          </w:tcPr>
          <w:p w:rsidR="00BB1F53" w:rsidRDefault="00BB1F53" w:rsidP="00BB1F53">
            <w:pPr>
              <w:pStyle w:val="ListParagraph"/>
              <w:ind w:left="0"/>
              <w:jc w:val="both"/>
              <w:rPr>
                <w:b/>
              </w:rPr>
            </w:pPr>
            <w:r w:rsidRPr="000729E1">
              <w:t>Project Management</w:t>
            </w:r>
          </w:p>
        </w:tc>
      </w:tr>
      <w:tr w:rsidR="00BB1F53" w:rsidTr="00BB1F53">
        <w:tc>
          <w:tcPr>
            <w:tcW w:w="535" w:type="dxa"/>
          </w:tcPr>
          <w:p w:rsidR="00BB1F53" w:rsidRPr="00BB1F53" w:rsidRDefault="00BB1F53" w:rsidP="00BB1F53">
            <w:pPr>
              <w:pStyle w:val="ListParagraph"/>
              <w:ind w:left="0"/>
              <w:jc w:val="center"/>
            </w:pPr>
            <w:r w:rsidRPr="00BB1F53">
              <w:t>5</w:t>
            </w:r>
          </w:p>
        </w:tc>
        <w:tc>
          <w:tcPr>
            <w:tcW w:w="1080" w:type="dxa"/>
          </w:tcPr>
          <w:p w:rsidR="00BB1F53" w:rsidRPr="00BB1F53" w:rsidRDefault="00BB1F53" w:rsidP="00BB1F53">
            <w:pPr>
              <w:pStyle w:val="ListParagraph"/>
              <w:ind w:left="0"/>
              <w:jc w:val="both"/>
            </w:pPr>
            <w:r w:rsidRPr="00BB1F53">
              <w:t>PP</w:t>
            </w:r>
          </w:p>
        </w:tc>
        <w:tc>
          <w:tcPr>
            <w:tcW w:w="6120" w:type="dxa"/>
          </w:tcPr>
          <w:p w:rsidR="00BB1F53" w:rsidRDefault="00BB1F53" w:rsidP="00BB1F53">
            <w:pPr>
              <w:pStyle w:val="ListParagraph"/>
              <w:ind w:left="0"/>
              <w:jc w:val="both"/>
              <w:rPr>
                <w:b/>
              </w:rPr>
            </w:pPr>
            <w:r w:rsidRPr="00174171">
              <w:t>Project Planning</w:t>
            </w:r>
          </w:p>
        </w:tc>
        <w:tc>
          <w:tcPr>
            <w:tcW w:w="2695" w:type="dxa"/>
          </w:tcPr>
          <w:p w:rsidR="00BB1F53" w:rsidRDefault="00BB1F53" w:rsidP="00BB1F53">
            <w:pPr>
              <w:pStyle w:val="ListParagraph"/>
              <w:ind w:left="0"/>
              <w:jc w:val="both"/>
              <w:rPr>
                <w:b/>
              </w:rPr>
            </w:pPr>
            <w:r w:rsidRPr="000729E1">
              <w:t>Project Management</w:t>
            </w:r>
          </w:p>
        </w:tc>
      </w:tr>
      <w:tr w:rsidR="00BB1F53" w:rsidTr="00BB1F53">
        <w:tc>
          <w:tcPr>
            <w:tcW w:w="535" w:type="dxa"/>
          </w:tcPr>
          <w:p w:rsidR="00BB1F53" w:rsidRPr="00BB1F53" w:rsidRDefault="00BB1F53" w:rsidP="00BB1F53">
            <w:pPr>
              <w:pStyle w:val="ListParagraph"/>
              <w:ind w:left="0"/>
              <w:jc w:val="center"/>
            </w:pPr>
            <w:r w:rsidRPr="00BB1F53">
              <w:t>6</w:t>
            </w:r>
          </w:p>
        </w:tc>
        <w:tc>
          <w:tcPr>
            <w:tcW w:w="1080" w:type="dxa"/>
          </w:tcPr>
          <w:p w:rsidR="00BB1F53" w:rsidRPr="00BB1F53" w:rsidRDefault="00BB1F53" w:rsidP="00BB1F53">
            <w:pPr>
              <w:pStyle w:val="ListParagraph"/>
              <w:ind w:left="0"/>
              <w:jc w:val="both"/>
            </w:pPr>
            <w:r w:rsidRPr="00BB1F53">
              <w:t>REQM</w:t>
            </w:r>
          </w:p>
        </w:tc>
        <w:tc>
          <w:tcPr>
            <w:tcW w:w="6120" w:type="dxa"/>
          </w:tcPr>
          <w:p w:rsidR="00BB1F53" w:rsidRDefault="00BB1F53" w:rsidP="00BB1F53">
            <w:pPr>
              <w:pStyle w:val="ListParagraph"/>
              <w:ind w:left="0"/>
              <w:jc w:val="both"/>
              <w:rPr>
                <w:b/>
              </w:rPr>
            </w:pPr>
            <w:r w:rsidRPr="00174171">
              <w:t>Requirements Management</w:t>
            </w:r>
          </w:p>
        </w:tc>
        <w:tc>
          <w:tcPr>
            <w:tcW w:w="2695" w:type="dxa"/>
          </w:tcPr>
          <w:p w:rsidR="00BB1F53" w:rsidRDefault="00BB1F53" w:rsidP="00BB1F53">
            <w:pPr>
              <w:pStyle w:val="ListParagraph"/>
              <w:ind w:left="0"/>
              <w:jc w:val="both"/>
              <w:rPr>
                <w:b/>
              </w:rPr>
            </w:pPr>
            <w:r w:rsidRPr="000729E1">
              <w:t>Project Management</w:t>
            </w:r>
          </w:p>
        </w:tc>
      </w:tr>
      <w:tr w:rsidR="00BB1F53" w:rsidTr="00BB1F53">
        <w:tc>
          <w:tcPr>
            <w:tcW w:w="535" w:type="dxa"/>
          </w:tcPr>
          <w:p w:rsidR="00BB1F53" w:rsidRPr="00BB1F53" w:rsidRDefault="00BB1F53" w:rsidP="00BB1F53">
            <w:pPr>
              <w:pStyle w:val="ListParagraph"/>
              <w:ind w:left="0"/>
              <w:jc w:val="center"/>
            </w:pPr>
            <w:r w:rsidRPr="00BB1F53">
              <w:t>7</w:t>
            </w:r>
          </w:p>
        </w:tc>
        <w:tc>
          <w:tcPr>
            <w:tcW w:w="1080" w:type="dxa"/>
          </w:tcPr>
          <w:p w:rsidR="00BB1F53" w:rsidRPr="00BB1F53" w:rsidRDefault="00BB1F53" w:rsidP="00BB1F53">
            <w:pPr>
              <w:pStyle w:val="ListParagraph"/>
              <w:ind w:left="0"/>
              <w:jc w:val="both"/>
            </w:pPr>
            <w:r w:rsidRPr="00BB1F53">
              <w:t>SAM</w:t>
            </w:r>
          </w:p>
        </w:tc>
        <w:tc>
          <w:tcPr>
            <w:tcW w:w="6120" w:type="dxa"/>
          </w:tcPr>
          <w:p w:rsidR="00BB1F53" w:rsidRDefault="00BB1F53" w:rsidP="00BB1F53">
            <w:pPr>
              <w:pStyle w:val="ListParagraph"/>
              <w:ind w:left="0"/>
              <w:jc w:val="both"/>
              <w:rPr>
                <w:b/>
              </w:rPr>
            </w:pPr>
            <w:r w:rsidRPr="00174171">
              <w:t>Supplier Agreement Management</w:t>
            </w:r>
          </w:p>
        </w:tc>
        <w:tc>
          <w:tcPr>
            <w:tcW w:w="2695" w:type="dxa"/>
          </w:tcPr>
          <w:p w:rsidR="00BB1F53" w:rsidRDefault="00BB1F53" w:rsidP="00BB1F53">
            <w:pPr>
              <w:pStyle w:val="ListParagraph"/>
              <w:ind w:left="0"/>
              <w:jc w:val="both"/>
              <w:rPr>
                <w:b/>
              </w:rPr>
            </w:pPr>
            <w:r w:rsidRPr="000729E1">
              <w:t>Project Management</w:t>
            </w:r>
          </w:p>
        </w:tc>
      </w:tr>
    </w:tbl>
    <w:p w:rsidR="00BB1F53" w:rsidRPr="00174171" w:rsidRDefault="00BB1F53" w:rsidP="00BB1F53">
      <w:pPr>
        <w:pStyle w:val="ListParagraph"/>
        <w:jc w:val="both"/>
        <w:rPr>
          <w:b/>
        </w:rPr>
      </w:pPr>
    </w:p>
    <w:p w:rsidR="00174171" w:rsidRDefault="00174171" w:rsidP="0071171B">
      <w:pPr>
        <w:pStyle w:val="ListParagraph"/>
        <w:numPr>
          <w:ilvl w:val="1"/>
          <w:numId w:val="1"/>
        </w:numPr>
        <w:ind w:left="720"/>
        <w:jc w:val="both"/>
        <w:rPr>
          <w:b/>
        </w:rPr>
      </w:pPr>
      <w:r w:rsidRPr="00174171">
        <w:rPr>
          <w:b/>
        </w:rPr>
        <w:t xml:space="preserve">Maturity Level 3 </w:t>
      </w:r>
      <w:r w:rsidR="003E3500">
        <w:rPr>
          <w:b/>
        </w:rPr>
        <w:t>–</w:t>
      </w:r>
      <w:r w:rsidRPr="00174171">
        <w:rPr>
          <w:b/>
        </w:rPr>
        <w:t xml:space="preserve"> Defined</w:t>
      </w:r>
    </w:p>
    <w:tbl>
      <w:tblPr>
        <w:tblStyle w:val="TableGrid"/>
        <w:tblW w:w="10430" w:type="dxa"/>
        <w:tblInd w:w="720" w:type="dxa"/>
        <w:tblLook w:val="04A0" w:firstRow="1" w:lastRow="0" w:firstColumn="1" w:lastColumn="0" w:noHBand="0" w:noVBand="1"/>
      </w:tblPr>
      <w:tblGrid>
        <w:gridCol w:w="531"/>
        <w:gridCol w:w="1408"/>
        <w:gridCol w:w="5866"/>
        <w:gridCol w:w="2625"/>
      </w:tblGrid>
      <w:tr w:rsidR="003E3500" w:rsidTr="003E3500">
        <w:tc>
          <w:tcPr>
            <w:tcW w:w="531" w:type="dxa"/>
            <w:shd w:val="clear" w:color="auto" w:fill="808080" w:themeFill="background1" w:themeFillShade="80"/>
          </w:tcPr>
          <w:p w:rsidR="003E3500" w:rsidRPr="00BB1F53" w:rsidRDefault="003E3500" w:rsidP="007C49F5">
            <w:pPr>
              <w:pStyle w:val="ListParagraph"/>
              <w:ind w:left="0"/>
              <w:jc w:val="center"/>
              <w:rPr>
                <w:b/>
                <w:color w:val="FFFFFF" w:themeColor="background1"/>
              </w:rPr>
            </w:pPr>
            <w:r w:rsidRPr="00BB1F53">
              <w:rPr>
                <w:b/>
                <w:color w:val="FFFFFF" w:themeColor="background1"/>
              </w:rPr>
              <w:t>Sr.</w:t>
            </w:r>
          </w:p>
        </w:tc>
        <w:tc>
          <w:tcPr>
            <w:tcW w:w="1408" w:type="dxa"/>
            <w:shd w:val="clear" w:color="auto" w:fill="808080" w:themeFill="background1" w:themeFillShade="80"/>
          </w:tcPr>
          <w:p w:rsidR="003E3500" w:rsidRPr="00BB1F53" w:rsidRDefault="003E3500" w:rsidP="007C49F5">
            <w:pPr>
              <w:pStyle w:val="ListParagraph"/>
              <w:ind w:left="0"/>
              <w:jc w:val="both"/>
              <w:rPr>
                <w:b/>
                <w:color w:val="FFFFFF" w:themeColor="background1"/>
              </w:rPr>
            </w:pPr>
            <w:r w:rsidRPr="00BB1F53">
              <w:rPr>
                <w:b/>
                <w:color w:val="FFFFFF" w:themeColor="background1"/>
              </w:rPr>
              <w:t>Abbreviation</w:t>
            </w:r>
          </w:p>
        </w:tc>
        <w:tc>
          <w:tcPr>
            <w:tcW w:w="5866" w:type="dxa"/>
            <w:shd w:val="clear" w:color="auto" w:fill="808080" w:themeFill="background1" w:themeFillShade="80"/>
          </w:tcPr>
          <w:p w:rsidR="003E3500" w:rsidRPr="00BB1F53" w:rsidRDefault="003E3500" w:rsidP="007C49F5">
            <w:pPr>
              <w:pStyle w:val="ListParagraph"/>
              <w:ind w:left="0"/>
              <w:jc w:val="both"/>
              <w:rPr>
                <w:b/>
                <w:color w:val="FFFFFF" w:themeColor="background1"/>
              </w:rPr>
            </w:pPr>
            <w:r w:rsidRPr="00BB1F53">
              <w:rPr>
                <w:b/>
                <w:color w:val="FFFFFF" w:themeColor="background1"/>
              </w:rPr>
              <w:t>Process Area</w:t>
            </w:r>
          </w:p>
        </w:tc>
        <w:tc>
          <w:tcPr>
            <w:tcW w:w="2625" w:type="dxa"/>
            <w:shd w:val="clear" w:color="auto" w:fill="808080" w:themeFill="background1" w:themeFillShade="80"/>
          </w:tcPr>
          <w:p w:rsidR="003E3500" w:rsidRPr="00BB1F53" w:rsidRDefault="003E3500" w:rsidP="007C49F5">
            <w:pPr>
              <w:pStyle w:val="ListParagraph"/>
              <w:ind w:left="0"/>
              <w:jc w:val="both"/>
              <w:rPr>
                <w:b/>
                <w:color w:val="FFFFFF" w:themeColor="background1"/>
              </w:rPr>
            </w:pPr>
            <w:r w:rsidRPr="00BB1F53">
              <w:rPr>
                <w:b/>
                <w:color w:val="FFFFFF" w:themeColor="background1"/>
              </w:rPr>
              <w:t>Category</w:t>
            </w:r>
          </w:p>
        </w:tc>
      </w:tr>
      <w:tr w:rsidR="003E3500" w:rsidTr="003E3500">
        <w:tc>
          <w:tcPr>
            <w:tcW w:w="531" w:type="dxa"/>
          </w:tcPr>
          <w:p w:rsidR="003E3500" w:rsidRPr="00BB1F53" w:rsidRDefault="003E3500" w:rsidP="007C49F5">
            <w:pPr>
              <w:pStyle w:val="ListParagraph"/>
              <w:ind w:left="0"/>
              <w:jc w:val="center"/>
            </w:pPr>
            <w:r w:rsidRPr="00BB1F53">
              <w:t>1</w:t>
            </w:r>
          </w:p>
        </w:tc>
        <w:tc>
          <w:tcPr>
            <w:tcW w:w="1408" w:type="dxa"/>
          </w:tcPr>
          <w:p w:rsidR="003E3500" w:rsidRPr="00BB1F53" w:rsidRDefault="003E3500" w:rsidP="007C49F5">
            <w:pPr>
              <w:pStyle w:val="ListParagraph"/>
              <w:ind w:left="0"/>
              <w:jc w:val="both"/>
            </w:pPr>
            <w:r w:rsidRPr="00174171">
              <w:t>DAR</w:t>
            </w:r>
          </w:p>
        </w:tc>
        <w:tc>
          <w:tcPr>
            <w:tcW w:w="5866" w:type="dxa"/>
          </w:tcPr>
          <w:p w:rsidR="003E3500" w:rsidRDefault="003E3500" w:rsidP="007C49F5">
            <w:pPr>
              <w:pStyle w:val="ListParagraph"/>
              <w:ind w:left="0"/>
              <w:jc w:val="both"/>
              <w:rPr>
                <w:b/>
              </w:rPr>
            </w:pPr>
            <w:r w:rsidRPr="00174171">
              <w:t>Decision Analysis and Resolution</w:t>
            </w:r>
          </w:p>
        </w:tc>
        <w:tc>
          <w:tcPr>
            <w:tcW w:w="2625" w:type="dxa"/>
          </w:tcPr>
          <w:p w:rsidR="003E3500" w:rsidRDefault="003E3500" w:rsidP="007C49F5">
            <w:pPr>
              <w:pStyle w:val="ListParagraph"/>
              <w:ind w:left="0"/>
              <w:jc w:val="both"/>
              <w:rPr>
                <w:b/>
              </w:rPr>
            </w:pPr>
            <w:r w:rsidRPr="00E97547">
              <w:t>Support</w:t>
            </w:r>
          </w:p>
        </w:tc>
      </w:tr>
      <w:tr w:rsidR="003E3500" w:rsidTr="003E3500">
        <w:tc>
          <w:tcPr>
            <w:tcW w:w="531" w:type="dxa"/>
          </w:tcPr>
          <w:p w:rsidR="003E3500" w:rsidRPr="00BB1F53" w:rsidRDefault="003E3500" w:rsidP="003E3500">
            <w:pPr>
              <w:pStyle w:val="ListParagraph"/>
              <w:ind w:left="0"/>
              <w:jc w:val="center"/>
            </w:pPr>
            <w:r w:rsidRPr="00BB1F53">
              <w:t>2</w:t>
            </w:r>
          </w:p>
        </w:tc>
        <w:tc>
          <w:tcPr>
            <w:tcW w:w="1408" w:type="dxa"/>
          </w:tcPr>
          <w:p w:rsidR="003E3500" w:rsidRPr="00BB1F53" w:rsidRDefault="003E3500" w:rsidP="003E3500">
            <w:pPr>
              <w:pStyle w:val="ListParagraph"/>
              <w:ind w:left="0"/>
              <w:jc w:val="both"/>
            </w:pPr>
            <w:r w:rsidRPr="00174171">
              <w:t>IPM</w:t>
            </w:r>
          </w:p>
        </w:tc>
        <w:tc>
          <w:tcPr>
            <w:tcW w:w="5866" w:type="dxa"/>
          </w:tcPr>
          <w:p w:rsidR="003E3500" w:rsidRDefault="003E3500" w:rsidP="003E3500">
            <w:pPr>
              <w:pStyle w:val="ListParagraph"/>
              <w:ind w:left="0"/>
              <w:jc w:val="both"/>
              <w:rPr>
                <w:b/>
              </w:rPr>
            </w:pPr>
            <w:r w:rsidRPr="00174171">
              <w:t>Integrated Project Management</w:t>
            </w:r>
          </w:p>
        </w:tc>
        <w:tc>
          <w:tcPr>
            <w:tcW w:w="2625" w:type="dxa"/>
          </w:tcPr>
          <w:p w:rsidR="003E3500" w:rsidRDefault="003E3500" w:rsidP="003E3500">
            <w:pPr>
              <w:pStyle w:val="ListParagraph"/>
              <w:ind w:left="0"/>
              <w:jc w:val="both"/>
              <w:rPr>
                <w:b/>
              </w:rPr>
            </w:pPr>
            <w:r w:rsidRPr="000729E1">
              <w:t>Project Management</w:t>
            </w:r>
          </w:p>
        </w:tc>
      </w:tr>
      <w:tr w:rsidR="003E3500" w:rsidTr="003E3500">
        <w:tc>
          <w:tcPr>
            <w:tcW w:w="531" w:type="dxa"/>
          </w:tcPr>
          <w:p w:rsidR="003E3500" w:rsidRPr="00BB1F53" w:rsidRDefault="003E3500" w:rsidP="003E3500">
            <w:pPr>
              <w:pStyle w:val="ListParagraph"/>
              <w:ind w:left="0"/>
              <w:jc w:val="center"/>
            </w:pPr>
            <w:r w:rsidRPr="00BB1F53">
              <w:t>3</w:t>
            </w:r>
          </w:p>
        </w:tc>
        <w:tc>
          <w:tcPr>
            <w:tcW w:w="1408" w:type="dxa"/>
          </w:tcPr>
          <w:p w:rsidR="003E3500" w:rsidRPr="00BB1F53" w:rsidRDefault="003E3500" w:rsidP="003E3500">
            <w:pPr>
              <w:pStyle w:val="ListParagraph"/>
              <w:ind w:left="0"/>
              <w:jc w:val="both"/>
            </w:pPr>
            <w:r w:rsidRPr="00174171">
              <w:t>RSKM</w:t>
            </w:r>
          </w:p>
        </w:tc>
        <w:tc>
          <w:tcPr>
            <w:tcW w:w="5866" w:type="dxa"/>
          </w:tcPr>
          <w:p w:rsidR="003E3500" w:rsidRDefault="003E3500" w:rsidP="003E3500">
            <w:pPr>
              <w:pStyle w:val="ListParagraph"/>
              <w:ind w:left="0"/>
              <w:jc w:val="both"/>
              <w:rPr>
                <w:b/>
              </w:rPr>
            </w:pPr>
            <w:r w:rsidRPr="00174171">
              <w:t>Risk Management</w:t>
            </w:r>
          </w:p>
        </w:tc>
        <w:tc>
          <w:tcPr>
            <w:tcW w:w="2625" w:type="dxa"/>
          </w:tcPr>
          <w:p w:rsidR="003E3500" w:rsidRDefault="003E3500" w:rsidP="003E3500">
            <w:pPr>
              <w:pStyle w:val="ListParagraph"/>
              <w:ind w:left="0"/>
              <w:jc w:val="both"/>
              <w:rPr>
                <w:b/>
              </w:rPr>
            </w:pPr>
            <w:r w:rsidRPr="000729E1">
              <w:t>Project Management</w:t>
            </w:r>
          </w:p>
        </w:tc>
      </w:tr>
      <w:tr w:rsidR="003E3500" w:rsidTr="003E3500">
        <w:tc>
          <w:tcPr>
            <w:tcW w:w="531" w:type="dxa"/>
          </w:tcPr>
          <w:p w:rsidR="003E3500" w:rsidRPr="00BB1F53" w:rsidRDefault="003E3500" w:rsidP="007C49F5">
            <w:pPr>
              <w:pStyle w:val="ListParagraph"/>
              <w:ind w:left="0"/>
              <w:jc w:val="center"/>
            </w:pPr>
            <w:r w:rsidRPr="00BB1F53">
              <w:t>4</w:t>
            </w:r>
          </w:p>
        </w:tc>
        <w:tc>
          <w:tcPr>
            <w:tcW w:w="1408" w:type="dxa"/>
          </w:tcPr>
          <w:p w:rsidR="003E3500" w:rsidRPr="00BB1F53" w:rsidRDefault="003E3500" w:rsidP="007C49F5">
            <w:pPr>
              <w:pStyle w:val="ListParagraph"/>
              <w:ind w:left="0"/>
              <w:jc w:val="both"/>
            </w:pPr>
            <w:r w:rsidRPr="00174171">
              <w:t>PI</w:t>
            </w:r>
          </w:p>
        </w:tc>
        <w:tc>
          <w:tcPr>
            <w:tcW w:w="5866" w:type="dxa"/>
          </w:tcPr>
          <w:p w:rsidR="003E3500" w:rsidRDefault="003E3500" w:rsidP="007C49F5">
            <w:pPr>
              <w:pStyle w:val="ListParagraph"/>
              <w:ind w:left="0"/>
              <w:jc w:val="both"/>
              <w:rPr>
                <w:b/>
              </w:rPr>
            </w:pPr>
            <w:r w:rsidRPr="00174171">
              <w:t>Product Integration</w:t>
            </w:r>
          </w:p>
        </w:tc>
        <w:tc>
          <w:tcPr>
            <w:tcW w:w="2625" w:type="dxa"/>
          </w:tcPr>
          <w:p w:rsidR="003E3500" w:rsidRDefault="003E3500" w:rsidP="007C49F5">
            <w:pPr>
              <w:pStyle w:val="ListParagraph"/>
              <w:ind w:left="0"/>
              <w:jc w:val="both"/>
              <w:rPr>
                <w:b/>
              </w:rPr>
            </w:pPr>
            <w:r w:rsidRPr="00505C33">
              <w:t>Engineering</w:t>
            </w:r>
          </w:p>
        </w:tc>
      </w:tr>
      <w:tr w:rsidR="003E3500" w:rsidTr="003E3500">
        <w:tc>
          <w:tcPr>
            <w:tcW w:w="531" w:type="dxa"/>
          </w:tcPr>
          <w:p w:rsidR="003E3500" w:rsidRPr="00BB1F53" w:rsidRDefault="003E3500" w:rsidP="007C49F5">
            <w:pPr>
              <w:pStyle w:val="ListParagraph"/>
              <w:ind w:left="0"/>
              <w:jc w:val="center"/>
            </w:pPr>
            <w:r w:rsidRPr="00BB1F53">
              <w:t>5</w:t>
            </w:r>
          </w:p>
        </w:tc>
        <w:tc>
          <w:tcPr>
            <w:tcW w:w="1408" w:type="dxa"/>
          </w:tcPr>
          <w:p w:rsidR="003E3500" w:rsidRPr="00BB1F53" w:rsidRDefault="003E3500" w:rsidP="007C49F5">
            <w:pPr>
              <w:pStyle w:val="ListParagraph"/>
              <w:ind w:left="0"/>
              <w:jc w:val="both"/>
            </w:pPr>
            <w:r w:rsidRPr="00174171">
              <w:t>RD</w:t>
            </w:r>
          </w:p>
        </w:tc>
        <w:tc>
          <w:tcPr>
            <w:tcW w:w="5866" w:type="dxa"/>
          </w:tcPr>
          <w:p w:rsidR="003E3500" w:rsidRDefault="003E3500" w:rsidP="007C49F5">
            <w:pPr>
              <w:pStyle w:val="ListParagraph"/>
              <w:ind w:left="0"/>
              <w:jc w:val="both"/>
              <w:rPr>
                <w:b/>
              </w:rPr>
            </w:pPr>
            <w:r w:rsidRPr="00174171">
              <w:t>Requirements Development</w:t>
            </w:r>
          </w:p>
        </w:tc>
        <w:tc>
          <w:tcPr>
            <w:tcW w:w="2625" w:type="dxa"/>
          </w:tcPr>
          <w:p w:rsidR="003E3500" w:rsidRDefault="003E3500" w:rsidP="007C49F5">
            <w:pPr>
              <w:pStyle w:val="ListParagraph"/>
              <w:ind w:left="0"/>
              <w:jc w:val="both"/>
              <w:rPr>
                <w:b/>
              </w:rPr>
            </w:pPr>
            <w:r w:rsidRPr="00505C33">
              <w:t>Engineering</w:t>
            </w:r>
          </w:p>
        </w:tc>
      </w:tr>
      <w:tr w:rsidR="003E3500" w:rsidTr="003E3500">
        <w:tc>
          <w:tcPr>
            <w:tcW w:w="531" w:type="dxa"/>
          </w:tcPr>
          <w:p w:rsidR="003E3500" w:rsidRPr="00BB1F53" w:rsidRDefault="003E3500" w:rsidP="007C49F5">
            <w:pPr>
              <w:pStyle w:val="ListParagraph"/>
              <w:ind w:left="0"/>
              <w:jc w:val="center"/>
            </w:pPr>
            <w:r w:rsidRPr="00BB1F53">
              <w:t>6</w:t>
            </w:r>
          </w:p>
        </w:tc>
        <w:tc>
          <w:tcPr>
            <w:tcW w:w="1408" w:type="dxa"/>
          </w:tcPr>
          <w:p w:rsidR="003E3500" w:rsidRPr="00BB1F53" w:rsidRDefault="003E3500" w:rsidP="007C49F5">
            <w:pPr>
              <w:pStyle w:val="ListParagraph"/>
              <w:ind w:left="0"/>
              <w:jc w:val="both"/>
            </w:pPr>
            <w:r w:rsidRPr="00174171">
              <w:t>TS</w:t>
            </w:r>
          </w:p>
        </w:tc>
        <w:tc>
          <w:tcPr>
            <w:tcW w:w="5866" w:type="dxa"/>
          </w:tcPr>
          <w:p w:rsidR="003E3500" w:rsidRDefault="003E3500" w:rsidP="007C49F5">
            <w:pPr>
              <w:pStyle w:val="ListParagraph"/>
              <w:ind w:left="0"/>
              <w:jc w:val="both"/>
              <w:rPr>
                <w:b/>
              </w:rPr>
            </w:pPr>
            <w:r w:rsidRPr="00174171">
              <w:t>Technical Solution</w:t>
            </w:r>
          </w:p>
        </w:tc>
        <w:tc>
          <w:tcPr>
            <w:tcW w:w="2625" w:type="dxa"/>
          </w:tcPr>
          <w:p w:rsidR="003E3500" w:rsidRDefault="003E3500" w:rsidP="007C49F5">
            <w:pPr>
              <w:pStyle w:val="ListParagraph"/>
              <w:ind w:left="0"/>
              <w:jc w:val="both"/>
              <w:rPr>
                <w:b/>
              </w:rPr>
            </w:pPr>
            <w:r w:rsidRPr="00505C33">
              <w:t>Engineering</w:t>
            </w:r>
          </w:p>
        </w:tc>
      </w:tr>
      <w:tr w:rsidR="003E3500" w:rsidTr="003E3500">
        <w:tc>
          <w:tcPr>
            <w:tcW w:w="531" w:type="dxa"/>
          </w:tcPr>
          <w:p w:rsidR="003E3500" w:rsidRPr="00BB1F53" w:rsidRDefault="003E3500" w:rsidP="003E3500">
            <w:pPr>
              <w:pStyle w:val="ListParagraph"/>
              <w:ind w:left="0"/>
              <w:jc w:val="center"/>
            </w:pPr>
            <w:r w:rsidRPr="00BB1F53">
              <w:t>7</w:t>
            </w:r>
          </w:p>
        </w:tc>
        <w:tc>
          <w:tcPr>
            <w:tcW w:w="1408" w:type="dxa"/>
          </w:tcPr>
          <w:p w:rsidR="003E3500" w:rsidRPr="00BB1F53" w:rsidRDefault="003E3500" w:rsidP="003E3500">
            <w:pPr>
              <w:pStyle w:val="ListParagraph"/>
              <w:ind w:left="0"/>
              <w:jc w:val="both"/>
            </w:pPr>
            <w:r w:rsidRPr="00174171">
              <w:t>VAL</w:t>
            </w:r>
          </w:p>
        </w:tc>
        <w:tc>
          <w:tcPr>
            <w:tcW w:w="5866" w:type="dxa"/>
          </w:tcPr>
          <w:p w:rsidR="003E3500" w:rsidRDefault="003E3500" w:rsidP="003E3500">
            <w:pPr>
              <w:pStyle w:val="ListParagraph"/>
              <w:ind w:left="0"/>
              <w:jc w:val="both"/>
              <w:rPr>
                <w:b/>
              </w:rPr>
            </w:pPr>
            <w:r w:rsidRPr="00174171">
              <w:t>Validation</w:t>
            </w:r>
          </w:p>
        </w:tc>
        <w:tc>
          <w:tcPr>
            <w:tcW w:w="2625" w:type="dxa"/>
          </w:tcPr>
          <w:p w:rsidR="003E3500" w:rsidRDefault="003E3500" w:rsidP="003E3500">
            <w:r w:rsidRPr="00535803">
              <w:t>Engineering</w:t>
            </w:r>
          </w:p>
        </w:tc>
      </w:tr>
      <w:tr w:rsidR="003E3500" w:rsidTr="003E3500">
        <w:tc>
          <w:tcPr>
            <w:tcW w:w="531" w:type="dxa"/>
          </w:tcPr>
          <w:p w:rsidR="003E3500" w:rsidRPr="00BB1F53" w:rsidRDefault="003E3500" w:rsidP="003E3500">
            <w:pPr>
              <w:pStyle w:val="ListParagraph"/>
              <w:ind w:left="0"/>
              <w:jc w:val="center"/>
            </w:pPr>
            <w:r>
              <w:t>8</w:t>
            </w:r>
          </w:p>
        </w:tc>
        <w:tc>
          <w:tcPr>
            <w:tcW w:w="1408" w:type="dxa"/>
          </w:tcPr>
          <w:p w:rsidR="003E3500" w:rsidRPr="00BB1F53" w:rsidRDefault="003E3500" w:rsidP="003E3500">
            <w:pPr>
              <w:pStyle w:val="ListParagraph"/>
              <w:ind w:left="0"/>
              <w:jc w:val="both"/>
            </w:pPr>
            <w:r w:rsidRPr="00174171">
              <w:t>VER</w:t>
            </w:r>
          </w:p>
        </w:tc>
        <w:tc>
          <w:tcPr>
            <w:tcW w:w="5866" w:type="dxa"/>
          </w:tcPr>
          <w:p w:rsidR="003E3500" w:rsidRDefault="003E3500" w:rsidP="003E3500">
            <w:pPr>
              <w:pStyle w:val="ListParagraph"/>
              <w:ind w:left="0"/>
              <w:jc w:val="both"/>
              <w:rPr>
                <w:b/>
              </w:rPr>
            </w:pPr>
            <w:r w:rsidRPr="00174171">
              <w:t>Verification</w:t>
            </w:r>
          </w:p>
        </w:tc>
        <w:tc>
          <w:tcPr>
            <w:tcW w:w="2625" w:type="dxa"/>
          </w:tcPr>
          <w:p w:rsidR="003E3500" w:rsidRDefault="003E3500" w:rsidP="003E3500">
            <w:r w:rsidRPr="00535803">
              <w:t>Engineering</w:t>
            </w:r>
          </w:p>
        </w:tc>
      </w:tr>
      <w:tr w:rsidR="003E3500" w:rsidTr="003E3500">
        <w:tc>
          <w:tcPr>
            <w:tcW w:w="531" w:type="dxa"/>
          </w:tcPr>
          <w:p w:rsidR="003E3500" w:rsidRPr="00BB1F53" w:rsidRDefault="003E3500" w:rsidP="003E3500">
            <w:pPr>
              <w:pStyle w:val="ListParagraph"/>
              <w:ind w:left="0"/>
              <w:jc w:val="center"/>
            </w:pPr>
            <w:r>
              <w:t>9</w:t>
            </w:r>
          </w:p>
        </w:tc>
        <w:tc>
          <w:tcPr>
            <w:tcW w:w="1408" w:type="dxa"/>
          </w:tcPr>
          <w:p w:rsidR="003E3500" w:rsidRPr="00BB1F53" w:rsidRDefault="003E3500" w:rsidP="003E3500">
            <w:pPr>
              <w:pStyle w:val="ListParagraph"/>
              <w:ind w:left="0"/>
              <w:jc w:val="both"/>
            </w:pPr>
            <w:r w:rsidRPr="00174171">
              <w:t>OPD</w:t>
            </w:r>
          </w:p>
        </w:tc>
        <w:tc>
          <w:tcPr>
            <w:tcW w:w="5866" w:type="dxa"/>
          </w:tcPr>
          <w:p w:rsidR="003E3500" w:rsidRDefault="003E3500" w:rsidP="003E3500">
            <w:pPr>
              <w:pStyle w:val="ListParagraph"/>
              <w:ind w:left="0"/>
              <w:jc w:val="both"/>
              <w:rPr>
                <w:b/>
              </w:rPr>
            </w:pPr>
            <w:r w:rsidRPr="00174171">
              <w:t>Organizational Process Definition</w:t>
            </w:r>
          </w:p>
        </w:tc>
        <w:tc>
          <w:tcPr>
            <w:tcW w:w="2625" w:type="dxa"/>
          </w:tcPr>
          <w:p w:rsidR="003E3500" w:rsidRDefault="003E3500" w:rsidP="003E3500">
            <w:r w:rsidRPr="00512ADD">
              <w:t>Process Management</w:t>
            </w:r>
          </w:p>
        </w:tc>
      </w:tr>
      <w:tr w:rsidR="003E3500" w:rsidTr="003E3500">
        <w:tc>
          <w:tcPr>
            <w:tcW w:w="531" w:type="dxa"/>
          </w:tcPr>
          <w:p w:rsidR="003E3500" w:rsidRPr="00BB1F53" w:rsidRDefault="003E3500" w:rsidP="003E3500">
            <w:pPr>
              <w:pStyle w:val="ListParagraph"/>
              <w:ind w:left="0"/>
              <w:jc w:val="center"/>
            </w:pPr>
            <w:r>
              <w:t>10</w:t>
            </w:r>
          </w:p>
        </w:tc>
        <w:tc>
          <w:tcPr>
            <w:tcW w:w="1408" w:type="dxa"/>
          </w:tcPr>
          <w:p w:rsidR="003E3500" w:rsidRPr="00BB1F53" w:rsidRDefault="003E3500" w:rsidP="003E3500">
            <w:pPr>
              <w:pStyle w:val="ListParagraph"/>
              <w:ind w:left="0"/>
              <w:jc w:val="both"/>
            </w:pPr>
            <w:r w:rsidRPr="00174171">
              <w:t>OPF</w:t>
            </w:r>
          </w:p>
        </w:tc>
        <w:tc>
          <w:tcPr>
            <w:tcW w:w="5866" w:type="dxa"/>
          </w:tcPr>
          <w:p w:rsidR="003E3500" w:rsidRDefault="003E3500" w:rsidP="003E3500">
            <w:pPr>
              <w:pStyle w:val="ListParagraph"/>
              <w:ind w:left="0"/>
              <w:jc w:val="both"/>
              <w:rPr>
                <w:b/>
              </w:rPr>
            </w:pPr>
            <w:r w:rsidRPr="00174171">
              <w:t>Organizational Process Focus</w:t>
            </w:r>
          </w:p>
        </w:tc>
        <w:tc>
          <w:tcPr>
            <w:tcW w:w="2625" w:type="dxa"/>
          </w:tcPr>
          <w:p w:rsidR="003E3500" w:rsidRDefault="003E3500" w:rsidP="003E3500">
            <w:r w:rsidRPr="00512ADD">
              <w:t>Process Management</w:t>
            </w:r>
          </w:p>
        </w:tc>
      </w:tr>
      <w:tr w:rsidR="003E3500" w:rsidTr="003E3500">
        <w:tc>
          <w:tcPr>
            <w:tcW w:w="531" w:type="dxa"/>
          </w:tcPr>
          <w:p w:rsidR="003E3500" w:rsidRPr="00BB1F53" w:rsidRDefault="003E3500" w:rsidP="003E3500">
            <w:pPr>
              <w:pStyle w:val="ListParagraph"/>
              <w:ind w:left="0"/>
              <w:jc w:val="center"/>
            </w:pPr>
            <w:r>
              <w:t>11</w:t>
            </w:r>
          </w:p>
        </w:tc>
        <w:tc>
          <w:tcPr>
            <w:tcW w:w="1408" w:type="dxa"/>
          </w:tcPr>
          <w:p w:rsidR="003E3500" w:rsidRPr="00BB1F53" w:rsidRDefault="003E3500" w:rsidP="003E3500">
            <w:pPr>
              <w:pStyle w:val="ListParagraph"/>
              <w:ind w:left="0"/>
              <w:jc w:val="both"/>
            </w:pPr>
            <w:r w:rsidRPr="00174171">
              <w:t>OT</w:t>
            </w:r>
          </w:p>
        </w:tc>
        <w:tc>
          <w:tcPr>
            <w:tcW w:w="5866" w:type="dxa"/>
          </w:tcPr>
          <w:p w:rsidR="003E3500" w:rsidRDefault="003E3500" w:rsidP="003E3500">
            <w:pPr>
              <w:pStyle w:val="ListParagraph"/>
              <w:ind w:left="0"/>
              <w:jc w:val="both"/>
              <w:rPr>
                <w:b/>
              </w:rPr>
            </w:pPr>
            <w:r w:rsidRPr="00174171">
              <w:t>Organizational Training</w:t>
            </w:r>
          </w:p>
        </w:tc>
        <w:tc>
          <w:tcPr>
            <w:tcW w:w="2625" w:type="dxa"/>
          </w:tcPr>
          <w:p w:rsidR="003E3500" w:rsidRDefault="003E3500" w:rsidP="003E3500">
            <w:r w:rsidRPr="00512ADD">
              <w:t>Process Management</w:t>
            </w:r>
          </w:p>
        </w:tc>
      </w:tr>
    </w:tbl>
    <w:p w:rsidR="003E3500" w:rsidRPr="00174171" w:rsidRDefault="003E3500" w:rsidP="003E3500">
      <w:pPr>
        <w:pStyle w:val="ListParagraph"/>
        <w:jc w:val="both"/>
        <w:rPr>
          <w:b/>
        </w:rPr>
      </w:pPr>
    </w:p>
    <w:p w:rsidR="00174171" w:rsidRDefault="00174171" w:rsidP="0071171B">
      <w:pPr>
        <w:pStyle w:val="ListParagraph"/>
        <w:numPr>
          <w:ilvl w:val="1"/>
          <w:numId w:val="1"/>
        </w:numPr>
        <w:ind w:left="720"/>
        <w:jc w:val="both"/>
        <w:rPr>
          <w:b/>
        </w:rPr>
      </w:pPr>
      <w:r w:rsidRPr="00174171">
        <w:rPr>
          <w:b/>
        </w:rPr>
        <w:t>Maturity Level 4 - Quantitatively Managed</w:t>
      </w:r>
    </w:p>
    <w:tbl>
      <w:tblPr>
        <w:tblStyle w:val="TableGrid"/>
        <w:tblW w:w="10430" w:type="dxa"/>
        <w:tblInd w:w="720" w:type="dxa"/>
        <w:tblLook w:val="04A0" w:firstRow="1" w:lastRow="0" w:firstColumn="1" w:lastColumn="0" w:noHBand="0" w:noVBand="1"/>
      </w:tblPr>
      <w:tblGrid>
        <w:gridCol w:w="531"/>
        <w:gridCol w:w="1408"/>
        <w:gridCol w:w="5866"/>
        <w:gridCol w:w="2625"/>
      </w:tblGrid>
      <w:tr w:rsidR="00BF0994" w:rsidTr="007C49F5">
        <w:tc>
          <w:tcPr>
            <w:tcW w:w="531" w:type="dxa"/>
            <w:shd w:val="clear" w:color="auto" w:fill="808080" w:themeFill="background1" w:themeFillShade="80"/>
          </w:tcPr>
          <w:p w:rsidR="00BF0994" w:rsidRPr="00BB1F53" w:rsidRDefault="00BF0994" w:rsidP="007C49F5">
            <w:pPr>
              <w:pStyle w:val="ListParagraph"/>
              <w:ind w:left="0"/>
              <w:jc w:val="center"/>
              <w:rPr>
                <w:b/>
                <w:color w:val="FFFFFF" w:themeColor="background1"/>
              </w:rPr>
            </w:pPr>
            <w:r w:rsidRPr="00BB1F53">
              <w:rPr>
                <w:b/>
                <w:color w:val="FFFFFF" w:themeColor="background1"/>
              </w:rPr>
              <w:t>Sr.</w:t>
            </w:r>
          </w:p>
        </w:tc>
        <w:tc>
          <w:tcPr>
            <w:tcW w:w="1408" w:type="dxa"/>
            <w:shd w:val="clear" w:color="auto" w:fill="808080" w:themeFill="background1" w:themeFillShade="80"/>
          </w:tcPr>
          <w:p w:rsidR="00BF0994" w:rsidRPr="00BB1F53" w:rsidRDefault="00BF0994" w:rsidP="007C49F5">
            <w:pPr>
              <w:pStyle w:val="ListParagraph"/>
              <w:ind w:left="0"/>
              <w:jc w:val="both"/>
              <w:rPr>
                <w:b/>
                <w:color w:val="FFFFFF" w:themeColor="background1"/>
              </w:rPr>
            </w:pPr>
            <w:r w:rsidRPr="00BB1F53">
              <w:rPr>
                <w:b/>
                <w:color w:val="FFFFFF" w:themeColor="background1"/>
              </w:rPr>
              <w:t>Abbreviation</w:t>
            </w:r>
          </w:p>
        </w:tc>
        <w:tc>
          <w:tcPr>
            <w:tcW w:w="5866" w:type="dxa"/>
            <w:shd w:val="clear" w:color="auto" w:fill="808080" w:themeFill="background1" w:themeFillShade="80"/>
          </w:tcPr>
          <w:p w:rsidR="00BF0994" w:rsidRPr="00BB1F53" w:rsidRDefault="00BF0994" w:rsidP="007C49F5">
            <w:pPr>
              <w:pStyle w:val="ListParagraph"/>
              <w:ind w:left="0"/>
              <w:jc w:val="both"/>
              <w:rPr>
                <w:b/>
                <w:color w:val="FFFFFF" w:themeColor="background1"/>
              </w:rPr>
            </w:pPr>
            <w:r w:rsidRPr="00BB1F53">
              <w:rPr>
                <w:b/>
                <w:color w:val="FFFFFF" w:themeColor="background1"/>
              </w:rPr>
              <w:t>Process Area</w:t>
            </w:r>
          </w:p>
        </w:tc>
        <w:tc>
          <w:tcPr>
            <w:tcW w:w="2625" w:type="dxa"/>
            <w:shd w:val="clear" w:color="auto" w:fill="808080" w:themeFill="background1" w:themeFillShade="80"/>
          </w:tcPr>
          <w:p w:rsidR="00BF0994" w:rsidRPr="00BB1F53" w:rsidRDefault="00BF0994" w:rsidP="007C49F5">
            <w:pPr>
              <w:pStyle w:val="ListParagraph"/>
              <w:ind w:left="0"/>
              <w:jc w:val="both"/>
              <w:rPr>
                <w:b/>
                <w:color w:val="FFFFFF" w:themeColor="background1"/>
              </w:rPr>
            </w:pPr>
            <w:r w:rsidRPr="00BB1F53">
              <w:rPr>
                <w:b/>
                <w:color w:val="FFFFFF" w:themeColor="background1"/>
              </w:rPr>
              <w:t>Category</w:t>
            </w:r>
          </w:p>
        </w:tc>
      </w:tr>
      <w:tr w:rsidR="00BF0994" w:rsidTr="007C49F5">
        <w:tc>
          <w:tcPr>
            <w:tcW w:w="531" w:type="dxa"/>
          </w:tcPr>
          <w:p w:rsidR="00BF0994" w:rsidRPr="00BB1F53" w:rsidRDefault="00BF0994" w:rsidP="00BF0994">
            <w:pPr>
              <w:pStyle w:val="ListParagraph"/>
              <w:ind w:left="0"/>
              <w:jc w:val="center"/>
            </w:pPr>
            <w:r w:rsidRPr="00BB1F53">
              <w:t>1</w:t>
            </w:r>
          </w:p>
        </w:tc>
        <w:tc>
          <w:tcPr>
            <w:tcW w:w="1408" w:type="dxa"/>
          </w:tcPr>
          <w:p w:rsidR="00BF0994" w:rsidRPr="00BB1F53" w:rsidRDefault="00BF0994" w:rsidP="00BF0994">
            <w:pPr>
              <w:pStyle w:val="ListParagraph"/>
              <w:ind w:left="0"/>
              <w:jc w:val="both"/>
            </w:pPr>
            <w:r w:rsidRPr="00174171">
              <w:t>QPM</w:t>
            </w:r>
          </w:p>
        </w:tc>
        <w:tc>
          <w:tcPr>
            <w:tcW w:w="5866" w:type="dxa"/>
          </w:tcPr>
          <w:p w:rsidR="00BF0994" w:rsidRDefault="00BF0994" w:rsidP="00BF0994">
            <w:pPr>
              <w:pStyle w:val="ListParagraph"/>
              <w:ind w:left="0"/>
              <w:jc w:val="both"/>
              <w:rPr>
                <w:b/>
              </w:rPr>
            </w:pPr>
            <w:r w:rsidRPr="00174171">
              <w:t>Quantitative Project Management</w:t>
            </w:r>
          </w:p>
        </w:tc>
        <w:tc>
          <w:tcPr>
            <w:tcW w:w="2625" w:type="dxa"/>
          </w:tcPr>
          <w:p w:rsidR="00BF0994" w:rsidRDefault="00BF0994" w:rsidP="00BF0994">
            <w:r w:rsidRPr="00512ADD">
              <w:t>Process Management</w:t>
            </w:r>
          </w:p>
        </w:tc>
      </w:tr>
      <w:tr w:rsidR="00BF0994" w:rsidTr="007C49F5">
        <w:tc>
          <w:tcPr>
            <w:tcW w:w="531" w:type="dxa"/>
          </w:tcPr>
          <w:p w:rsidR="00BF0994" w:rsidRPr="00BB1F53" w:rsidRDefault="00BF0994" w:rsidP="00BF0994">
            <w:pPr>
              <w:pStyle w:val="ListParagraph"/>
              <w:ind w:left="0"/>
              <w:jc w:val="center"/>
            </w:pPr>
            <w:r w:rsidRPr="00BB1F53">
              <w:t>2</w:t>
            </w:r>
          </w:p>
        </w:tc>
        <w:tc>
          <w:tcPr>
            <w:tcW w:w="1408" w:type="dxa"/>
          </w:tcPr>
          <w:p w:rsidR="00BF0994" w:rsidRPr="00BB1F53" w:rsidRDefault="00BF0994" w:rsidP="00BF0994">
            <w:pPr>
              <w:pStyle w:val="ListParagraph"/>
              <w:ind w:left="0"/>
              <w:jc w:val="both"/>
            </w:pPr>
            <w:r w:rsidRPr="00174171">
              <w:t>OPP</w:t>
            </w:r>
          </w:p>
        </w:tc>
        <w:tc>
          <w:tcPr>
            <w:tcW w:w="5866" w:type="dxa"/>
          </w:tcPr>
          <w:p w:rsidR="00BF0994" w:rsidRDefault="00BF0994" w:rsidP="00BF0994">
            <w:pPr>
              <w:pStyle w:val="ListParagraph"/>
              <w:ind w:left="0"/>
              <w:jc w:val="both"/>
              <w:rPr>
                <w:b/>
              </w:rPr>
            </w:pPr>
            <w:r w:rsidRPr="00174171">
              <w:t>Organizational Process Performance</w:t>
            </w:r>
          </w:p>
        </w:tc>
        <w:tc>
          <w:tcPr>
            <w:tcW w:w="2625" w:type="dxa"/>
          </w:tcPr>
          <w:p w:rsidR="00BF0994" w:rsidRDefault="00BF0994" w:rsidP="00BF0994">
            <w:r w:rsidRPr="00512ADD">
              <w:t>Process Management</w:t>
            </w:r>
          </w:p>
        </w:tc>
      </w:tr>
    </w:tbl>
    <w:p w:rsidR="00BF0994" w:rsidRPr="00174171" w:rsidRDefault="00BF0994" w:rsidP="00BF0994">
      <w:pPr>
        <w:pStyle w:val="ListParagraph"/>
        <w:jc w:val="both"/>
        <w:rPr>
          <w:b/>
        </w:rPr>
      </w:pPr>
    </w:p>
    <w:p w:rsidR="00174171" w:rsidRDefault="00174171" w:rsidP="0071171B">
      <w:pPr>
        <w:pStyle w:val="ListParagraph"/>
        <w:numPr>
          <w:ilvl w:val="1"/>
          <w:numId w:val="1"/>
        </w:numPr>
        <w:ind w:left="720"/>
        <w:jc w:val="both"/>
        <w:rPr>
          <w:b/>
        </w:rPr>
      </w:pPr>
      <w:r w:rsidRPr="00174171">
        <w:rPr>
          <w:b/>
        </w:rPr>
        <w:t xml:space="preserve">Maturity Level 5 </w:t>
      </w:r>
      <w:r w:rsidR="0016758F">
        <w:rPr>
          <w:b/>
        </w:rPr>
        <w:t>–</w:t>
      </w:r>
      <w:r w:rsidRPr="00174171">
        <w:rPr>
          <w:b/>
        </w:rPr>
        <w:t xml:space="preserve"> Optimizing</w:t>
      </w:r>
    </w:p>
    <w:tbl>
      <w:tblPr>
        <w:tblStyle w:val="TableGrid"/>
        <w:tblW w:w="10430" w:type="dxa"/>
        <w:tblInd w:w="720" w:type="dxa"/>
        <w:tblLook w:val="04A0" w:firstRow="1" w:lastRow="0" w:firstColumn="1" w:lastColumn="0" w:noHBand="0" w:noVBand="1"/>
      </w:tblPr>
      <w:tblGrid>
        <w:gridCol w:w="531"/>
        <w:gridCol w:w="1408"/>
        <w:gridCol w:w="5866"/>
        <w:gridCol w:w="2625"/>
      </w:tblGrid>
      <w:tr w:rsidR="0016758F" w:rsidTr="007C49F5">
        <w:tc>
          <w:tcPr>
            <w:tcW w:w="531" w:type="dxa"/>
            <w:shd w:val="clear" w:color="auto" w:fill="808080" w:themeFill="background1" w:themeFillShade="80"/>
          </w:tcPr>
          <w:p w:rsidR="0016758F" w:rsidRPr="00BB1F53" w:rsidRDefault="0016758F" w:rsidP="007C49F5">
            <w:pPr>
              <w:pStyle w:val="ListParagraph"/>
              <w:ind w:left="0"/>
              <w:jc w:val="center"/>
              <w:rPr>
                <w:b/>
                <w:color w:val="FFFFFF" w:themeColor="background1"/>
              </w:rPr>
            </w:pPr>
            <w:r w:rsidRPr="00BB1F53">
              <w:rPr>
                <w:b/>
                <w:color w:val="FFFFFF" w:themeColor="background1"/>
              </w:rPr>
              <w:lastRenderedPageBreak/>
              <w:t>Sr.</w:t>
            </w:r>
          </w:p>
        </w:tc>
        <w:tc>
          <w:tcPr>
            <w:tcW w:w="1408" w:type="dxa"/>
            <w:shd w:val="clear" w:color="auto" w:fill="808080" w:themeFill="background1" w:themeFillShade="80"/>
          </w:tcPr>
          <w:p w:rsidR="0016758F" w:rsidRPr="00BB1F53" w:rsidRDefault="0016758F" w:rsidP="007C49F5">
            <w:pPr>
              <w:pStyle w:val="ListParagraph"/>
              <w:ind w:left="0"/>
              <w:jc w:val="both"/>
              <w:rPr>
                <w:b/>
                <w:color w:val="FFFFFF" w:themeColor="background1"/>
              </w:rPr>
            </w:pPr>
            <w:r w:rsidRPr="00BB1F53">
              <w:rPr>
                <w:b/>
                <w:color w:val="FFFFFF" w:themeColor="background1"/>
              </w:rPr>
              <w:t>Abbreviation</w:t>
            </w:r>
          </w:p>
        </w:tc>
        <w:tc>
          <w:tcPr>
            <w:tcW w:w="5866" w:type="dxa"/>
            <w:shd w:val="clear" w:color="auto" w:fill="808080" w:themeFill="background1" w:themeFillShade="80"/>
          </w:tcPr>
          <w:p w:rsidR="0016758F" w:rsidRPr="00BB1F53" w:rsidRDefault="0016758F" w:rsidP="007C49F5">
            <w:pPr>
              <w:pStyle w:val="ListParagraph"/>
              <w:ind w:left="0"/>
              <w:jc w:val="both"/>
              <w:rPr>
                <w:b/>
                <w:color w:val="FFFFFF" w:themeColor="background1"/>
              </w:rPr>
            </w:pPr>
            <w:r w:rsidRPr="00BB1F53">
              <w:rPr>
                <w:b/>
                <w:color w:val="FFFFFF" w:themeColor="background1"/>
              </w:rPr>
              <w:t>Process Area</w:t>
            </w:r>
          </w:p>
        </w:tc>
        <w:tc>
          <w:tcPr>
            <w:tcW w:w="2625" w:type="dxa"/>
            <w:shd w:val="clear" w:color="auto" w:fill="808080" w:themeFill="background1" w:themeFillShade="80"/>
          </w:tcPr>
          <w:p w:rsidR="0016758F" w:rsidRPr="00BB1F53" w:rsidRDefault="0016758F" w:rsidP="007C49F5">
            <w:pPr>
              <w:pStyle w:val="ListParagraph"/>
              <w:ind w:left="0"/>
              <w:jc w:val="both"/>
              <w:rPr>
                <w:b/>
                <w:color w:val="FFFFFF" w:themeColor="background1"/>
              </w:rPr>
            </w:pPr>
            <w:r w:rsidRPr="00BB1F53">
              <w:rPr>
                <w:b/>
                <w:color w:val="FFFFFF" w:themeColor="background1"/>
              </w:rPr>
              <w:t>Category</w:t>
            </w:r>
          </w:p>
        </w:tc>
      </w:tr>
      <w:tr w:rsidR="0016758F" w:rsidTr="007C49F5">
        <w:tc>
          <w:tcPr>
            <w:tcW w:w="531" w:type="dxa"/>
          </w:tcPr>
          <w:p w:rsidR="0016758F" w:rsidRPr="00BB1F53" w:rsidRDefault="0016758F" w:rsidP="007C49F5">
            <w:pPr>
              <w:pStyle w:val="ListParagraph"/>
              <w:ind w:left="0"/>
              <w:jc w:val="center"/>
            </w:pPr>
            <w:r w:rsidRPr="00BB1F53">
              <w:t>1</w:t>
            </w:r>
          </w:p>
        </w:tc>
        <w:tc>
          <w:tcPr>
            <w:tcW w:w="1408" w:type="dxa"/>
          </w:tcPr>
          <w:p w:rsidR="0016758F" w:rsidRPr="00BB1F53" w:rsidRDefault="0016758F" w:rsidP="007C49F5">
            <w:pPr>
              <w:pStyle w:val="ListParagraph"/>
              <w:ind w:left="0"/>
              <w:jc w:val="both"/>
            </w:pPr>
            <w:r w:rsidRPr="00174171">
              <w:t>CAR</w:t>
            </w:r>
          </w:p>
        </w:tc>
        <w:tc>
          <w:tcPr>
            <w:tcW w:w="5866" w:type="dxa"/>
          </w:tcPr>
          <w:p w:rsidR="0016758F" w:rsidRDefault="0016758F" w:rsidP="007C49F5">
            <w:pPr>
              <w:pStyle w:val="ListParagraph"/>
              <w:ind w:left="0"/>
              <w:jc w:val="both"/>
              <w:rPr>
                <w:b/>
              </w:rPr>
            </w:pPr>
            <w:r w:rsidRPr="00174171">
              <w:t>Causal Analysis and Resolution</w:t>
            </w:r>
          </w:p>
        </w:tc>
        <w:tc>
          <w:tcPr>
            <w:tcW w:w="2625" w:type="dxa"/>
          </w:tcPr>
          <w:p w:rsidR="0016758F" w:rsidRDefault="0016758F" w:rsidP="007C49F5">
            <w:r w:rsidRPr="00E97547">
              <w:t>Support</w:t>
            </w:r>
          </w:p>
        </w:tc>
      </w:tr>
      <w:tr w:rsidR="0016758F" w:rsidTr="007C49F5">
        <w:tc>
          <w:tcPr>
            <w:tcW w:w="531" w:type="dxa"/>
          </w:tcPr>
          <w:p w:rsidR="0016758F" w:rsidRPr="00BB1F53" w:rsidRDefault="0016758F" w:rsidP="007C49F5">
            <w:pPr>
              <w:pStyle w:val="ListParagraph"/>
              <w:ind w:left="0"/>
              <w:jc w:val="center"/>
            </w:pPr>
            <w:r w:rsidRPr="00BB1F53">
              <w:t>2</w:t>
            </w:r>
          </w:p>
        </w:tc>
        <w:tc>
          <w:tcPr>
            <w:tcW w:w="1408" w:type="dxa"/>
          </w:tcPr>
          <w:p w:rsidR="0016758F" w:rsidRPr="00BB1F53" w:rsidRDefault="0016758F" w:rsidP="007C49F5">
            <w:pPr>
              <w:pStyle w:val="ListParagraph"/>
              <w:ind w:left="0"/>
              <w:jc w:val="both"/>
            </w:pPr>
            <w:r w:rsidRPr="00174171">
              <w:t>OPM</w:t>
            </w:r>
          </w:p>
        </w:tc>
        <w:tc>
          <w:tcPr>
            <w:tcW w:w="5866" w:type="dxa"/>
          </w:tcPr>
          <w:p w:rsidR="0016758F" w:rsidRDefault="0016758F" w:rsidP="007C49F5">
            <w:pPr>
              <w:pStyle w:val="ListParagraph"/>
              <w:ind w:left="0"/>
              <w:jc w:val="both"/>
              <w:rPr>
                <w:b/>
              </w:rPr>
            </w:pPr>
            <w:r w:rsidRPr="00174171">
              <w:t>Organizational Performance Management</w:t>
            </w:r>
          </w:p>
        </w:tc>
        <w:tc>
          <w:tcPr>
            <w:tcW w:w="2625" w:type="dxa"/>
          </w:tcPr>
          <w:p w:rsidR="0016758F" w:rsidRDefault="0016758F" w:rsidP="007C49F5">
            <w:r w:rsidRPr="00512ADD">
              <w:t>Process Management</w:t>
            </w:r>
          </w:p>
        </w:tc>
      </w:tr>
    </w:tbl>
    <w:p w:rsidR="0016758F" w:rsidRPr="00174171" w:rsidRDefault="0016758F" w:rsidP="0016758F">
      <w:pPr>
        <w:pStyle w:val="ListParagraph"/>
        <w:jc w:val="both"/>
        <w:rPr>
          <w:b/>
        </w:rPr>
      </w:pPr>
    </w:p>
    <w:p w:rsidR="00001028" w:rsidRDefault="00001028" w:rsidP="0000209B">
      <w:pPr>
        <w:pStyle w:val="Heading1"/>
        <w:rPr>
          <w:b w:val="0"/>
        </w:rPr>
      </w:pPr>
      <w:bookmarkStart w:id="3" w:name="_Toc407787680"/>
      <w:r w:rsidRPr="00B6197C">
        <w:t>Process Area</w:t>
      </w:r>
      <w:bookmarkEnd w:id="3"/>
      <w:r w:rsidR="0096066E">
        <w:t>s</w:t>
      </w:r>
      <w:r w:rsidR="00493B3F">
        <w:t xml:space="preserve"> Relationship</w:t>
      </w:r>
    </w:p>
    <w:p w:rsidR="000E0D8D" w:rsidRDefault="000E0D8D" w:rsidP="000E0D8D">
      <w:pPr>
        <w:pStyle w:val="ListParagraph"/>
        <w:ind w:left="360"/>
        <w:jc w:val="both"/>
      </w:pPr>
      <w:r w:rsidRPr="000E0D8D">
        <w:t>A process area is a cluster of related practices in an area that, when implemented collectively, satisfies a set of goals considered important for making improvement in that area.</w:t>
      </w:r>
    </w:p>
    <w:p w:rsidR="002C2F05" w:rsidRDefault="002C2F05" w:rsidP="000E0D8D">
      <w:pPr>
        <w:pStyle w:val="ListParagraph"/>
        <w:ind w:left="360"/>
        <w:jc w:val="both"/>
      </w:pPr>
    </w:p>
    <w:p w:rsidR="00B800A4" w:rsidRDefault="00B800A4" w:rsidP="00B800A4">
      <w:pPr>
        <w:pStyle w:val="ListParagraph"/>
        <w:numPr>
          <w:ilvl w:val="0"/>
          <w:numId w:val="6"/>
        </w:numPr>
        <w:jc w:val="both"/>
      </w:pPr>
      <w:r w:rsidRPr="00B800A4">
        <w:rPr>
          <w:b/>
        </w:rPr>
        <w:t>Support</w:t>
      </w:r>
      <w:r w:rsidRPr="00B800A4">
        <w:t xml:space="preserve"> process areas cover the activities that support product development and maintenance. The Support process areas address processes that are used in the context of performing other processes.</w:t>
      </w:r>
      <w:r>
        <w:t xml:space="preserve"> </w:t>
      </w:r>
      <w:r w:rsidRPr="00581A17">
        <w:t>The</w:t>
      </w:r>
      <w:r>
        <w:t>re</w:t>
      </w:r>
      <w:r w:rsidRPr="00581A17">
        <w:t xml:space="preserve"> </w:t>
      </w:r>
      <w:r>
        <w:t xml:space="preserve">are </w:t>
      </w:r>
      <w:r w:rsidRPr="00FB55C7">
        <w:rPr>
          <w:b/>
        </w:rPr>
        <w:t>five</w:t>
      </w:r>
      <w:r w:rsidRPr="00581A17">
        <w:t xml:space="preserve"> </w:t>
      </w:r>
      <w:r>
        <w:t>s</w:t>
      </w:r>
      <w:r w:rsidRPr="00B800A4">
        <w:t xml:space="preserve">upport </w:t>
      </w:r>
      <w:r w:rsidRPr="00581A17">
        <w:t>process areas in CMMI-DEV</w:t>
      </w:r>
      <w:r>
        <w:t>.</w:t>
      </w:r>
    </w:p>
    <w:p w:rsidR="00ED3DA8" w:rsidRDefault="00ED3DA8" w:rsidP="00ED3DA8">
      <w:pPr>
        <w:pStyle w:val="ListParagraph"/>
        <w:jc w:val="both"/>
        <w:rPr>
          <w:b/>
        </w:rPr>
      </w:pPr>
    </w:p>
    <w:p w:rsidR="00ED3DA8" w:rsidRDefault="00ED3DA8" w:rsidP="00ED3DA8">
      <w:pPr>
        <w:pStyle w:val="ListParagraph"/>
        <w:jc w:val="center"/>
      </w:pPr>
      <w:r w:rsidRPr="00ED3DA8">
        <w:rPr>
          <w:noProof/>
          <w:bdr w:val="single" w:sz="4" w:space="0" w:color="auto"/>
        </w:rPr>
        <w:drawing>
          <wp:inline distT="0" distB="0" distL="0" distR="0">
            <wp:extent cx="5307806" cy="3171825"/>
            <wp:effectExtent l="0" t="0" r="762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352" cy="3175736"/>
                    </a:xfrm>
                    <a:prstGeom prst="rect">
                      <a:avLst/>
                    </a:prstGeom>
                    <a:noFill/>
                    <a:ln>
                      <a:noFill/>
                    </a:ln>
                    <a:effectLst>
                      <a:reflection stA="45000" endPos="1000" dist="50800" dir="5400000" sy="-100000" algn="bl" rotWithShape="0"/>
                      <a:softEdge rad="12700"/>
                    </a:effectLst>
                  </pic:spPr>
                </pic:pic>
              </a:graphicData>
            </a:graphic>
          </wp:inline>
        </w:drawing>
      </w:r>
    </w:p>
    <w:p w:rsidR="00105586" w:rsidRDefault="00105586" w:rsidP="00ED3DA8">
      <w:pPr>
        <w:pStyle w:val="ListParagraph"/>
        <w:jc w:val="center"/>
      </w:pPr>
    </w:p>
    <w:p w:rsidR="00105586" w:rsidRDefault="00105586" w:rsidP="00ED3DA8">
      <w:pPr>
        <w:pStyle w:val="ListParagraph"/>
        <w:jc w:val="center"/>
      </w:pPr>
      <w:r w:rsidRPr="00105586">
        <w:rPr>
          <w:noProof/>
          <w:bdr w:val="single" w:sz="4" w:space="0" w:color="auto"/>
        </w:rPr>
        <w:drawing>
          <wp:inline distT="0" distB="0" distL="0" distR="0">
            <wp:extent cx="5280528" cy="3362325"/>
            <wp:effectExtent l="0" t="0" r="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355" cy="3373039"/>
                    </a:xfrm>
                    <a:prstGeom prst="rect">
                      <a:avLst/>
                    </a:prstGeom>
                    <a:noFill/>
                    <a:ln>
                      <a:noFill/>
                    </a:ln>
                    <a:effectLst>
                      <a:reflection stA="45000" endPos="1000" dist="50800" dir="5400000" sy="-100000" algn="bl" rotWithShape="0"/>
                      <a:softEdge rad="12700"/>
                    </a:effectLst>
                  </pic:spPr>
                </pic:pic>
              </a:graphicData>
            </a:graphic>
          </wp:inline>
        </w:drawing>
      </w:r>
    </w:p>
    <w:p w:rsidR="00ED3DA8" w:rsidRDefault="00ED3DA8" w:rsidP="00ED3DA8">
      <w:pPr>
        <w:pStyle w:val="ListParagraph"/>
        <w:jc w:val="center"/>
      </w:pPr>
    </w:p>
    <w:p w:rsidR="002C2F05" w:rsidRDefault="002C2F05" w:rsidP="00ED3DA8">
      <w:pPr>
        <w:pStyle w:val="ListParagraph"/>
        <w:jc w:val="center"/>
      </w:pPr>
    </w:p>
    <w:p w:rsidR="002C2F05" w:rsidRDefault="002C2F05" w:rsidP="00ED3DA8">
      <w:pPr>
        <w:pStyle w:val="ListParagraph"/>
        <w:jc w:val="center"/>
      </w:pPr>
    </w:p>
    <w:p w:rsidR="002C2F05" w:rsidRDefault="002C2F05" w:rsidP="00ED3DA8">
      <w:pPr>
        <w:pStyle w:val="ListParagraph"/>
        <w:jc w:val="center"/>
      </w:pPr>
    </w:p>
    <w:p w:rsidR="002C2F05" w:rsidRDefault="002C2F05" w:rsidP="00ED3DA8">
      <w:pPr>
        <w:pStyle w:val="ListParagraph"/>
        <w:jc w:val="center"/>
      </w:pPr>
    </w:p>
    <w:p w:rsidR="002C2F05" w:rsidRDefault="002C2F05" w:rsidP="00ED3DA8">
      <w:pPr>
        <w:pStyle w:val="ListParagraph"/>
        <w:jc w:val="center"/>
      </w:pPr>
    </w:p>
    <w:p w:rsidR="0025261C" w:rsidRDefault="0025261C" w:rsidP="0025261C">
      <w:pPr>
        <w:pStyle w:val="ListParagraph"/>
        <w:numPr>
          <w:ilvl w:val="0"/>
          <w:numId w:val="6"/>
        </w:numPr>
        <w:jc w:val="both"/>
      </w:pPr>
      <w:r w:rsidRPr="00076E1D">
        <w:rPr>
          <w:b/>
        </w:rPr>
        <w:t>Project</w:t>
      </w:r>
      <w:r w:rsidRPr="00076E1D">
        <w:t xml:space="preserve"> </w:t>
      </w:r>
      <w:r w:rsidRPr="00076E1D">
        <w:rPr>
          <w:b/>
        </w:rPr>
        <w:t>Management</w:t>
      </w:r>
      <w:r>
        <w:rPr>
          <w:b/>
        </w:rPr>
        <w:t xml:space="preserve"> </w:t>
      </w:r>
      <w:r w:rsidRPr="00076E1D">
        <w:t>process areas cover the project management activities related to planning, monitoring, and controlling the project.</w:t>
      </w:r>
      <w:r>
        <w:t xml:space="preserve"> </w:t>
      </w:r>
      <w:r w:rsidRPr="00581A17">
        <w:t>The</w:t>
      </w:r>
      <w:r>
        <w:t>re</w:t>
      </w:r>
      <w:r w:rsidRPr="00581A17">
        <w:t xml:space="preserve"> </w:t>
      </w:r>
      <w:r>
        <w:t xml:space="preserve">are </w:t>
      </w:r>
      <w:r w:rsidRPr="00FB55C7">
        <w:rPr>
          <w:b/>
        </w:rPr>
        <w:t>seven</w:t>
      </w:r>
      <w:r w:rsidRPr="00581A17">
        <w:t xml:space="preserve"> </w:t>
      </w:r>
      <w:r>
        <w:t>Project</w:t>
      </w:r>
      <w:r w:rsidRPr="00581A17">
        <w:t xml:space="preserve"> Management process areas in CMMI-DEV</w:t>
      </w:r>
      <w:r>
        <w:t>.</w:t>
      </w:r>
    </w:p>
    <w:p w:rsidR="009A03AB" w:rsidRDefault="009A03AB" w:rsidP="009A03AB">
      <w:pPr>
        <w:pStyle w:val="ListParagraph"/>
        <w:jc w:val="center"/>
      </w:pPr>
      <w:r w:rsidRPr="009A03AB">
        <w:rPr>
          <w:noProof/>
          <w:bdr w:val="single" w:sz="4" w:space="0" w:color="auto"/>
        </w:rPr>
        <w:drawing>
          <wp:inline distT="0" distB="0" distL="0" distR="0">
            <wp:extent cx="5272624" cy="4152900"/>
            <wp:effectExtent l="0" t="0" r="4445"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893" cy="4164138"/>
                    </a:xfrm>
                    <a:prstGeom prst="rect">
                      <a:avLst/>
                    </a:prstGeom>
                    <a:noFill/>
                    <a:ln>
                      <a:noFill/>
                    </a:ln>
                    <a:effectLst>
                      <a:reflection stA="45000" endPos="1000" dist="50800" dir="5400000" sy="-100000" algn="bl" rotWithShape="0"/>
                      <a:softEdge rad="12700"/>
                    </a:effectLst>
                  </pic:spPr>
                </pic:pic>
              </a:graphicData>
            </a:graphic>
          </wp:inline>
        </w:drawing>
      </w:r>
    </w:p>
    <w:p w:rsidR="009A03AB" w:rsidRDefault="009A03AB" w:rsidP="009A03AB">
      <w:pPr>
        <w:pStyle w:val="ListParagraph"/>
        <w:jc w:val="center"/>
      </w:pPr>
    </w:p>
    <w:p w:rsidR="009A03AB" w:rsidRDefault="009A03AB" w:rsidP="009A03AB">
      <w:pPr>
        <w:pStyle w:val="ListParagraph"/>
        <w:jc w:val="center"/>
      </w:pPr>
      <w:r w:rsidRPr="009A03AB">
        <w:rPr>
          <w:noProof/>
          <w:bdr w:val="single" w:sz="4" w:space="0" w:color="auto"/>
        </w:rPr>
        <w:lastRenderedPageBreak/>
        <w:drawing>
          <wp:inline distT="0" distB="0" distL="0" distR="0">
            <wp:extent cx="5259484" cy="3838575"/>
            <wp:effectExtent l="0" t="0" r="0"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497" cy="3843693"/>
                    </a:xfrm>
                    <a:prstGeom prst="rect">
                      <a:avLst/>
                    </a:prstGeom>
                    <a:noFill/>
                    <a:ln>
                      <a:noFill/>
                    </a:ln>
                    <a:effectLst>
                      <a:reflection stA="45000" endPos="1000" dist="50800" dir="5400000" sy="-100000" algn="bl" rotWithShape="0"/>
                      <a:softEdge rad="12700"/>
                    </a:effectLst>
                  </pic:spPr>
                </pic:pic>
              </a:graphicData>
            </a:graphic>
          </wp:inline>
        </w:drawing>
      </w:r>
    </w:p>
    <w:p w:rsidR="009A03AB" w:rsidRDefault="009A03AB" w:rsidP="009A03AB">
      <w:pPr>
        <w:pStyle w:val="ListParagraph"/>
        <w:jc w:val="center"/>
      </w:pPr>
    </w:p>
    <w:p w:rsidR="0025261C" w:rsidRDefault="0025261C" w:rsidP="0025261C">
      <w:pPr>
        <w:pStyle w:val="ListParagraph"/>
        <w:numPr>
          <w:ilvl w:val="0"/>
          <w:numId w:val="6"/>
        </w:numPr>
        <w:jc w:val="both"/>
      </w:pPr>
      <w:r w:rsidRPr="004F0C32">
        <w:rPr>
          <w:b/>
        </w:rPr>
        <w:t>Engineering</w:t>
      </w:r>
      <w:r w:rsidRPr="004F0C32">
        <w:t xml:space="preserve"> process areas cover the development and maintenance activities that are shared across engineering disciplines.</w:t>
      </w:r>
      <w:r>
        <w:t xml:space="preserve"> </w:t>
      </w:r>
      <w:r w:rsidRPr="00581A17">
        <w:t>The</w:t>
      </w:r>
      <w:r>
        <w:t>re</w:t>
      </w:r>
      <w:r w:rsidRPr="00581A17">
        <w:t xml:space="preserve"> </w:t>
      </w:r>
      <w:r>
        <w:t xml:space="preserve">are </w:t>
      </w:r>
      <w:r w:rsidRPr="00FB55C7">
        <w:rPr>
          <w:b/>
        </w:rPr>
        <w:t>five</w:t>
      </w:r>
      <w:r w:rsidRPr="00581A17">
        <w:t xml:space="preserve"> </w:t>
      </w:r>
      <w:r>
        <w:t>e</w:t>
      </w:r>
      <w:r w:rsidRPr="004F0C32">
        <w:t xml:space="preserve">ngineering </w:t>
      </w:r>
      <w:r w:rsidRPr="00581A17">
        <w:t>process areas in CMMI-DEV</w:t>
      </w:r>
      <w:r>
        <w:t>.</w:t>
      </w:r>
    </w:p>
    <w:p w:rsidR="001C1210" w:rsidRDefault="001C1210" w:rsidP="001C1210">
      <w:pPr>
        <w:pStyle w:val="ListParagraph"/>
        <w:jc w:val="both"/>
        <w:rPr>
          <w:b/>
        </w:rPr>
      </w:pPr>
    </w:p>
    <w:p w:rsidR="001C1210" w:rsidRDefault="001C1210" w:rsidP="00915225">
      <w:pPr>
        <w:pStyle w:val="ListParagraph"/>
        <w:jc w:val="center"/>
      </w:pPr>
      <w:r w:rsidRPr="001C1210">
        <w:rPr>
          <w:noProof/>
          <w:bdr w:val="single" w:sz="4" w:space="0" w:color="auto"/>
        </w:rPr>
        <w:drawing>
          <wp:inline distT="0" distB="0" distL="0" distR="0">
            <wp:extent cx="5636185" cy="4318635"/>
            <wp:effectExtent l="0" t="0" r="3175" b="1200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3101" cy="4323934"/>
                    </a:xfrm>
                    <a:prstGeom prst="rect">
                      <a:avLst/>
                    </a:prstGeom>
                    <a:noFill/>
                    <a:ln>
                      <a:noFill/>
                    </a:ln>
                    <a:effectLst>
                      <a:reflection stA="45000" endPos="1000" dist="50800" dir="5400000" sy="-100000" algn="bl" rotWithShape="0"/>
                      <a:softEdge rad="12700"/>
                    </a:effectLst>
                  </pic:spPr>
                </pic:pic>
              </a:graphicData>
            </a:graphic>
          </wp:inline>
        </w:drawing>
      </w:r>
    </w:p>
    <w:p w:rsidR="00915225" w:rsidRPr="00915225" w:rsidRDefault="00915225" w:rsidP="00915225">
      <w:pPr>
        <w:pStyle w:val="ListParagraph"/>
        <w:jc w:val="both"/>
      </w:pPr>
    </w:p>
    <w:p w:rsidR="0025261C" w:rsidRDefault="0025261C" w:rsidP="0025261C">
      <w:pPr>
        <w:pStyle w:val="ListParagraph"/>
        <w:numPr>
          <w:ilvl w:val="0"/>
          <w:numId w:val="6"/>
        </w:numPr>
        <w:jc w:val="both"/>
      </w:pPr>
      <w:r w:rsidRPr="00581A17">
        <w:rPr>
          <w:b/>
        </w:rPr>
        <w:t>Process Management</w:t>
      </w:r>
      <w:r w:rsidRPr="00581A17">
        <w:t xml:space="preserve"> process areas contain the cross-project activities related to defining, planning, deploying, implementing, monitoring, controlling, appraising, measuring, and improving processes.</w:t>
      </w:r>
      <w:r>
        <w:t xml:space="preserve"> </w:t>
      </w:r>
      <w:r w:rsidRPr="00581A17">
        <w:t>The</w:t>
      </w:r>
      <w:r>
        <w:t>re</w:t>
      </w:r>
      <w:r w:rsidRPr="00581A17">
        <w:t xml:space="preserve"> </w:t>
      </w:r>
      <w:r>
        <w:t xml:space="preserve">are </w:t>
      </w:r>
      <w:r w:rsidRPr="00FB55C7">
        <w:rPr>
          <w:b/>
        </w:rPr>
        <w:t>five</w:t>
      </w:r>
      <w:r w:rsidRPr="00581A17">
        <w:t xml:space="preserve"> Process Management process areas in CMMI-DEV</w:t>
      </w:r>
      <w:r>
        <w:t>.</w:t>
      </w:r>
    </w:p>
    <w:p w:rsidR="0025261C" w:rsidRDefault="0025261C" w:rsidP="0025261C">
      <w:pPr>
        <w:pStyle w:val="ListParagraph"/>
        <w:jc w:val="both"/>
      </w:pPr>
      <w:r>
        <w:t>The Basic Process Management process areas provide the organization with a capability to document and share best practices, organizational process assets, and learning across the organization.</w:t>
      </w:r>
    </w:p>
    <w:p w:rsidR="0036525A" w:rsidRDefault="0036525A" w:rsidP="0025261C">
      <w:pPr>
        <w:pStyle w:val="ListParagraph"/>
        <w:jc w:val="both"/>
      </w:pPr>
    </w:p>
    <w:p w:rsidR="0036525A" w:rsidRDefault="0036525A" w:rsidP="0036525A">
      <w:pPr>
        <w:pStyle w:val="ListParagraph"/>
        <w:jc w:val="center"/>
      </w:pPr>
      <w:r w:rsidRPr="0036525A">
        <w:rPr>
          <w:noProof/>
          <w:bdr w:val="single" w:sz="4" w:space="0" w:color="auto"/>
        </w:rPr>
        <w:drawing>
          <wp:inline distT="0" distB="0" distL="0" distR="0">
            <wp:extent cx="5124450" cy="3524352"/>
            <wp:effectExtent l="0" t="0" r="0"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7281" cy="3533176"/>
                    </a:xfrm>
                    <a:prstGeom prst="rect">
                      <a:avLst/>
                    </a:prstGeom>
                    <a:noFill/>
                    <a:ln>
                      <a:noFill/>
                    </a:ln>
                    <a:effectLst>
                      <a:reflection stA="45000" endPos="1000" dist="50800" dir="5400000" sy="-100000" algn="bl" rotWithShape="0"/>
                      <a:softEdge rad="12700"/>
                    </a:effectLst>
                  </pic:spPr>
                </pic:pic>
              </a:graphicData>
            </a:graphic>
          </wp:inline>
        </w:drawing>
      </w:r>
    </w:p>
    <w:p w:rsidR="008A04B6" w:rsidRDefault="008A04B6" w:rsidP="0036525A">
      <w:pPr>
        <w:pStyle w:val="ListParagraph"/>
        <w:jc w:val="center"/>
      </w:pPr>
    </w:p>
    <w:p w:rsidR="0036525A" w:rsidRDefault="008A04B6" w:rsidP="0036525A">
      <w:pPr>
        <w:pStyle w:val="ListParagraph"/>
        <w:jc w:val="center"/>
      </w:pPr>
      <w:r w:rsidRPr="008A04B6">
        <w:rPr>
          <w:noProof/>
          <w:bdr w:val="single" w:sz="4" w:space="0" w:color="auto"/>
        </w:rPr>
        <w:drawing>
          <wp:inline distT="0" distB="0" distL="0" distR="0">
            <wp:extent cx="5172075" cy="3587086"/>
            <wp:effectExtent l="0" t="0" r="0" b="1092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061" cy="3598173"/>
                    </a:xfrm>
                    <a:prstGeom prst="rect">
                      <a:avLst/>
                    </a:prstGeom>
                    <a:noFill/>
                    <a:ln>
                      <a:noFill/>
                    </a:ln>
                    <a:effectLst>
                      <a:reflection stA="45000" endPos="1000" dist="50800" dir="5400000" sy="-100000" algn="bl" rotWithShape="0"/>
                      <a:softEdge rad="12700"/>
                    </a:effectLst>
                  </pic:spPr>
                </pic:pic>
              </a:graphicData>
            </a:graphic>
          </wp:inline>
        </w:drawing>
      </w:r>
    </w:p>
    <w:p w:rsidR="008A04B6" w:rsidRDefault="008A04B6" w:rsidP="0036525A">
      <w:pPr>
        <w:pStyle w:val="ListParagraph"/>
        <w:jc w:val="center"/>
      </w:pPr>
    </w:p>
    <w:p w:rsidR="008A04B6" w:rsidRDefault="008A04B6" w:rsidP="0036525A">
      <w:pPr>
        <w:pStyle w:val="ListParagraph"/>
        <w:jc w:val="center"/>
      </w:pPr>
    </w:p>
    <w:p w:rsidR="00493B3F" w:rsidRDefault="00493B3F" w:rsidP="00493B3F">
      <w:pPr>
        <w:pStyle w:val="Heading1"/>
        <w:rPr>
          <w:b w:val="0"/>
        </w:rPr>
      </w:pPr>
      <w:r w:rsidRPr="00B6197C">
        <w:lastRenderedPageBreak/>
        <w:t>Process Area</w:t>
      </w:r>
      <w:r>
        <w:t xml:space="preserve"> Structure</w:t>
      </w:r>
    </w:p>
    <w:p w:rsidR="00001028" w:rsidRDefault="00001028" w:rsidP="00001028">
      <w:pPr>
        <w:jc w:val="center"/>
      </w:pPr>
      <w:r w:rsidRPr="008B6C94">
        <w:rPr>
          <w:noProof/>
          <w:bdr w:val="single" w:sz="4" w:space="0" w:color="auto"/>
        </w:rPr>
        <w:drawing>
          <wp:inline distT="0" distB="0" distL="0" distR="0">
            <wp:extent cx="4362846" cy="3409950"/>
            <wp:effectExtent l="0" t="0" r="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2482" cy="3417481"/>
                    </a:xfrm>
                    <a:prstGeom prst="rect">
                      <a:avLst/>
                    </a:prstGeom>
                    <a:noFill/>
                    <a:ln>
                      <a:noFill/>
                    </a:ln>
                    <a:effectLst>
                      <a:reflection stA="45000" endPos="1000" dist="50800" dir="5400000" sy="-100000" algn="bl" rotWithShape="0"/>
                      <a:softEdge rad="12700"/>
                    </a:effectLst>
                  </pic:spPr>
                </pic:pic>
              </a:graphicData>
            </a:graphic>
          </wp:inline>
        </w:drawing>
      </w:r>
    </w:p>
    <w:p w:rsidR="00001028" w:rsidRPr="004B7022" w:rsidRDefault="004B7022" w:rsidP="00043769">
      <w:pPr>
        <w:pStyle w:val="ListParagraph"/>
        <w:numPr>
          <w:ilvl w:val="1"/>
          <w:numId w:val="1"/>
        </w:numPr>
        <w:ind w:left="720"/>
        <w:jc w:val="both"/>
      </w:pPr>
      <w:r w:rsidRPr="004B7022">
        <w:rPr>
          <w:b/>
        </w:rPr>
        <w:t>Purpose</w:t>
      </w:r>
      <w:r w:rsidRPr="004B7022">
        <w:rPr>
          <w:b/>
          <w:bCs/>
        </w:rPr>
        <w:t xml:space="preserve"> Statements </w:t>
      </w:r>
      <w:r w:rsidR="00286DBE">
        <w:rPr>
          <w:b/>
          <w:bCs/>
        </w:rPr>
        <w:t xml:space="preserve">- </w:t>
      </w:r>
      <w:r w:rsidRPr="004B7022">
        <w:t>A purpose statement describes the purpose of the process area and is an informative component</w:t>
      </w:r>
    </w:p>
    <w:p w:rsidR="004B7022" w:rsidRDefault="004B7022" w:rsidP="004B7022">
      <w:pPr>
        <w:pStyle w:val="ListParagraph"/>
        <w:numPr>
          <w:ilvl w:val="1"/>
          <w:numId w:val="1"/>
        </w:numPr>
        <w:ind w:left="720"/>
        <w:jc w:val="both"/>
      </w:pPr>
      <w:r w:rsidRPr="004B7022">
        <w:rPr>
          <w:b/>
        </w:rPr>
        <w:t>Introductory</w:t>
      </w:r>
      <w:r w:rsidRPr="004B7022">
        <w:t xml:space="preserve"> </w:t>
      </w:r>
      <w:r w:rsidRPr="004B7022">
        <w:rPr>
          <w:b/>
        </w:rPr>
        <w:t>Notes</w:t>
      </w:r>
      <w:r>
        <w:rPr>
          <w:b/>
        </w:rPr>
        <w:t xml:space="preserve"> </w:t>
      </w:r>
      <w:r w:rsidR="00286DBE">
        <w:rPr>
          <w:b/>
        </w:rPr>
        <w:t xml:space="preserve">- </w:t>
      </w:r>
      <w:r w:rsidRPr="004B7022">
        <w:t>The introductory notes section of the process area describes the major concepts covered in the process area and is an informative component.</w:t>
      </w:r>
    </w:p>
    <w:p w:rsidR="00286DBE" w:rsidRPr="000D1047" w:rsidRDefault="00B65478" w:rsidP="004B7022">
      <w:pPr>
        <w:pStyle w:val="ListParagraph"/>
        <w:numPr>
          <w:ilvl w:val="1"/>
          <w:numId w:val="1"/>
        </w:numPr>
        <w:ind w:left="720"/>
        <w:jc w:val="both"/>
      </w:pPr>
      <w:r w:rsidRPr="000D1047">
        <w:rPr>
          <w:b/>
          <w:bCs/>
        </w:rPr>
        <w:t>Related Process Areas - l</w:t>
      </w:r>
      <w:r w:rsidRPr="000D1047">
        <w:t>ists references to related process areas and reflects the high-level relationships among the process areas.</w:t>
      </w:r>
    </w:p>
    <w:p w:rsidR="00B65478" w:rsidRPr="000D1047" w:rsidRDefault="00B65478" w:rsidP="004B7022">
      <w:pPr>
        <w:pStyle w:val="ListParagraph"/>
        <w:numPr>
          <w:ilvl w:val="1"/>
          <w:numId w:val="1"/>
        </w:numPr>
        <w:ind w:left="720"/>
        <w:jc w:val="both"/>
      </w:pPr>
      <w:r w:rsidRPr="000D1047">
        <w:rPr>
          <w:b/>
          <w:bCs/>
        </w:rPr>
        <w:t xml:space="preserve">Specific Goals - </w:t>
      </w:r>
      <w:r w:rsidRPr="000D1047">
        <w:rPr>
          <w:bCs/>
        </w:rPr>
        <w:t>D</w:t>
      </w:r>
      <w:r w:rsidRPr="000D1047">
        <w:t>escribes the unique characteristics that must be present to satisfy the process area</w:t>
      </w:r>
    </w:p>
    <w:p w:rsidR="000D1047" w:rsidRPr="000D1047" w:rsidRDefault="000D1047" w:rsidP="004B7022">
      <w:pPr>
        <w:pStyle w:val="ListParagraph"/>
        <w:numPr>
          <w:ilvl w:val="1"/>
          <w:numId w:val="1"/>
        </w:numPr>
        <w:ind w:left="720"/>
        <w:jc w:val="both"/>
      </w:pPr>
      <w:r w:rsidRPr="000D1047">
        <w:rPr>
          <w:b/>
          <w:bCs/>
        </w:rPr>
        <w:t>Generic Goals - C</w:t>
      </w:r>
      <w:r w:rsidRPr="000D1047">
        <w:t>alled “generic” because the same goal statement applies to multiple process areas.</w:t>
      </w:r>
    </w:p>
    <w:p w:rsidR="000D1047" w:rsidRPr="000D1047" w:rsidRDefault="000D1047" w:rsidP="00CE1B09">
      <w:pPr>
        <w:pStyle w:val="ListParagraph"/>
        <w:numPr>
          <w:ilvl w:val="1"/>
          <w:numId w:val="1"/>
        </w:numPr>
        <w:ind w:left="720"/>
        <w:jc w:val="both"/>
      </w:pPr>
      <w:r w:rsidRPr="000D1047">
        <w:rPr>
          <w:b/>
          <w:bCs/>
        </w:rPr>
        <w:t xml:space="preserve">Specific Practices - </w:t>
      </w:r>
      <w:r w:rsidRPr="000D1047">
        <w:t>A specific practice is the description of an activity that is considered important in achieving the associated specific goal.</w:t>
      </w:r>
    </w:p>
    <w:p w:rsidR="000D1047" w:rsidRPr="00EA23FA" w:rsidRDefault="000D1047" w:rsidP="00CE1B09">
      <w:pPr>
        <w:pStyle w:val="ListParagraph"/>
        <w:numPr>
          <w:ilvl w:val="1"/>
          <w:numId w:val="1"/>
        </w:numPr>
        <w:ind w:left="720"/>
        <w:jc w:val="both"/>
      </w:pPr>
      <w:r w:rsidRPr="00EA23FA">
        <w:rPr>
          <w:b/>
          <w:bCs/>
        </w:rPr>
        <w:t xml:space="preserve">Example Work Products - </w:t>
      </w:r>
      <w:r w:rsidRPr="00EA23FA">
        <w:t>Lists sample outputs from a specific practice.</w:t>
      </w:r>
    </w:p>
    <w:p w:rsidR="000D1047" w:rsidRPr="00EA23FA" w:rsidRDefault="000D1047" w:rsidP="00CE1B09">
      <w:pPr>
        <w:pStyle w:val="ListParagraph"/>
        <w:numPr>
          <w:ilvl w:val="1"/>
          <w:numId w:val="1"/>
        </w:numPr>
        <w:ind w:left="720"/>
        <w:jc w:val="both"/>
      </w:pPr>
      <w:r w:rsidRPr="00EA23FA">
        <w:rPr>
          <w:b/>
          <w:bCs/>
        </w:rPr>
        <w:t xml:space="preserve">Sub-practices - </w:t>
      </w:r>
      <w:r w:rsidRPr="00EA23FA">
        <w:t>Is a detailed description that provides guidance for interpreting and implementing a specific or generic practice.</w:t>
      </w:r>
    </w:p>
    <w:p w:rsidR="00EA23FA" w:rsidRPr="00EA23FA" w:rsidRDefault="00EA23FA" w:rsidP="00CE1B09">
      <w:pPr>
        <w:pStyle w:val="ListParagraph"/>
        <w:numPr>
          <w:ilvl w:val="1"/>
          <w:numId w:val="1"/>
        </w:numPr>
        <w:ind w:left="720"/>
        <w:jc w:val="both"/>
      </w:pPr>
      <w:r w:rsidRPr="00EA23FA">
        <w:rPr>
          <w:b/>
          <w:bCs/>
        </w:rPr>
        <w:t xml:space="preserve">Generic Practices - </w:t>
      </w:r>
      <w:r w:rsidRPr="00EA23FA">
        <w:t>Called “generic” because the same practice applies to multiple process areas.</w:t>
      </w:r>
    </w:p>
    <w:p w:rsidR="00EA23FA" w:rsidRDefault="00EA23FA" w:rsidP="00CE1B09">
      <w:pPr>
        <w:pStyle w:val="ListParagraph"/>
        <w:numPr>
          <w:ilvl w:val="1"/>
          <w:numId w:val="1"/>
        </w:numPr>
        <w:ind w:left="720"/>
        <w:jc w:val="both"/>
      </w:pPr>
      <w:r w:rsidRPr="00EA23FA">
        <w:rPr>
          <w:b/>
          <w:bCs/>
        </w:rPr>
        <w:t xml:space="preserve">Generic Practice Elaborations - </w:t>
      </w:r>
      <w:r w:rsidRPr="00EA23FA">
        <w:t>Appear after generic practices to provide guidance on how the generic practices can be applied uniquely to process areas. A</w:t>
      </w:r>
    </w:p>
    <w:p w:rsidR="0052332A" w:rsidRDefault="0052332A" w:rsidP="0000209B">
      <w:pPr>
        <w:pStyle w:val="Heading1"/>
        <w:rPr>
          <w:b w:val="0"/>
        </w:rPr>
      </w:pPr>
      <w:bookmarkStart w:id="4" w:name="_Toc407787681"/>
      <w:r w:rsidRPr="0052332A">
        <w:t>Numbering Scheme</w:t>
      </w:r>
      <w:bookmarkEnd w:id="4"/>
    </w:p>
    <w:p w:rsidR="0052332A" w:rsidRDefault="0052332A" w:rsidP="0052332A">
      <w:pPr>
        <w:pStyle w:val="ListParagraph"/>
        <w:jc w:val="both"/>
      </w:pPr>
      <w:r w:rsidRPr="0052332A">
        <w:t>Specific and generic goals are numbered sequentially. Each specific goal begins with the prefix “SG” (e.g., SG 1). Each generic goal begins with the prefix “GG” (e.g., GG 2</w:t>
      </w:r>
      <w:r>
        <w:t>.1</w:t>
      </w:r>
      <w:r w:rsidRPr="0052332A">
        <w:t>).</w:t>
      </w:r>
    </w:p>
    <w:p w:rsidR="00265AAD" w:rsidRDefault="00265AAD" w:rsidP="00265AAD">
      <w:pPr>
        <w:jc w:val="both"/>
      </w:pPr>
      <w:r>
        <w:tab/>
        <w:t>For Example</w:t>
      </w:r>
      <w:r w:rsidR="00E541B0">
        <w:t>, Below is the DAR Process document:</w:t>
      </w:r>
    </w:p>
    <w:p w:rsidR="007F3AA5" w:rsidRDefault="00E541B0" w:rsidP="00E541B0">
      <w:pPr>
        <w:jc w:val="center"/>
        <w:rPr>
          <w:noProof/>
          <w:bdr w:val="single" w:sz="4" w:space="0" w:color="auto"/>
        </w:rPr>
      </w:pPr>
      <w:r w:rsidRPr="00E541B0">
        <w:rPr>
          <w:noProof/>
          <w:bdr w:val="single" w:sz="4" w:space="0" w:color="auto"/>
        </w:rPr>
        <w:lastRenderedPageBreak/>
        <w:drawing>
          <wp:inline distT="0" distB="0" distL="0" distR="0">
            <wp:extent cx="5524500" cy="3281218"/>
            <wp:effectExtent l="0" t="0" r="0" b="336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9171" cy="3283992"/>
                    </a:xfrm>
                    <a:prstGeom prst="rect">
                      <a:avLst/>
                    </a:prstGeom>
                    <a:noFill/>
                    <a:ln>
                      <a:noFill/>
                    </a:ln>
                    <a:effectLst>
                      <a:reflection stA="45000" endPos="1000" dist="50800" dir="5400000" sy="-100000" algn="bl" rotWithShape="0"/>
                      <a:softEdge rad="12700"/>
                    </a:effectLst>
                  </pic:spPr>
                </pic:pic>
              </a:graphicData>
            </a:graphic>
          </wp:inline>
        </w:drawing>
      </w:r>
    </w:p>
    <w:p w:rsidR="00265AAD" w:rsidRDefault="007F3AA5" w:rsidP="00E541B0">
      <w:pPr>
        <w:jc w:val="center"/>
      </w:pPr>
      <w:r w:rsidRPr="007F3AA5">
        <w:rPr>
          <w:noProof/>
          <w:bdr w:val="single" w:sz="4" w:space="0" w:color="auto"/>
        </w:rPr>
        <w:drawing>
          <wp:inline distT="0" distB="0" distL="0" distR="0" wp14:anchorId="289B517D" wp14:editId="6991F8E2">
            <wp:extent cx="5504899" cy="4697730"/>
            <wp:effectExtent l="0" t="0" r="635" b="1219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2912" cy="4704568"/>
                    </a:xfrm>
                    <a:prstGeom prst="rect">
                      <a:avLst/>
                    </a:prstGeom>
                    <a:noFill/>
                    <a:ln>
                      <a:noFill/>
                    </a:ln>
                    <a:effectLst>
                      <a:reflection stA="45000" endPos="1000" dist="50800" dir="5400000" sy="-100000" algn="bl" rotWithShape="0"/>
                      <a:softEdge rad="12700"/>
                    </a:effectLst>
                  </pic:spPr>
                </pic:pic>
              </a:graphicData>
            </a:graphic>
          </wp:inline>
        </w:drawing>
      </w:r>
    </w:p>
    <w:p w:rsidR="007F3AA5" w:rsidRDefault="007F3AA5" w:rsidP="00E541B0">
      <w:pPr>
        <w:jc w:val="center"/>
      </w:pPr>
      <w:r w:rsidRPr="00EB09AD">
        <w:rPr>
          <w:noProof/>
          <w:bdr w:val="single" w:sz="4" w:space="0" w:color="auto"/>
        </w:rPr>
        <w:lastRenderedPageBreak/>
        <w:drawing>
          <wp:inline distT="0" distB="0" distL="0" distR="0" wp14:anchorId="36461D81" wp14:editId="3AE6BBD3">
            <wp:extent cx="5476875" cy="2793839"/>
            <wp:effectExtent l="0" t="0" r="0" b="450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245" cy="2802700"/>
                    </a:xfrm>
                    <a:prstGeom prst="rect">
                      <a:avLst/>
                    </a:prstGeom>
                    <a:noFill/>
                    <a:ln>
                      <a:noFill/>
                    </a:ln>
                    <a:effectLst>
                      <a:reflection stA="45000" endPos="1000" dist="50800" dir="5400000" sy="-100000" algn="bl" rotWithShape="0"/>
                      <a:softEdge rad="12700"/>
                    </a:effectLst>
                  </pic:spPr>
                </pic:pic>
              </a:graphicData>
            </a:graphic>
          </wp:inline>
        </w:drawing>
      </w:r>
    </w:p>
    <w:p w:rsidR="00CD1355" w:rsidRDefault="00CD1355" w:rsidP="00AF1558">
      <w:pPr>
        <w:pStyle w:val="ListParagraph"/>
        <w:numPr>
          <w:ilvl w:val="0"/>
          <w:numId w:val="1"/>
        </w:numPr>
        <w:jc w:val="both"/>
      </w:pPr>
      <w:bookmarkStart w:id="5" w:name="_Toc407787682"/>
      <w:r w:rsidRPr="0000209B">
        <w:rPr>
          <w:rStyle w:val="Heading1Char"/>
        </w:rPr>
        <w:t>Understanding Levels</w:t>
      </w:r>
      <w:bookmarkEnd w:id="5"/>
      <w:r w:rsidRPr="0000209B">
        <w:rPr>
          <w:b/>
        </w:rPr>
        <w:t xml:space="preserve"> -</w:t>
      </w:r>
      <w:r w:rsidRPr="00CD1355">
        <w:rPr>
          <w:b/>
          <w:bCs/>
        </w:rPr>
        <w:t xml:space="preserve"> </w:t>
      </w:r>
      <w:r w:rsidRPr="00CD1355">
        <w:t>Two improvement paths are associated with the two types of levels: capability levels and maturity levels. These levels correspond to two approaches to process improvement called “representations.” The two representations are called “continuous” and “staged.” Using the continuous representation enables you to achieve “capability levels.” Using the staged representation enables you to achieve “maturity levels.”</w:t>
      </w:r>
    </w:p>
    <w:p w:rsidR="00941910" w:rsidRDefault="00941910" w:rsidP="00CD1355">
      <w:pPr>
        <w:pStyle w:val="ListParagraph"/>
        <w:jc w:val="both"/>
      </w:pPr>
    </w:p>
    <w:p w:rsidR="00941910" w:rsidRDefault="00941910" w:rsidP="00941910">
      <w:pPr>
        <w:pStyle w:val="ListParagraph"/>
        <w:jc w:val="center"/>
      </w:pPr>
      <w:r>
        <w:rPr>
          <w:noProof/>
        </w:rPr>
        <w:drawing>
          <wp:inline distT="0" distB="0" distL="0" distR="0">
            <wp:extent cx="3714750" cy="4591050"/>
            <wp:effectExtent l="0" t="0" r="0" b="0"/>
            <wp:docPr id="7" name="Picture 7" descr="http://www.scallinuxsystems.com/cmmi_html_m699ef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allinuxsystems.com/cmmi_html_m699efe5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4591050"/>
                    </a:xfrm>
                    <a:prstGeom prst="rect">
                      <a:avLst/>
                    </a:prstGeom>
                    <a:noFill/>
                    <a:ln>
                      <a:noFill/>
                    </a:ln>
                  </pic:spPr>
                </pic:pic>
              </a:graphicData>
            </a:graphic>
          </wp:inline>
        </w:drawing>
      </w:r>
    </w:p>
    <w:p w:rsidR="00CD1355" w:rsidRDefault="00CD1355" w:rsidP="00E541B0">
      <w:pPr>
        <w:jc w:val="center"/>
      </w:pPr>
      <w:r w:rsidRPr="00CD1355">
        <w:rPr>
          <w:noProof/>
          <w:bdr w:val="single" w:sz="4" w:space="0" w:color="auto"/>
        </w:rPr>
        <w:lastRenderedPageBreak/>
        <w:drawing>
          <wp:inline distT="0" distB="0" distL="0" distR="0">
            <wp:extent cx="5329068" cy="2512695"/>
            <wp:effectExtent l="0" t="0" r="5080" b="40005"/>
            <wp:docPr id="3" name="Picture 3" descr="http://qualitynotion.com/wp-content/uploads/2013/02/CMMI-HM-in-a-Cont.-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ualitynotion.com/wp-content/uploads/2013/02/CMMI-HM-in-a-Cont.-R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293" cy="2513273"/>
                    </a:xfrm>
                    <a:prstGeom prst="rect">
                      <a:avLst/>
                    </a:prstGeom>
                    <a:noFill/>
                    <a:ln>
                      <a:noFill/>
                    </a:ln>
                    <a:effectLst>
                      <a:reflection stA="45000" endPos="1000" dist="50800" dir="5400000" sy="-100000" algn="bl" rotWithShape="0"/>
                      <a:softEdge rad="12700"/>
                    </a:effectLst>
                  </pic:spPr>
                </pic:pic>
              </a:graphicData>
            </a:graphic>
          </wp:inline>
        </w:drawing>
      </w:r>
    </w:p>
    <w:p w:rsidR="003361A2" w:rsidRDefault="00AF1558" w:rsidP="00AF1558">
      <w:pPr>
        <w:pStyle w:val="ListParagraph"/>
        <w:numPr>
          <w:ilvl w:val="1"/>
          <w:numId w:val="1"/>
        </w:numPr>
        <w:ind w:left="720"/>
        <w:jc w:val="both"/>
        <w:rPr>
          <w:b/>
        </w:rPr>
      </w:pPr>
      <w:r w:rsidRPr="00AF1558">
        <w:rPr>
          <w:b/>
          <w:bCs/>
        </w:rPr>
        <w:t>Capability</w:t>
      </w:r>
      <w:r w:rsidRPr="00AF1558">
        <w:rPr>
          <w:b/>
        </w:rPr>
        <w:t xml:space="preserve"> Levels</w:t>
      </w:r>
      <w:r>
        <w:rPr>
          <w:b/>
        </w:rPr>
        <w:t xml:space="preserve"> – </w:t>
      </w:r>
    </w:p>
    <w:p w:rsidR="00503647" w:rsidRPr="00503647" w:rsidRDefault="00503647" w:rsidP="00503647">
      <w:pPr>
        <w:pStyle w:val="ListParagraph"/>
        <w:jc w:val="both"/>
      </w:pPr>
      <w:r w:rsidRPr="00503647">
        <w:t>The capability levels of a process area are achieved through the application of generic practices or suitable alternatives to the processes associated with that process area.</w:t>
      </w:r>
    </w:p>
    <w:p w:rsidR="00AF1558" w:rsidRPr="00AF1558" w:rsidRDefault="00AF1558" w:rsidP="00AF1558">
      <w:pPr>
        <w:pStyle w:val="ListParagraph"/>
        <w:numPr>
          <w:ilvl w:val="0"/>
          <w:numId w:val="7"/>
        </w:numPr>
        <w:jc w:val="both"/>
      </w:pPr>
      <w:r w:rsidRPr="00AF1558">
        <w:rPr>
          <w:b/>
          <w:bCs/>
        </w:rPr>
        <w:t>Capability Level 0: Incomplete</w:t>
      </w:r>
      <w:r w:rsidRPr="00AF1558">
        <w:rPr>
          <w:bCs/>
        </w:rPr>
        <w:t xml:space="preserve"> - </w:t>
      </w:r>
      <w:r w:rsidR="004F37AB" w:rsidRPr="004F37AB">
        <w:rPr>
          <w:bCs/>
          <w:u w:val="single"/>
        </w:rPr>
        <w:t>P</w:t>
      </w:r>
      <w:r w:rsidRPr="004F37AB">
        <w:rPr>
          <w:u w:val="single"/>
        </w:rPr>
        <w:t>rocess that either is not performed or is partially performed</w:t>
      </w:r>
      <w:r w:rsidRPr="00AF1558">
        <w:t>. One or more of the specific goals of the process area are not satisfied and no generic goals exist for this level</w:t>
      </w:r>
      <w:r w:rsidR="00E8059A">
        <w:t>.</w:t>
      </w:r>
    </w:p>
    <w:p w:rsidR="00AF1558" w:rsidRDefault="00AF1558" w:rsidP="00AF1558">
      <w:pPr>
        <w:pStyle w:val="ListParagraph"/>
        <w:numPr>
          <w:ilvl w:val="0"/>
          <w:numId w:val="7"/>
        </w:numPr>
        <w:jc w:val="both"/>
      </w:pPr>
      <w:r w:rsidRPr="00AF1558">
        <w:rPr>
          <w:b/>
        </w:rPr>
        <w:t>Capability Level 1: Performed</w:t>
      </w:r>
      <w:r w:rsidRPr="00AF1558">
        <w:t xml:space="preserve"> - Process that accomplishes the needed work to produce work products; the </w:t>
      </w:r>
      <w:r w:rsidRPr="004F37AB">
        <w:rPr>
          <w:u w:val="single"/>
        </w:rPr>
        <w:t>specific goals of the process area are satisfied. Improvements can be lost over time if they are not institutionalized</w:t>
      </w:r>
      <w:r w:rsidRPr="00AF1558">
        <w:t>.</w:t>
      </w:r>
    </w:p>
    <w:p w:rsidR="001A6D31" w:rsidRPr="001A6D31" w:rsidRDefault="001A6D31" w:rsidP="001A6D31">
      <w:pPr>
        <w:pStyle w:val="ListParagraph"/>
        <w:numPr>
          <w:ilvl w:val="0"/>
          <w:numId w:val="7"/>
        </w:numPr>
        <w:jc w:val="both"/>
        <w:rPr>
          <w:b/>
        </w:rPr>
      </w:pPr>
      <w:r w:rsidRPr="001A6D31">
        <w:rPr>
          <w:b/>
        </w:rPr>
        <w:t>Capability Level 2: Managed</w:t>
      </w:r>
      <w:r>
        <w:rPr>
          <w:b/>
        </w:rPr>
        <w:t xml:space="preserve"> </w:t>
      </w:r>
      <w:r>
        <w:t>–</w:t>
      </w:r>
      <w:r w:rsidRPr="001A6D31">
        <w:t xml:space="preserve"> A managed process is a performed </w:t>
      </w:r>
      <w:r w:rsidRPr="004F37AB">
        <w:rPr>
          <w:u w:val="single"/>
        </w:rPr>
        <w:t>process that is planned and executed in accordance with policy; employs skilled people having adequate resources to produce controlled outputs</w:t>
      </w:r>
      <w:r w:rsidRPr="001A6D31">
        <w:t>; involves relevant stakeholders; is monitored, controlled, and reviewed; and is evaluated for adherence to its process description.</w:t>
      </w:r>
    </w:p>
    <w:p w:rsidR="001A6D31" w:rsidRPr="001A6D31" w:rsidRDefault="001A6D31" w:rsidP="001A6D31">
      <w:pPr>
        <w:pStyle w:val="ListParagraph"/>
        <w:numPr>
          <w:ilvl w:val="0"/>
          <w:numId w:val="7"/>
        </w:numPr>
        <w:jc w:val="both"/>
        <w:rPr>
          <w:b/>
        </w:rPr>
      </w:pPr>
      <w:r w:rsidRPr="001A6D31">
        <w:rPr>
          <w:b/>
        </w:rPr>
        <w:t>Capability Level 3: Defined</w:t>
      </w:r>
      <w:r>
        <w:t xml:space="preserve"> - </w:t>
      </w:r>
      <w:r w:rsidRPr="001A6D31">
        <w:t>A defined process i</w:t>
      </w:r>
      <w:r w:rsidRPr="004F37AB">
        <w:rPr>
          <w:u w:val="single"/>
        </w:rPr>
        <w:t>s a managed process that is tailored from the organization’s set of standard processes according to the organization’s tailoring guidelines</w:t>
      </w:r>
      <w:r w:rsidRPr="001A6D31">
        <w:t>; has a maintained process description; and contributes process related experiences to the organizational process assets</w:t>
      </w:r>
      <w:r>
        <w:t>.</w:t>
      </w:r>
    </w:p>
    <w:p w:rsidR="001A6D31" w:rsidRDefault="00924FC3" w:rsidP="00924FC3">
      <w:pPr>
        <w:pStyle w:val="ListParagraph"/>
        <w:numPr>
          <w:ilvl w:val="1"/>
          <w:numId w:val="1"/>
        </w:numPr>
        <w:ind w:left="720"/>
        <w:jc w:val="both"/>
        <w:rPr>
          <w:b/>
        </w:rPr>
      </w:pPr>
      <w:r w:rsidRPr="00924FC3">
        <w:rPr>
          <w:b/>
          <w:bCs/>
        </w:rPr>
        <w:t>Maturity</w:t>
      </w:r>
      <w:r w:rsidRPr="00924FC3">
        <w:rPr>
          <w:b/>
        </w:rPr>
        <w:t xml:space="preserve"> Levels</w:t>
      </w:r>
    </w:p>
    <w:p w:rsidR="00BD7EC4" w:rsidRPr="00BD7EC4" w:rsidRDefault="00BD7EC4" w:rsidP="00BD7EC4">
      <w:pPr>
        <w:pStyle w:val="ListParagraph"/>
        <w:jc w:val="both"/>
      </w:pPr>
      <w:r w:rsidRPr="00BD7EC4">
        <w:t>Organizations can achieve progressive improvements in their maturity by achieving control first at the project level and continuing to the most advanced level—organization-wide performance management and continuous process improvement—using both qualitative and quantitative data to make decisions</w:t>
      </w:r>
    </w:p>
    <w:p w:rsidR="00924FC3" w:rsidRDefault="00924FC3" w:rsidP="00E260BC">
      <w:pPr>
        <w:pStyle w:val="ListParagraph"/>
        <w:numPr>
          <w:ilvl w:val="0"/>
          <w:numId w:val="8"/>
        </w:numPr>
        <w:jc w:val="both"/>
      </w:pPr>
      <w:r w:rsidRPr="00924FC3">
        <w:rPr>
          <w:b/>
          <w:bCs/>
        </w:rPr>
        <w:t>Maturity</w:t>
      </w:r>
      <w:r w:rsidRPr="00924FC3">
        <w:rPr>
          <w:b/>
        </w:rPr>
        <w:t xml:space="preserve"> Level 1: Initial</w:t>
      </w:r>
      <w:r>
        <w:rPr>
          <w:b/>
        </w:rPr>
        <w:t xml:space="preserve"> - </w:t>
      </w:r>
      <w:r w:rsidR="0048156F" w:rsidRPr="004F37AB">
        <w:rPr>
          <w:u w:val="single"/>
        </w:rPr>
        <w:t>Processes are usually ad hoc and chaotic. The organization usually does not provide a stable environment to support processes</w:t>
      </w:r>
      <w:r w:rsidR="0048156F" w:rsidRPr="0048156F">
        <w:t>.</w:t>
      </w:r>
      <w:r w:rsidR="00E260BC">
        <w:t xml:space="preserve"> </w:t>
      </w:r>
      <w:r w:rsidR="00E260BC" w:rsidRPr="00E260BC">
        <w:t>Success in these organizations depends on the competence and heroics of the people in the organization and not on the use of proven processes.</w:t>
      </w:r>
    </w:p>
    <w:p w:rsidR="0048156F" w:rsidRDefault="00E260BC" w:rsidP="00E260BC">
      <w:pPr>
        <w:pStyle w:val="ListParagraph"/>
        <w:numPr>
          <w:ilvl w:val="0"/>
          <w:numId w:val="8"/>
        </w:numPr>
        <w:jc w:val="both"/>
      </w:pPr>
      <w:r w:rsidRPr="00E260BC">
        <w:rPr>
          <w:b/>
        </w:rPr>
        <w:t>Maturity Level 2: Managed</w:t>
      </w:r>
      <w:r>
        <w:t xml:space="preserve"> - </w:t>
      </w:r>
      <w:r w:rsidRPr="004F37AB">
        <w:rPr>
          <w:u w:val="single"/>
        </w:rPr>
        <w:t>Projects have ensured that processes are planned and executed in accordance with policy</w:t>
      </w:r>
      <w:r w:rsidRPr="00E260BC">
        <w:t>; the projects employ skilled people who have adequate resources to produce controlled outputs; involve relevant stakeholders; are monitored, controlled, and reviewed; and are evaluated for adherence to their process descriptions.</w:t>
      </w:r>
    </w:p>
    <w:p w:rsidR="00E260BC" w:rsidRDefault="007D7763" w:rsidP="00A65C2A">
      <w:pPr>
        <w:pStyle w:val="ListParagraph"/>
        <w:numPr>
          <w:ilvl w:val="0"/>
          <w:numId w:val="8"/>
        </w:numPr>
        <w:jc w:val="both"/>
      </w:pPr>
      <w:r w:rsidRPr="007D7763">
        <w:rPr>
          <w:b/>
        </w:rPr>
        <w:t>Maturity Level 3: Defined</w:t>
      </w:r>
      <w:r>
        <w:t xml:space="preserve"> - </w:t>
      </w:r>
      <w:r w:rsidRPr="004F37AB">
        <w:rPr>
          <w:u w:val="single"/>
        </w:rPr>
        <w:t>Processes are well characterized and understood</w:t>
      </w:r>
      <w:r w:rsidRPr="007D7763">
        <w:t xml:space="preserve">, and are described in standards, procedures, tools, and methods. </w:t>
      </w:r>
      <w:r w:rsidRPr="004F37AB">
        <w:rPr>
          <w:u w:val="single"/>
        </w:rPr>
        <w:t>The organization’s set of standard processes</w:t>
      </w:r>
      <w:r w:rsidRPr="007D7763">
        <w:t>, which is the basis for maturity level 3, is established and improved over time.</w:t>
      </w:r>
      <w:r w:rsidR="00A65C2A">
        <w:t xml:space="preserve"> </w:t>
      </w:r>
      <w:r w:rsidR="00A65C2A" w:rsidRPr="00A65C2A">
        <w:t>These standard processes are used to establish consistency across the organization.</w:t>
      </w:r>
    </w:p>
    <w:p w:rsidR="00A65C2A" w:rsidRDefault="00A65C2A" w:rsidP="00A65C2A">
      <w:pPr>
        <w:pStyle w:val="ListParagraph"/>
        <w:numPr>
          <w:ilvl w:val="0"/>
          <w:numId w:val="8"/>
        </w:numPr>
        <w:jc w:val="both"/>
      </w:pPr>
      <w:r w:rsidRPr="00A65C2A">
        <w:rPr>
          <w:b/>
        </w:rPr>
        <w:t>Maturity Level 4: Quantitatively Managed</w:t>
      </w:r>
      <w:r>
        <w:t xml:space="preserve"> - T</w:t>
      </w:r>
      <w:r w:rsidRPr="00A65C2A">
        <w:t>he organization and projects establish quantitative objectives for quality and process performance and use them as criteria in managing projects.</w:t>
      </w:r>
      <w:r>
        <w:t xml:space="preserve"> </w:t>
      </w:r>
      <w:r w:rsidRPr="004F37AB">
        <w:rPr>
          <w:u w:val="single"/>
        </w:rPr>
        <w:t>Quality and process performance is understood in statistical terms and is managed throughout the life of projects</w:t>
      </w:r>
      <w:r w:rsidRPr="00A65C2A">
        <w:t>.</w:t>
      </w:r>
    </w:p>
    <w:p w:rsidR="00A65C2A" w:rsidRPr="0048156F" w:rsidRDefault="00A65C2A" w:rsidP="00A65C2A">
      <w:pPr>
        <w:pStyle w:val="ListParagraph"/>
        <w:numPr>
          <w:ilvl w:val="0"/>
          <w:numId w:val="8"/>
        </w:numPr>
        <w:jc w:val="both"/>
      </w:pPr>
      <w:r w:rsidRPr="00A65C2A">
        <w:rPr>
          <w:b/>
        </w:rPr>
        <w:t>Maturity Level 5: Optimizing</w:t>
      </w:r>
      <w:r>
        <w:t xml:space="preserve"> - A</w:t>
      </w:r>
      <w:r w:rsidRPr="00A65C2A">
        <w:t xml:space="preserve">n organization </w:t>
      </w:r>
      <w:r w:rsidRPr="004F37AB">
        <w:rPr>
          <w:u w:val="single"/>
        </w:rPr>
        <w:t>continually improves its processes based on a quantitative understanding of its business objectives and performance needs</w:t>
      </w:r>
      <w:r w:rsidRPr="00A65C2A">
        <w:t>. The organization uses a quantitative approach to understand the variation inherent in the process and the causes of process outcomes.</w:t>
      </w:r>
    </w:p>
    <w:p w:rsidR="003361A2" w:rsidRDefault="00111605" w:rsidP="00111605">
      <w:pPr>
        <w:jc w:val="center"/>
      </w:pPr>
      <w:r w:rsidRPr="00111605">
        <w:rPr>
          <w:noProof/>
          <w:bdr w:val="single" w:sz="4" w:space="0" w:color="auto"/>
        </w:rPr>
        <w:lastRenderedPageBreak/>
        <w:drawing>
          <wp:inline distT="0" distB="0" distL="0" distR="0">
            <wp:extent cx="4265693" cy="6343650"/>
            <wp:effectExtent l="0" t="0" r="190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47" cy="6345961"/>
                    </a:xfrm>
                    <a:prstGeom prst="rect">
                      <a:avLst/>
                    </a:prstGeom>
                    <a:noFill/>
                    <a:ln>
                      <a:noFill/>
                    </a:ln>
                    <a:effectLst>
                      <a:reflection stA="45000" endPos="1000" dist="50800" dir="5400000" sy="-100000" algn="bl" rotWithShape="0"/>
                      <a:softEdge rad="12700"/>
                    </a:effectLst>
                  </pic:spPr>
                </pic:pic>
              </a:graphicData>
            </a:graphic>
          </wp:inline>
        </w:drawing>
      </w:r>
    </w:p>
    <w:p w:rsidR="00A93E7E" w:rsidRDefault="002C0805" w:rsidP="0000209B">
      <w:pPr>
        <w:pStyle w:val="Heading1"/>
      </w:pPr>
      <w:bookmarkStart w:id="6" w:name="_Toc407787683"/>
      <w:r w:rsidRPr="00A93E7E">
        <w:t>Equivalent Staging</w:t>
      </w:r>
      <w:bookmarkEnd w:id="6"/>
    </w:p>
    <w:p w:rsidR="002C0805" w:rsidRPr="00A93E7E" w:rsidRDefault="00AA4322" w:rsidP="00A93E7E">
      <w:pPr>
        <w:pStyle w:val="ListParagraph"/>
        <w:ind w:left="360"/>
        <w:jc w:val="both"/>
        <w:rPr>
          <w:b/>
        </w:rPr>
      </w:pPr>
      <w:r w:rsidRPr="00AA4322">
        <w:t xml:space="preserve">Equivalent staging is a way to compare results from using the continuous representation to results from using the staged representation. </w:t>
      </w:r>
      <w:r w:rsidR="002C0805">
        <w:t xml:space="preserve">The following rules summarize equivalent staging: </w:t>
      </w:r>
    </w:p>
    <w:p w:rsidR="002C0805" w:rsidRPr="00A93E7E" w:rsidRDefault="002C0805" w:rsidP="00A93E7E">
      <w:pPr>
        <w:pStyle w:val="ListParagraph"/>
        <w:numPr>
          <w:ilvl w:val="1"/>
          <w:numId w:val="1"/>
        </w:numPr>
        <w:ind w:left="720"/>
        <w:jc w:val="both"/>
        <w:rPr>
          <w:bCs/>
        </w:rPr>
      </w:pPr>
      <w:r w:rsidRPr="00A93E7E">
        <w:rPr>
          <w:bCs/>
        </w:rPr>
        <w:t xml:space="preserve">To achieve maturity level 2, all process areas assigned to maturity level 2 must achieve capability level 2 or 3. </w:t>
      </w:r>
    </w:p>
    <w:p w:rsidR="002C0805" w:rsidRPr="00A93E7E" w:rsidRDefault="002C0805" w:rsidP="00A93E7E">
      <w:pPr>
        <w:pStyle w:val="ListParagraph"/>
        <w:numPr>
          <w:ilvl w:val="1"/>
          <w:numId w:val="1"/>
        </w:numPr>
        <w:ind w:left="720"/>
        <w:jc w:val="both"/>
        <w:rPr>
          <w:bCs/>
        </w:rPr>
      </w:pPr>
      <w:r w:rsidRPr="00A93E7E">
        <w:rPr>
          <w:bCs/>
        </w:rPr>
        <w:t>To achieve maturity level 3, all process areas assigned to maturity levels 2 and 3 must achieve capability level 3.</w:t>
      </w:r>
    </w:p>
    <w:p w:rsidR="002C0805" w:rsidRPr="00A93E7E" w:rsidRDefault="002C0805" w:rsidP="00A93E7E">
      <w:pPr>
        <w:pStyle w:val="ListParagraph"/>
        <w:numPr>
          <w:ilvl w:val="1"/>
          <w:numId w:val="1"/>
        </w:numPr>
        <w:ind w:left="720"/>
        <w:jc w:val="both"/>
        <w:rPr>
          <w:bCs/>
        </w:rPr>
      </w:pPr>
      <w:r w:rsidRPr="00A93E7E">
        <w:rPr>
          <w:bCs/>
        </w:rPr>
        <w:t xml:space="preserve">To achieve maturity level 4, all process areas assigned to maturity levels 2, 3, and 4 must achieve capability level 3. </w:t>
      </w:r>
    </w:p>
    <w:p w:rsidR="002C0805" w:rsidRDefault="002C0805" w:rsidP="00A93E7E">
      <w:pPr>
        <w:pStyle w:val="ListParagraph"/>
        <w:numPr>
          <w:ilvl w:val="1"/>
          <w:numId w:val="1"/>
        </w:numPr>
        <w:ind w:left="720"/>
        <w:jc w:val="both"/>
        <w:rPr>
          <w:bCs/>
        </w:rPr>
      </w:pPr>
      <w:r w:rsidRPr="00A93E7E">
        <w:rPr>
          <w:bCs/>
        </w:rPr>
        <w:t>To achieve maturity level 5, all process areas must achieve capability level 3.</w:t>
      </w:r>
    </w:p>
    <w:p w:rsidR="008A063D" w:rsidRDefault="008A063D" w:rsidP="002633B8"/>
    <w:p w:rsidR="008A063D" w:rsidRDefault="008A063D" w:rsidP="002633B8"/>
    <w:p w:rsidR="008A063D" w:rsidRDefault="008A063D" w:rsidP="002633B8"/>
    <w:p w:rsidR="008A063D" w:rsidRDefault="008A063D" w:rsidP="002633B8"/>
    <w:p w:rsidR="008A063D" w:rsidRDefault="008A063D" w:rsidP="00416D05"/>
    <w:p w:rsidR="00ED3033" w:rsidRDefault="00554443" w:rsidP="00554443">
      <w:pPr>
        <w:pStyle w:val="Heading1"/>
      </w:pPr>
      <w:r w:rsidRPr="00554443">
        <w:t>Relationships among Process Areas</w:t>
      </w:r>
    </w:p>
    <w:p w:rsidR="007A5014" w:rsidRPr="007A5014" w:rsidRDefault="00F45E94" w:rsidP="007A5014">
      <w:pPr>
        <w:pStyle w:val="ListParagraph"/>
        <w:numPr>
          <w:ilvl w:val="1"/>
          <w:numId w:val="1"/>
        </w:numPr>
        <w:ind w:left="720"/>
        <w:jc w:val="both"/>
        <w:rPr>
          <w:bCs/>
        </w:rPr>
      </w:pPr>
      <w:r>
        <w:rPr>
          <w:bCs/>
        </w:rPr>
        <w:t>Process Management Process Area</w:t>
      </w:r>
    </w:p>
    <w:p w:rsidR="007A5014" w:rsidRDefault="007A5014" w:rsidP="007A5014">
      <w:pPr>
        <w:ind w:left="360"/>
        <w:jc w:val="center"/>
      </w:pPr>
      <w:r w:rsidRPr="007A5014">
        <w:rPr>
          <w:noProof/>
          <w:bdr w:val="single" w:sz="4" w:space="0" w:color="auto"/>
        </w:rPr>
        <w:drawing>
          <wp:inline distT="0" distB="0" distL="0" distR="0">
            <wp:extent cx="5410200" cy="3839497"/>
            <wp:effectExtent l="0" t="0" r="0" b="1231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2742" cy="3841301"/>
                    </a:xfrm>
                    <a:prstGeom prst="rect">
                      <a:avLst/>
                    </a:prstGeom>
                    <a:noFill/>
                    <a:ln>
                      <a:noFill/>
                    </a:ln>
                    <a:effectLst>
                      <a:reflection stA="45000" endPos="1000" dist="50800" dir="5400000" sy="-100000" algn="bl" rotWithShape="0"/>
                      <a:softEdge rad="12700"/>
                    </a:effectLst>
                  </pic:spPr>
                </pic:pic>
              </a:graphicData>
            </a:graphic>
          </wp:inline>
        </w:drawing>
      </w:r>
    </w:p>
    <w:p w:rsidR="007A5014" w:rsidRDefault="007A5014" w:rsidP="007A5014">
      <w:pPr>
        <w:ind w:left="360"/>
        <w:jc w:val="center"/>
      </w:pPr>
      <w:r w:rsidRPr="007A5014">
        <w:rPr>
          <w:noProof/>
          <w:bdr w:val="single" w:sz="4" w:space="0" w:color="auto"/>
        </w:rPr>
        <w:drawing>
          <wp:inline distT="0" distB="0" distL="0" distR="0" wp14:anchorId="2DC2D04D" wp14:editId="25BDF59D">
            <wp:extent cx="5410200" cy="3794166"/>
            <wp:effectExtent l="0" t="0" r="0" b="1111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2188" cy="3802573"/>
                    </a:xfrm>
                    <a:prstGeom prst="rect">
                      <a:avLst/>
                    </a:prstGeom>
                    <a:noFill/>
                    <a:ln>
                      <a:noFill/>
                    </a:ln>
                    <a:effectLst>
                      <a:reflection stA="45000" endPos="1000" dist="50800" dir="5400000" sy="-100000" algn="bl" rotWithShape="0"/>
                      <a:softEdge rad="12700"/>
                    </a:effectLst>
                  </pic:spPr>
                </pic:pic>
              </a:graphicData>
            </a:graphic>
          </wp:inline>
        </w:drawing>
      </w:r>
    </w:p>
    <w:p w:rsidR="008A063D" w:rsidRDefault="008A063D" w:rsidP="007A5014">
      <w:pPr>
        <w:ind w:left="360"/>
        <w:jc w:val="center"/>
      </w:pPr>
    </w:p>
    <w:p w:rsidR="008A063D" w:rsidRDefault="008A063D" w:rsidP="007A5014">
      <w:pPr>
        <w:ind w:left="360"/>
        <w:jc w:val="center"/>
      </w:pPr>
    </w:p>
    <w:p w:rsidR="00802F8A" w:rsidRDefault="00C06971" w:rsidP="00802F8A">
      <w:pPr>
        <w:pStyle w:val="ListParagraph"/>
        <w:numPr>
          <w:ilvl w:val="1"/>
          <w:numId w:val="1"/>
        </w:numPr>
        <w:ind w:left="720"/>
        <w:jc w:val="both"/>
        <w:rPr>
          <w:bCs/>
        </w:rPr>
      </w:pPr>
      <w:r>
        <w:rPr>
          <w:bCs/>
        </w:rPr>
        <w:t>Project</w:t>
      </w:r>
      <w:r w:rsidR="00802F8A">
        <w:rPr>
          <w:bCs/>
        </w:rPr>
        <w:t xml:space="preserve"> Management Process Area</w:t>
      </w:r>
    </w:p>
    <w:p w:rsidR="00802F8A" w:rsidRDefault="00802F8A" w:rsidP="00802F8A">
      <w:pPr>
        <w:pStyle w:val="ListParagraph"/>
        <w:jc w:val="both"/>
        <w:rPr>
          <w:bCs/>
        </w:rPr>
      </w:pPr>
    </w:p>
    <w:p w:rsidR="00802F8A" w:rsidRPr="007A5014" w:rsidRDefault="00802F8A" w:rsidP="00802F8A">
      <w:pPr>
        <w:pStyle w:val="ListParagraph"/>
        <w:jc w:val="center"/>
        <w:rPr>
          <w:bCs/>
        </w:rPr>
      </w:pPr>
      <w:r w:rsidRPr="00802F8A">
        <w:rPr>
          <w:bCs/>
          <w:noProof/>
          <w:bdr w:val="single" w:sz="4" w:space="0" w:color="auto"/>
        </w:rPr>
        <w:drawing>
          <wp:inline distT="0" distB="0" distL="0" distR="0">
            <wp:extent cx="5395479" cy="4285925"/>
            <wp:effectExtent l="0" t="0" r="0" b="114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6916" cy="4302954"/>
                    </a:xfrm>
                    <a:prstGeom prst="rect">
                      <a:avLst/>
                    </a:prstGeom>
                    <a:noFill/>
                    <a:ln>
                      <a:noFill/>
                    </a:ln>
                    <a:effectLst>
                      <a:reflection stA="45000" endPos="1000" dist="50800" dir="5400000" sy="-100000" algn="bl" rotWithShape="0"/>
                      <a:softEdge rad="12700"/>
                    </a:effectLst>
                  </pic:spPr>
                </pic:pic>
              </a:graphicData>
            </a:graphic>
          </wp:inline>
        </w:drawing>
      </w:r>
    </w:p>
    <w:p w:rsidR="00802F8A" w:rsidRDefault="009D62C7" w:rsidP="009D62C7">
      <w:pPr>
        <w:ind w:left="720"/>
        <w:jc w:val="center"/>
      </w:pPr>
      <w:r w:rsidRPr="009D62C7">
        <w:rPr>
          <w:noProof/>
          <w:bdr w:val="single" w:sz="4" w:space="0" w:color="auto"/>
        </w:rPr>
        <w:lastRenderedPageBreak/>
        <w:drawing>
          <wp:inline distT="0" distB="0" distL="0" distR="0">
            <wp:extent cx="5400675" cy="4028729"/>
            <wp:effectExtent l="0" t="0" r="0" b="1054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810" cy="4046733"/>
                    </a:xfrm>
                    <a:prstGeom prst="rect">
                      <a:avLst/>
                    </a:prstGeom>
                    <a:noFill/>
                    <a:ln>
                      <a:noFill/>
                    </a:ln>
                    <a:effectLst>
                      <a:reflection stA="45000" endPos="1000" dist="50800" dir="5400000" sy="-100000" algn="bl" rotWithShape="0"/>
                      <a:softEdge rad="12700"/>
                    </a:effectLst>
                  </pic:spPr>
                </pic:pic>
              </a:graphicData>
            </a:graphic>
          </wp:inline>
        </w:drawing>
      </w:r>
    </w:p>
    <w:p w:rsidR="00FC7A14" w:rsidRDefault="00FC7A14" w:rsidP="009D62C7">
      <w:pPr>
        <w:ind w:left="720"/>
        <w:jc w:val="center"/>
      </w:pPr>
    </w:p>
    <w:p w:rsidR="00FC7A14" w:rsidRPr="00F92FF4" w:rsidRDefault="00FC7A14" w:rsidP="00FC7A14">
      <w:pPr>
        <w:pStyle w:val="ListParagraph"/>
        <w:numPr>
          <w:ilvl w:val="1"/>
          <w:numId w:val="1"/>
        </w:numPr>
        <w:jc w:val="both"/>
      </w:pPr>
      <w:r w:rsidRPr="00FC7A14">
        <w:rPr>
          <w:bCs/>
        </w:rPr>
        <w:t xml:space="preserve">Engineering </w:t>
      </w:r>
      <w:r>
        <w:rPr>
          <w:bCs/>
        </w:rPr>
        <w:t>Process Area</w:t>
      </w:r>
    </w:p>
    <w:p w:rsidR="00EB30C7" w:rsidRDefault="00EB30C7" w:rsidP="00EB30C7">
      <w:pPr>
        <w:pStyle w:val="ListParagraph"/>
        <w:ind w:left="1080"/>
        <w:jc w:val="center"/>
      </w:pPr>
      <w:r w:rsidRPr="00EB30C7">
        <w:rPr>
          <w:noProof/>
          <w:bdr w:val="single" w:sz="4" w:space="0" w:color="auto"/>
        </w:rPr>
        <w:drawing>
          <wp:inline distT="0" distB="0" distL="0" distR="0">
            <wp:extent cx="5534025" cy="4187710"/>
            <wp:effectExtent l="0" t="0" r="0" b="1181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7686" cy="4198047"/>
                    </a:xfrm>
                    <a:prstGeom prst="rect">
                      <a:avLst/>
                    </a:prstGeom>
                    <a:noFill/>
                    <a:ln>
                      <a:noFill/>
                    </a:ln>
                    <a:effectLst>
                      <a:reflection stA="45000" endPos="1000" dist="50800" dir="5400000" sy="-100000" algn="bl" rotWithShape="0"/>
                      <a:softEdge rad="12700"/>
                    </a:effectLst>
                  </pic:spPr>
                </pic:pic>
              </a:graphicData>
            </a:graphic>
          </wp:inline>
        </w:drawing>
      </w:r>
    </w:p>
    <w:p w:rsidR="00BC46D1" w:rsidRDefault="00BC46D1" w:rsidP="00EB30C7">
      <w:pPr>
        <w:pStyle w:val="ListParagraph"/>
        <w:ind w:left="1080"/>
        <w:jc w:val="center"/>
      </w:pPr>
    </w:p>
    <w:p w:rsidR="00BC46D1" w:rsidRPr="00F92FF4" w:rsidRDefault="00BC46D1" w:rsidP="00BC46D1">
      <w:pPr>
        <w:pStyle w:val="ListParagraph"/>
        <w:numPr>
          <w:ilvl w:val="1"/>
          <w:numId w:val="1"/>
        </w:numPr>
        <w:jc w:val="both"/>
      </w:pPr>
      <w:r>
        <w:rPr>
          <w:bCs/>
        </w:rPr>
        <w:lastRenderedPageBreak/>
        <w:t>Support</w:t>
      </w:r>
      <w:r w:rsidRPr="00FC7A14">
        <w:rPr>
          <w:bCs/>
        </w:rPr>
        <w:t xml:space="preserve"> </w:t>
      </w:r>
      <w:r>
        <w:rPr>
          <w:bCs/>
        </w:rPr>
        <w:t>Process Area</w:t>
      </w:r>
    </w:p>
    <w:p w:rsidR="00347CF8" w:rsidRDefault="00347CF8" w:rsidP="00EB30C7">
      <w:pPr>
        <w:pStyle w:val="ListParagraph"/>
        <w:ind w:left="1080"/>
        <w:jc w:val="center"/>
      </w:pPr>
      <w:r w:rsidRPr="00347CF8">
        <w:rPr>
          <w:noProof/>
          <w:bdr w:val="single" w:sz="4" w:space="0" w:color="auto"/>
        </w:rPr>
        <w:drawing>
          <wp:inline distT="0" distB="0" distL="0" distR="0">
            <wp:extent cx="5562600" cy="3362913"/>
            <wp:effectExtent l="0" t="0" r="0" b="476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555" cy="3370140"/>
                    </a:xfrm>
                    <a:prstGeom prst="rect">
                      <a:avLst/>
                    </a:prstGeom>
                    <a:noFill/>
                    <a:ln>
                      <a:noFill/>
                    </a:ln>
                    <a:effectLst>
                      <a:reflection stA="45000" endPos="1000" dist="50800" dir="5400000" sy="-100000" algn="bl" rotWithShape="0"/>
                      <a:softEdge rad="12700"/>
                    </a:effectLst>
                  </pic:spPr>
                </pic:pic>
              </a:graphicData>
            </a:graphic>
          </wp:inline>
        </w:drawing>
      </w:r>
    </w:p>
    <w:p w:rsidR="00626803" w:rsidRDefault="00626803" w:rsidP="00EB30C7">
      <w:pPr>
        <w:pStyle w:val="ListParagraph"/>
        <w:ind w:left="1080"/>
        <w:jc w:val="center"/>
      </w:pPr>
    </w:p>
    <w:p w:rsidR="00626803" w:rsidRDefault="00626803" w:rsidP="00EB30C7">
      <w:pPr>
        <w:pStyle w:val="ListParagraph"/>
        <w:ind w:left="1080"/>
        <w:jc w:val="center"/>
      </w:pPr>
    </w:p>
    <w:p w:rsidR="00626803" w:rsidRDefault="00626803" w:rsidP="00EB30C7">
      <w:pPr>
        <w:pStyle w:val="ListParagraph"/>
        <w:ind w:left="1080"/>
        <w:jc w:val="center"/>
      </w:pPr>
      <w:r w:rsidRPr="00626803">
        <w:rPr>
          <w:noProof/>
          <w:bdr w:val="single" w:sz="4" w:space="0" w:color="auto"/>
        </w:rPr>
        <w:drawing>
          <wp:inline distT="0" distB="0" distL="0" distR="0">
            <wp:extent cx="5543550" cy="3463763"/>
            <wp:effectExtent l="0" t="0" r="0" b="419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8899" cy="3473353"/>
                    </a:xfrm>
                    <a:prstGeom prst="rect">
                      <a:avLst/>
                    </a:prstGeom>
                    <a:noFill/>
                    <a:ln>
                      <a:noFill/>
                    </a:ln>
                    <a:effectLst>
                      <a:reflection stA="45000" endPos="1000" dist="50800" dir="5400000" sy="-100000" algn="bl" rotWithShape="0"/>
                      <a:softEdge rad="12700"/>
                    </a:effectLst>
                  </pic:spPr>
                </pic:pic>
              </a:graphicData>
            </a:graphic>
          </wp:inline>
        </w:drawing>
      </w:r>
    </w:p>
    <w:p w:rsidR="008A063D" w:rsidRDefault="008A063D" w:rsidP="008A063D">
      <w:pPr>
        <w:pStyle w:val="Heading1"/>
      </w:pPr>
      <w:r>
        <w:t>CMMI Improvement process</w:t>
      </w:r>
    </w:p>
    <w:p w:rsidR="008A063D" w:rsidRPr="00F03284" w:rsidRDefault="008A063D" w:rsidP="008A063D">
      <w:pPr>
        <w:pStyle w:val="ListParagraph"/>
        <w:ind w:left="360"/>
        <w:jc w:val="both"/>
      </w:pPr>
      <w:r w:rsidRPr="00F03284">
        <w:t>You must make three selections to apply CMMI to your organization for process improvement:</w:t>
      </w:r>
    </w:p>
    <w:p w:rsidR="008A063D" w:rsidRPr="009665C1" w:rsidRDefault="008A063D" w:rsidP="008A063D">
      <w:pPr>
        <w:pStyle w:val="ListParagraph"/>
        <w:numPr>
          <w:ilvl w:val="1"/>
          <w:numId w:val="1"/>
        </w:numPr>
        <w:ind w:left="720"/>
        <w:jc w:val="both"/>
        <w:rPr>
          <w:bCs/>
        </w:rPr>
      </w:pPr>
      <w:r w:rsidRPr="009665C1">
        <w:rPr>
          <w:bCs/>
        </w:rPr>
        <w:t>Se</w:t>
      </w:r>
      <w:r>
        <w:rPr>
          <w:bCs/>
        </w:rPr>
        <w:t xml:space="preserve">lect a part of the organization - </w:t>
      </w:r>
      <w:r w:rsidRPr="006F01DE">
        <w:rPr>
          <w:bCs/>
        </w:rPr>
        <w:t>Selecting the projects</w:t>
      </w:r>
    </w:p>
    <w:p w:rsidR="008A063D" w:rsidRPr="009665C1" w:rsidRDefault="008A063D" w:rsidP="008A063D">
      <w:pPr>
        <w:pStyle w:val="ListParagraph"/>
        <w:numPr>
          <w:ilvl w:val="1"/>
          <w:numId w:val="1"/>
        </w:numPr>
        <w:ind w:left="720"/>
        <w:jc w:val="both"/>
        <w:rPr>
          <w:bCs/>
        </w:rPr>
      </w:pPr>
      <w:r w:rsidRPr="009665C1">
        <w:rPr>
          <w:bCs/>
        </w:rPr>
        <w:t>Select a model</w:t>
      </w:r>
      <w:r>
        <w:rPr>
          <w:bCs/>
        </w:rPr>
        <w:t xml:space="preserve"> – i.e. DEV or ACQ or SVC</w:t>
      </w:r>
    </w:p>
    <w:p w:rsidR="008A063D" w:rsidRDefault="008A063D" w:rsidP="008A063D">
      <w:pPr>
        <w:pStyle w:val="ListParagraph"/>
        <w:numPr>
          <w:ilvl w:val="1"/>
          <w:numId w:val="1"/>
        </w:numPr>
        <w:ind w:left="720"/>
        <w:jc w:val="both"/>
        <w:rPr>
          <w:bCs/>
        </w:rPr>
      </w:pPr>
      <w:r w:rsidRPr="009665C1">
        <w:rPr>
          <w:bCs/>
        </w:rPr>
        <w:t>Select a representation</w:t>
      </w:r>
      <w:r>
        <w:rPr>
          <w:bCs/>
        </w:rPr>
        <w:t xml:space="preserve">- i.e. </w:t>
      </w:r>
      <w:r w:rsidRPr="00C52B9A">
        <w:rPr>
          <w:bCs/>
        </w:rPr>
        <w:t>capability or maturity levels</w:t>
      </w:r>
      <w:r>
        <w:rPr>
          <w:bCs/>
        </w:rPr>
        <w:t xml:space="preserve"> </w:t>
      </w:r>
    </w:p>
    <w:p w:rsidR="008A063D" w:rsidRDefault="008A063D" w:rsidP="008A063D">
      <w:pPr>
        <w:pStyle w:val="Heading1"/>
      </w:pPr>
      <w:r w:rsidRPr="00ED3033">
        <w:t>CMM</w:t>
      </w:r>
      <w:r>
        <w:t>I</w:t>
      </w:r>
      <w:r w:rsidRPr="00ED3033">
        <w:t xml:space="preserve"> Related Training</w:t>
      </w:r>
    </w:p>
    <w:p w:rsidR="008A063D" w:rsidRPr="00F03284" w:rsidRDefault="008A063D" w:rsidP="008A063D">
      <w:pPr>
        <w:pStyle w:val="ListParagraph"/>
        <w:ind w:left="360"/>
        <w:jc w:val="both"/>
      </w:pPr>
      <w:r w:rsidRPr="00ED3033">
        <w:t>The SEI and its Partner Network offer the introductory course, Introduction to CMMI for Development.</w:t>
      </w:r>
    </w:p>
    <w:p w:rsidR="009F0E91" w:rsidRDefault="009F0E91" w:rsidP="009F0E91">
      <w:pPr>
        <w:pStyle w:val="ListParagraph"/>
        <w:numPr>
          <w:ilvl w:val="1"/>
          <w:numId w:val="1"/>
        </w:numPr>
        <w:ind w:left="720"/>
        <w:jc w:val="both"/>
        <w:rPr>
          <w:b/>
        </w:rPr>
      </w:pPr>
      <w:r w:rsidRPr="00174171">
        <w:rPr>
          <w:b/>
        </w:rPr>
        <w:lastRenderedPageBreak/>
        <w:t xml:space="preserve">Maturity Level 2 </w:t>
      </w:r>
      <w:r>
        <w:rPr>
          <w:b/>
        </w:rPr>
        <w:t>–</w:t>
      </w:r>
      <w:r w:rsidRPr="00174171">
        <w:rPr>
          <w:b/>
        </w:rPr>
        <w:t xml:space="preserve"> Managed</w:t>
      </w:r>
    </w:p>
    <w:tbl>
      <w:tblPr>
        <w:tblStyle w:val="TableGrid"/>
        <w:tblW w:w="10430" w:type="dxa"/>
        <w:tblInd w:w="720" w:type="dxa"/>
        <w:tblLook w:val="04A0" w:firstRow="1" w:lastRow="0" w:firstColumn="1" w:lastColumn="0" w:noHBand="0" w:noVBand="1"/>
      </w:tblPr>
      <w:tblGrid>
        <w:gridCol w:w="531"/>
        <w:gridCol w:w="1408"/>
        <w:gridCol w:w="5866"/>
        <w:gridCol w:w="2625"/>
      </w:tblGrid>
      <w:tr w:rsidR="009F0E91" w:rsidTr="00951BB1">
        <w:tc>
          <w:tcPr>
            <w:tcW w:w="535" w:type="dxa"/>
            <w:shd w:val="clear" w:color="auto" w:fill="808080" w:themeFill="background1" w:themeFillShade="80"/>
          </w:tcPr>
          <w:p w:rsidR="009F0E91" w:rsidRPr="00BB1F53" w:rsidRDefault="009F0E91" w:rsidP="00951BB1">
            <w:pPr>
              <w:pStyle w:val="ListParagraph"/>
              <w:ind w:left="0"/>
              <w:jc w:val="center"/>
              <w:rPr>
                <w:b/>
                <w:color w:val="FFFFFF" w:themeColor="background1"/>
              </w:rPr>
            </w:pPr>
            <w:r w:rsidRPr="00BB1F53">
              <w:rPr>
                <w:b/>
                <w:color w:val="FFFFFF" w:themeColor="background1"/>
              </w:rPr>
              <w:t>Sr.</w:t>
            </w:r>
          </w:p>
        </w:tc>
        <w:tc>
          <w:tcPr>
            <w:tcW w:w="1080" w:type="dxa"/>
            <w:shd w:val="clear" w:color="auto" w:fill="808080" w:themeFill="background1" w:themeFillShade="80"/>
          </w:tcPr>
          <w:p w:rsidR="009F0E91" w:rsidRPr="00BB1F53" w:rsidRDefault="009F0E91" w:rsidP="00951BB1">
            <w:pPr>
              <w:pStyle w:val="ListParagraph"/>
              <w:ind w:left="0"/>
              <w:jc w:val="both"/>
              <w:rPr>
                <w:b/>
                <w:color w:val="FFFFFF" w:themeColor="background1"/>
              </w:rPr>
            </w:pPr>
            <w:r w:rsidRPr="00BB1F53">
              <w:rPr>
                <w:b/>
                <w:color w:val="FFFFFF" w:themeColor="background1"/>
              </w:rPr>
              <w:t>Abbreviation</w:t>
            </w:r>
          </w:p>
        </w:tc>
        <w:tc>
          <w:tcPr>
            <w:tcW w:w="6120" w:type="dxa"/>
            <w:shd w:val="clear" w:color="auto" w:fill="808080" w:themeFill="background1" w:themeFillShade="80"/>
          </w:tcPr>
          <w:p w:rsidR="009F0E91" w:rsidRPr="00BB1F53" w:rsidRDefault="009F0E91" w:rsidP="00951BB1">
            <w:pPr>
              <w:pStyle w:val="ListParagraph"/>
              <w:ind w:left="0"/>
              <w:jc w:val="both"/>
              <w:rPr>
                <w:b/>
                <w:color w:val="FFFFFF" w:themeColor="background1"/>
              </w:rPr>
            </w:pPr>
            <w:r w:rsidRPr="00BB1F53">
              <w:rPr>
                <w:b/>
                <w:color w:val="FFFFFF" w:themeColor="background1"/>
              </w:rPr>
              <w:t>Process Area</w:t>
            </w:r>
          </w:p>
        </w:tc>
        <w:tc>
          <w:tcPr>
            <w:tcW w:w="2695" w:type="dxa"/>
            <w:shd w:val="clear" w:color="auto" w:fill="808080" w:themeFill="background1" w:themeFillShade="80"/>
          </w:tcPr>
          <w:p w:rsidR="009F0E91" w:rsidRPr="00BB1F53" w:rsidRDefault="009F0E91" w:rsidP="00951BB1">
            <w:pPr>
              <w:pStyle w:val="ListParagraph"/>
              <w:ind w:left="0"/>
              <w:jc w:val="both"/>
              <w:rPr>
                <w:b/>
                <w:color w:val="FFFFFF" w:themeColor="background1"/>
              </w:rPr>
            </w:pPr>
            <w:r w:rsidRPr="00BB1F53">
              <w:rPr>
                <w:b/>
                <w:color w:val="FFFFFF" w:themeColor="background1"/>
              </w:rPr>
              <w:t>Category</w:t>
            </w:r>
          </w:p>
        </w:tc>
      </w:tr>
      <w:tr w:rsidR="009F0E91" w:rsidTr="00951BB1">
        <w:tc>
          <w:tcPr>
            <w:tcW w:w="535" w:type="dxa"/>
          </w:tcPr>
          <w:p w:rsidR="009F0E91" w:rsidRPr="00BB1F53" w:rsidRDefault="009F0E91" w:rsidP="00951BB1">
            <w:pPr>
              <w:pStyle w:val="ListParagraph"/>
              <w:ind w:left="0"/>
              <w:jc w:val="center"/>
            </w:pPr>
            <w:r w:rsidRPr="00BB1F53">
              <w:t>1</w:t>
            </w:r>
          </w:p>
        </w:tc>
        <w:tc>
          <w:tcPr>
            <w:tcW w:w="1080" w:type="dxa"/>
          </w:tcPr>
          <w:p w:rsidR="009F0E91" w:rsidRPr="00BB1F53" w:rsidRDefault="009F0E91" w:rsidP="00951BB1">
            <w:pPr>
              <w:pStyle w:val="ListParagraph"/>
              <w:ind w:left="0"/>
              <w:jc w:val="both"/>
            </w:pPr>
            <w:r w:rsidRPr="00BB1F53">
              <w:t>CM</w:t>
            </w:r>
          </w:p>
        </w:tc>
        <w:tc>
          <w:tcPr>
            <w:tcW w:w="6120" w:type="dxa"/>
          </w:tcPr>
          <w:p w:rsidR="009F0E91" w:rsidRDefault="009F0E91" w:rsidP="00951BB1">
            <w:pPr>
              <w:pStyle w:val="ListParagraph"/>
              <w:ind w:left="0"/>
              <w:jc w:val="both"/>
              <w:rPr>
                <w:b/>
              </w:rPr>
            </w:pPr>
            <w:r w:rsidRPr="00174171">
              <w:t>Configuration Management</w:t>
            </w:r>
            <w:r>
              <w:t xml:space="preserve">  </w:t>
            </w:r>
          </w:p>
        </w:tc>
        <w:tc>
          <w:tcPr>
            <w:tcW w:w="2695" w:type="dxa"/>
          </w:tcPr>
          <w:p w:rsidR="009F0E91" w:rsidRDefault="009F0E91" w:rsidP="00951BB1">
            <w:pPr>
              <w:pStyle w:val="ListParagraph"/>
              <w:ind w:left="0"/>
              <w:jc w:val="both"/>
              <w:rPr>
                <w:b/>
              </w:rPr>
            </w:pPr>
            <w:r w:rsidRPr="00E97547">
              <w:t>Support</w:t>
            </w:r>
          </w:p>
        </w:tc>
      </w:tr>
      <w:tr w:rsidR="009F0E91" w:rsidTr="00951BB1">
        <w:tc>
          <w:tcPr>
            <w:tcW w:w="535" w:type="dxa"/>
          </w:tcPr>
          <w:p w:rsidR="009F0E91" w:rsidRPr="00BB1F53" w:rsidRDefault="009F0E91" w:rsidP="00951BB1">
            <w:pPr>
              <w:pStyle w:val="ListParagraph"/>
              <w:ind w:left="0"/>
              <w:jc w:val="center"/>
            </w:pPr>
            <w:r w:rsidRPr="00BB1F53">
              <w:t>2</w:t>
            </w:r>
          </w:p>
        </w:tc>
        <w:tc>
          <w:tcPr>
            <w:tcW w:w="1080" w:type="dxa"/>
          </w:tcPr>
          <w:p w:rsidR="009F0E91" w:rsidRPr="00BB1F53" w:rsidRDefault="009F0E91" w:rsidP="00951BB1">
            <w:pPr>
              <w:pStyle w:val="ListParagraph"/>
              <w:ind w:left="0"/>
              <w:jc w:val="both"/>
            </w:pPr>
            <w:r w:rsidRPr="00BB1F53">
              <w:t>MA</w:t>
            </w:r>
          </w:p>
        </w:tc>
        <w:tc>
          <w:tcPr>
            <w:tcW w:w="6120" w:type="dxa"/>
          </w:tcPr>
          <w:p w:rsidR="009F0E91" w:rsidRDefault="009F0E91" w:rsidP="00951BB1">
            <w:pPr>
              <w:pStyle w:val="ListParagraph"/>
              <w:ind w:left="0"/>
              <w:jc w:val="both"/>
              <w:rPr>
                <w:b/>
              </w:rPr>
            </w:pPr>
            <w:r w:rsidRPr="00174171">
              <w:t>Measurement and Analysis</w:t>
            </w:r>
          </w:p>
        </w:tc>
        <w:tc>
          <w:tcPr>
            <w:tcW w:w="2695" w:type="dxa"/>
          </w:tcPr>
          <w:p w:rsidR="009F0E91" w:rsidRDefault="009F0E91" w:rsidP="00951BB1">
            <w:pPr>
              <w:pStyle w:val="ListParagraph"/>
              <w:ind w:left="0"/>
              <w:jc w:val="both"/>
              <w:rPr>
                <w:b/>
              </w:rPr>
            </w:pPr>
            <w:r w:rsidRPr="00E97547">
              <w:t>Support</w:t>
            </w:r>
          </w:p>
        </w:tc>
      </w:tr>
      <w:tr w:rsidR="009F0E91" w:rsidTr="00951BB1">
        <w:tc>
          <w:tcPr>
            <w:tcW w:w="535" w:type="dxa"/>
          </w:tcPr>
          <w:p w:rsidR="009F0E91" w:rsidRPr="00BB1F53" w:rsidRDefault="009F0E91" w:rsidP="00951BB1">
            <w:pPr>
              <w:pStyle w:val="ListParagraph"/>
              <w:ind w:left="0"/>
              <w:jc w:val="center"/>
            </w:pPr>
            <w:r w:rsidRPr="00BB1F53">
              <w:t>3</w:t>
            </w:r>
          </w:p>
        </w:tc>
        <w:tc>
          <w:tcPr>
            <w:tcW w:w="1080" w:type="dxa"/>
          </w:tcPr>
          <w:p w:rsidR="009F0E91" w:rsidRPr="00BB1F53" w:rsidRDefault="009F0E91" w:rsidP="00951BB1">
            <w:pPr>
              <w:pStyle w:val="ListParagraph"/>
              <w:ind w:left="0"/>
              <w:jc w:val="both"/>
            </w:pPr>
            <w:r w:rsidRPr="00BB1F53">
              <w:t>PPQA</w:t>
            </w:r>
          </w:p>
        </w:tc>
        <w:tc>
          <w:tcPr>
            <w:tcW w:w="6120" w:type="dxa"/>
          </w:tcPr>
          <w:p w:rsidR="009F0E91" w:rsidRDefault="009F0E91" w:rsidP="00951BB1">
            <w:pPr>
              <w:pStyle w:val="ListParagraph"/>
              <w:ind w:left="0"/>
              <w:jc w:val="both"/>
              <w:rPr>
                <w:b/>
              </w:rPr>
            </w:pPr>
            <w:r w:rsidRPr="00174171">
              <w:t>- Process and Product Quality Assurance</w:t>
            </w:r>
          </w:p>
        </w:tc>
        <w:tc>
          <w:tcPr>
            <w:tcW w:w="2695" w:type="dxa"/>
          </w:tcPr>
          <w:p w:rsidR="009F0E91" w:rsidRDefault="009F0E91" w:rsidP="00951BB1">
            <w:pPr>
              <w:pStyle w:val="ListParagraph"/>
              <w:ind w:left="0"/>
              <w:jc w:val="both"/>
              <w:rPr>
                <w:b/>
              </w:rPr>
            </w:pPr>
            <w:r w:rsidRPr="00E97547">
              <w:t>Support</w:t>
            </w:r>
          </w:p>
        </w:tc>
      </w:tr>
      <w:tr w:rsidR="009F0E91" w:rsidTr="00951BB1">
        <w:tc>
          <w:tcPr>
            <w:tcW w:w="535" w:type="dxa"/>
          </w:tcPr>
          <w:p w:rsidR="009F0E91" w:rsidRPr="00BB1F53" w:rsidRDefault="009F0E91" w:rsidP="00951BB1">
            <w:pPr>
              <w:pStyle w:val="ListParagraph"/>
              <w:ind w:left="0"/>
              <w:jc w:val="center"/>
            </w:pPr>
            <w:r w:rsidRPr="00BB1F53">
              <w:t>4</w:t>
            </w:r>
          </w:p>
        </w:tc>
        <w:tc>
          <w:tcPr>
            <w:tcW w:w="1080" w:type="dxa"/>
          </w:tcPr>
          <w:p w:rsidR="009F0E91" w:rsidRPr="00BB1F53" w:rsidRDefault="009F0E91" w:rsidP="00951BB1">
            <w:pPr>
              <w:pStyle w:val="ListParagraph"/>
              <w:ind w:left="0"/>
              <w:jc w:val="both"/>
            </w:pPr>
            <w:r w:rsidRPr="00BB1F53">
              <w:t>PMC</w:t>
            </w:r>
          </w:p>
        </w:tc>
        <w:tc>
          <w:tcPr>
            <w:tcW w:w="6120" w:type="dxa"/>
          </w:tcPr>
          <w:p w:rsidR="009F0E91" w:rsidRDefault="009F0E91" w:rsidP="00951BB1">
            <w:pPr>
              <w:pStyle w:val="ListParagraph"/>
              <w:ind w:left="0"/>
              <w:jc w:val="both"/>
              <w:rPr>
                <w:b/>
              </w:rPr>
            </w:pPr>
            <w:r w:rsidRPr="00174171">
              <w:t>Project Monitoring and Control</w:t>
            </w:r>
          </w:p>
        </w:tc>
        <w:tc>
          <w:tcPr>
            <w:tcW w:w="2695" w:type="dxa"/>
          </w:tcPr>
          <w:p w:rsidR="009F0E91" w:rsidRDefault="009F0E91" w:rsidP="00951BB1">
            <w:pPr>
              <w:pStyle w:val="ListParagraph"/>
              <w:ind w:left="0"/>
              <w:jc w:val="both"/>
              <w:rPr>
                <w:b/>
              </w:rPr>
            </w:pPr>
            <w:r w:rsidRPr="000729E1">
              <w:t>Project Management</w:t>
            </w:r>
          </w:p>
        </w:tc>
      </w:tr>
      <w:tr w:rsidR="009F0E91" w:rsidTr="00951BB1">
        <w:tc>
          <w:tcPr>
            <w:tcW w:w="535" w:type="dxa"/>
          </w:tcPr>
          <w:p w:rsidR="009F0E91" w:rsidRPr="00BB1F53" w:rsidRDefault="009F0E91" w:rsidP="00951BB1">
            <w:pPr>
              <w:pStyle w:val="ListParagraph"/>
              <w:ind w:left="0"/>
              <w:jc w:val="center"/>
            </w:pPr>
            <w:r w:rsidRPr="00BB1F53">
              <w:t>5</w:t>
            </w:r>
          </w:p>
        </w:tc>
        <w:tc>
          <w:tcPr>
            <w:tcW w:w="1080" w:type="dxa"/>
          </w:tcPr>
          <w:p w:rsidR="009F0E91" w:rsidRPr="00BB1F53" w:rsidRDefault="009F0E91" w:rsidP="00951BB1">
            <w:pPr>
              <w:pStyle w:val="ListParagraph"/>
              <w:ind w:left="0"/>
              <w:jc w:val="both"/>
            </w:pPr>
            <w:r w:rsidRPr="00BB1F53">
              <w:t>PP</w:t>
            </w:r>
          </w:p>
        </w:tc>
        <w:tc>
          <w:tcPr>
            <w:tcW w:w="6120" w:type="dxa"/>
          </w:tcPr>
          <w:p w:rsidR="009F0E91" w:rsidRDefault="009F0E91" w:rsidP="00951BB1">
            <w:pPr>
              <w:pStyle w:val="ListParagraph"/>
              <w:ind w:left="0"/>
              <w:jc w:val="both"/>
              <w:rPr>
                <w:b/>
              </w:rPr>
            </w:pPr>
            <w:r w:rsidRPr="00174171">
              <w:t>Project Planning</w:t>
            </w:r>
          </w:p>
        </w:tc>
        <w:tc>
          <w:tcPr>
            <w:tcW w:w="2695" w:type="dxa"/>
          </w:tcPr>
          <w:p w:rsidR="009F0E91" w:rsidRDefault="009F0E91" w:rsidP="00951BB1">
            <w:pPr>
              <w:pStyle w:val="ListParagraph"/>
              <w:ind w:left="0"/>
              <w:jc w:val="both"/>
              <w:rPr>
                <w:b/>
              </w:rPr>
            </w:pPr>
            <w:r w:rsidRPr="000729E1">
              <w:t>Project Management</w:t>
            </w:r>
          </w:p>
        </w:tc>
      </w:tr>
      <w:tr w:rsidR="009F0E91" w:rsidTr="00951BB1">
        <w:tc>
          <w:tcPr>
            <w:tcW w:w="535" w:type="dxa"/>
          </w:tcPr>
          <w:p w:rsidR="009F0E91" w:rsidRPr="00BB1F53" w:rsidRDefault="009F0E91" w:rsidP="00951BB1">
            <w:pPr>
              <w:pStyle w:val="ListParagraph"/>
              <w:ind w:left="0"/>
              <w:jc w:val="center"/>
            </w:pPr>
            <w:r w:rsidRPr="00BB1F53">
              <w:t>6</w:t>
            </w:r>
          </w:p>
        </w:tc>
        <w:tc>
          <w:tcPr>
            <w:tcW w:w="1080" w:type="dxa"/>
          </w:tcPr>
          <w:p w:rsidR="009F0E91" w:rsidRPr="00BB1F53" w:rsidRDefault="009F0E91" w:rsidP="00951BB1">
            <w:pPr>
              <w:pStyle w:val="ListParagraph"/>
              <w:ind w:left="0"/>
              <w:jc w:val="both"/>
            </w:pPr>
            <w:r w:rsidRPr="00BB1F53">
              <w:t>REQM</w:t>
            </w:r>
          </w:p>
        </w:tc>
        <w:tc>
          <w:tcPr>
            <w:tcW w:w="6120" w:type="dxa"/>
          </w:tcPr>
          <w:p w:rsidR="009F0E91" w:rsidRDefault="009F0E91" w:rsidP="00951BB1">
            <w:pPr>
              <w:pStyle w:val="ListParagraph"/>
              <w:ind w:left="0"/>
              <w:jc w:val="both"/>
              <w:rPr>
                <w:b/>
              </w:rPr>
            </w:pPr>
            <w:r w:rsidRPr="00174171">
              <w:t>Requirements Management</w:t>
            </w:r>
          </w:p>
        </w:tc>
        <w:tc>
          <w:tcPr>
            <w:tcW w:w="2695" w:type="dxa"/>
          </w:tcPr>
          <w:p w:rsidR="009F0E91" w:rsidRDefault="009F0E91" w:rsidP="00951BB1">
            <w:pPr>
              <w:pStyle w:val="ListParagraph"/>
              <w:ind w:left="0"/>
              <w:jc w:val="both"/>
              <w:rPr>
                <w:b/>
              </w:rPr>
            </w:pPr>
            <w:r w:rsidRPr="000729E1">
              <w:t>Project Management</w:t>
            </w:r>
          </w:p>
        </w:tc>
      </w:tr>
      <w:tr w:rsidR="009F0E91" w:rsidTr="00951BB1">
        <w:tc>
          <w:tcPr>
            <w:tcW w:w="535" w:type="dxa"/>
          </w:tcPr>
          <w:p w:rsidR="009F0E91" w:rsidRPr="00BB1F53" w:rsidRDefault="009F0E91" w:rsidP="00951BB1">
            <w:pPr>
              <w:pStyle w:val="ListParagraph"/>
              <w:ind w:left="0"/>
              <w:jc w:val="center"/>
            </w:pPr>
            <w:r w:rsidRPr="00BB1F53">
              <w:t>7</w:t>
            </w:r>
          </w:p>
        </w:tc>
        <w:tc>
          <w:tcPr>
            <w:tcW w:w="1080" w:type="dxa"/>
          </w:tcPr>
          <w:p w:rsidR="009F0E91" w:rsidRPr="00BB1F53" w:rsidRDefault="009F0E91" w:rsidP="00951BB1">
            <w:pPr>
              <w:pStyle w:val="ListParagraph"/>
              <w:ind w:left="0"/>
              <w:jc w:val="both"/>
            </w:pPr>
            <w:r w:rsidRPr="00BB1F53">
              <w:t>SAM</w:t>
            </w:r>
          </w:p>
        </w:tc>
        <w:tc>
          <w:tcPr>
            <w:tcW w:w="6120" w:type="dxa"/>
          </w:tcPr>
          <w:p w:rsidR="009F0E91" w:rsidRDefault="009F0E91" w:rsidP="00951BB1">
            <w:pPr>
              <w:pStyle w:val="ListParagraph"/>
              <w:ind w:left="0"/>
              <w:jc w:val="both"/>
              <w:rPr>
                <w:b/>
              </w:rPr>
            </w:pPr>
            <w:r w:rsidRPr="00174171">
              <w:t>Supplier Agreement Management</w:t>
            </w:r>
          </w:p>
        </w:tc>
        <w:tc>
          <w:tcPr>
            <w:tcW w:w="2695" w:type="dxa"/>
          </w:tcPr>
          <w:p w:rsidR="009F0E91" w:rsidRDefault="009F0E91" w:rsidP="00951BB1">
            <w:pPr>
              <w:pStyle w:val="ListParagraph"/>
              <w:ind w:left="0"/>
              <w:jc w:val="both"/>
              <w:rPr>
                <w:b/>
              </w:rPr>
            </w:pPr>
            <w:r w:rsidRPr="000729E1">
              <w:t>Project Management</w:t>
            </w:r>
          </w:p>
        </w:tc>
      </w:tr>
    </w:tbl>
    <w:p w:rsidR="009F0E91" w:rsidRPr="00174171" w:rsidRDefault="009F0E91" w:rsidP="009F0E91">
      <w:pPr>
        <w:pStyle w:val="ListParagraph"/>
        <w:jc w:val="both"/>
        <w:rPr>
          <w:b/>
        </w:rPr>
      </w:pPr>
    </w:p>
    <w:p w:rsidR="009F0E91" w:rsidRDefault="009F0E91" w:rsidP="009F0E91">
      <w:pPr>
        <w:pStyle w:val="ListParagraph"/>
        <w:numPr>
          <w:ilvl w:val="1"/>
          <w:numId w:val="1"/>
        </w:numPr>
        <w:ind w:left="720"/>
        <w:jc w:val="both"/>
        <w:rPr>
          <w:b/>
        </w:rPr>
      </w:pPr>
      <w:r w:rsidRPr="00174171">
        <w:rPr>
          <w:b/>
        </w:rPr>
        <w:t xml:space="preserve">Maturity Level 3 </w:t>
      </w:r>
      <w:r>
        <w:rPr>
          <w:b/>
        </w:rPr>
        <w:t>–</w:t>
      </w:r>
      <w:r w:rsidRPr="00174171">
        <w:rPr>
          <w:b/>
        </w:rPr>
        <w:t xml:space="preserve"> Defined</w:t>
      </w:r>
    </w:p>
    <w:tbl>
      <w:tblPr>
        <w:tblStyle w:val="TableGrid"/>
        <w:tblW w:w="11520" w:type="dxa"/>
        <w:tblInd w:w="-5" w:type="dxa"/>
        <w:tblLook w:val="04A0" w:firstRow="1" w:lastRow="0" w:firstColumn="1" w:lastColumn="0" w:noHBand="0" w:noVBand="1"/>
      </w:tblPr>
      <w:tblGrid>
        <w:gridCol w:w="500"/>
        <w:gridCol w:w="1408"/>
        <w:gridCol w:w="1867"/>
        <w:gridCol w:w="1440"/>
        <w:gridCol w:w="6305"/>
      </w:tblGrid>
      <w:tr w:rsidR="0040252B" w:rsidTr="007B1F2E">
        <w:tc>
          <w:tcPr>
            <w:tcW w:w="500" w:type="dxa"/>
            <w:shd w:val="clear" w:color="auto" w:fill="808080" w:themeFill="background1" w:themeFillShade="80"/>
          </w:tcPr>
          <w:p w:rsidR="0040252B" w:rsidRPr="00BB1F53" w:rsidRDefault="0040252B" w:rsidP="00951BB1">
            <w:pPr>
              <w:pStyle w:val="ListParagraph"/>
              <w:ind w:left="0"/>
              <w:jc w:val="center"/>
              <w:rPr>
                <w:b/>
                <w:color w:val="FFFFFF" w:themeColor="background1"/>
              </w:rPr>
            </w:pPr>
            <w:r w:rsidRPr="00BB1F53">
              <w:rPr>
                <w:b/>
                <w:color w:val="FFFFFF" w:themeColor="background1"/>
              </w:rPr>
              <w:t>Sr.</w:t>
            </w:r>
          </w:p>
        </w:tc>
        <w:tc>
          <w:tcPr>
            <w:tcW w:w="1408" w:type="dxa"/>
            <w:shd w:val="clear" w:color="auto" w:fill="808080" w:themeFill="background1" w:themeFillShade="80"/>
          </w:tcPr>
          <w:p w:rsidR="0040252B" w:rsidRPr="00BB1F53" w:rsidRDefault="0040252B" w:rsidP="00951BB1">
            <w:pPr>
              <w:pStyle w:val="ListParagraph"/>
              <w:ind w:left="0"/>
              <w:jc w:val="both"/>
              <w:rPr>
                <w:b/>
                <w:color w:val="FFFFFF" w:themeColor="background1"/>
              </w:rPr>
            </w:pPr>
            <w:r w:rsidRPr="00BB1F53">
              <w:rPr>
                <w:b/>
                <w:color w:val="FFFFFF" w:themeColor="background1"/>
              </w:rPr>
              <w:t>Abbreviation</w:t>
            </w:r>
          </w:p>
        </w:tc>
        <w:tc>
          <w:tcPr>
            <w:tcW w:w="1867" w:type="dxa"/>
            <w:shd w:val="clear" w:color="auto" w:fill="808080" w:themeFill="background1" w:themeFillShade="80"/>
          </w:tcPr>
          <w:p w:rsidR="0040252B" w:rsidRPr="00BB1F53" w:rsidRDefault="0040252B" w:rsidP="00951BB1">
            <w:pPr>
              <w:pStyle w:val="ListParagraph"/>
              <w:ind w:left="0"/>
              <w:jc w:val="both"/>
              <w:rPr>
                <w:b/>
                <w:color w:val="FFFFFF" w:themeColor="background1"/>
              </w:rPr>
            </w:pPr>
            <w:r w:rsidRPr="00BB1F53">
              <w:rPr>
                <w:b/>
                <w:color w:val="FFFFFF" w:themeColor="background1"/>
              </w:rPr>
              <w:t>Process Area</w:t>
            </w:r>
          </w:p>
        </w:tc>
        <w:tc>
          <w:tcPr>
            <w:tcW w:w="1440" w:type="dxa"/>
            <w:shd w:val="clear" w:color="auto" w:fill="808080" w:themeFill="background1" w:themeFillShade="80"/>
          </w:tcPr>
          <w:p w:rsidR="0040252B" w:rsidRPr="00BB1F53" w:rsidRDefault="0040252B" w:rsidP="00951BB1">
            <w:pPr>
              <w:pStyle w:val="ListParagraph"/>
              <w:ind w:left="0"/>
              <w:jc w:val="both"/>
              <w:rPr>
                <w:b/>
                <w:color w:val="FFFFFF" w:themeColor="background1"/>
              </w:rPr>
            </w:pPr>
            <w:r w:rsidRPr="00BB1F53">
              <w:rPr>
                <w:b/>
                <w:color w:val="FFFFFF" w:themeColor="background1"/>
              </w:rPr>
              <w:t>Category</w:t>
            </w:r>
          </w:p>
        </w:tc>
        <w:tc>
          <w:tcPr>
            <w:tcW w:w="6305" w:type="dxa"/>
            <w:shd w:val="clear" w:color="auto" w:fill="808080" w:themeFill="background1" w:themeFillShade="80"/>
          </w:tcPr>
          <w:p w:rsidR="0040252B" w:rsidRPr="00BB1F53" w:rsidRDefault="0040252B" w:rsidP="00951BB1">
            <w:pPr>
              <w:pStyle w:val="ListParagraph"/>
              <w:ind w:left="0"/>
              <w:jc w:val="both"/>
              <w:rPr>
                <w:b/>
                <w:color w:val="FFFFFF" w:themeColor="background1"/>
              </w:rPr>
            </w:pPr>
            <w:r>
              <w:rPr>
                <w:b/>
                <w:color w:val="FFFFFF" w:themeColor="background1"/>
              </w:rPr>
              <w:t>Tasks</w:t>
            </w:r>
          </w:p>
        </w:tc>
      </w:tr>
      <w:tr w:rsidR="0040252B" w:rsidTr="007B1F2E">
        <w:tc>
          <w:tcPr>
            <w:tcW w:w="500" w:type="dxa"/>
          </w:tcPr>
          <w:p w:rsidR="0040252B" w:rsidRPr="00BB1F53" w:rsidRDefault="0040252B" w:rsidP="00951BB1">
            <w:pPr>
              <w:pStyle w:val="ListParagraph"/>
              <w:ind w:left="0"/>
              <w:jc w:val="center"/>
            </w:pPr>
            <w:r w:rsidRPr="00BB1F53">
              <w:t>1</w:t>
            </w:r>
          </w:p>
        </w:tc>
        <w:tc>
          <w:tcPr>
            <w:tcW w:w="1408" w:type="dxa"/>
          </w:tcPr>
          <w:p w:rsidR="0040252B" w:rsidRPr="00BB1F53" w:rsidRDefault="0040252B" w:rsidP="00951BB1">
            <w:pPr>
              <w:pStyle w:val="ListParagraph"/>
              <w:ind w:left="0"/>
              <w:jc w:val="both"/>
            </w:pPr>
            <w:r w:rsidRPr="00174171">
              <w:t>DAR</w:t>
            </w:r>
          </w:p>
        </w:tc>
        <w:tc>
          <w:tcPr>
            <w:tcW w:w="1867" w:type="dxa"/>
          </w:tcPr>
          <w:p w:rsidR="0040252B" w:rsidRDefault="0040252B" w:rsidP="00951BB1">
            <w:pPr>
              <w:pStyle w:val="ListParagraph"/>
              <w:ind w:left="0"/>
              <w:jc w:val="both"/>
              <w:rPr>
                <w:b/>
              </w:rPr>
            </w:pPr>
            <w:r w:rsidRPr="00174171">
              <w:t>Decision Analysis and Resolution</w:t>
            </w:r>
          </w:p>
        </w:tc>
        <w:tc>
          <w:tcPr>
            <w:tcW w:w="1440" w:type="dxa"/>
          </w:tcPr>
          <w:p w:rsidR="0040252B" w:rsidRDefault="0040252B" w:rsidP="00951BB1">
            <w:pPr>
              <w:pStyle w:val="ListParagraph"/>
              <w:ind w:left="0"/>
              <w:jc w:val="both"/>
              <w:rPr>
                <w:b/>
              </w:rPr>
            </w:pPr>
            <w:r w:rsidRPr="00E97547">
              <w:t>Support</w:t>
            </w:r>
          </w:p>
        </w:tc>
        <w:tc>
          <w:tcPr>
            <w:tcW w:w="6305" w:type="dxa"/>
          </w:tcPr>
          <w:p w:rsidR="0040252B" w:rsidRPr="00E97547" w:rsidRDefault="0040252B" w:rsidP="00951BB1">
            <w:pPr>
              <w:pStyle w:val="ListParagraph"/>
              <w:ind w:left="0"/>
              <w:jc w:val="both"/>
            </w:pPr>
          </w:p>
        </w:tc>
      </w:tr>
      <w:tr w:rsidR="0040252B" w:rsidTr="007B1F2E">
        <w:tc>
          <w:tcPr>
            <w:tcW w:w="500" w:type="dxa"/>
          </w:tcPr>
          <w:p w:rsidR="0040252B" w:rsidRPr="00BB1F53" w:rsidRDefault="0040252B" w:rsidP="00951BB1">
            <w:pPr>
              <w:pStyle w:val="ListParagraph"/>
              <w:ind w:left="0"/>
              <w:jc w:val="center"/>
            </w:pPr>
            <w:r w:rsidRPr="00BB1F53">
              <w:t>2</w:t>
            </w:r>
          </w:p>
        </w:tc>
        <w:tc>
          <w:tcPr>
            <w:tcW w:w="1408" w:type="dxa"/>
          </w:tcPr>
          <w:p w:rsidR="0040252B" w:rsidRPr="00BB1F53" w:rsidRDefault="0040252B" w:rsidP="00951BB1">
            <w:pPr>
              <w:pStyle w:val="ListParagraph"/>
              <w:ind w:left="0"/>
              <w:jc w:val="both"/>
            </w:pPr>
            <w:r w:rsidRPr="00174171">
              <w:t>IPM</w:t>
            </w:r>
          </w:p>
        </w:tc>
        <w:tc>
          <w:tcPr>
            <w:tcW w:w="1867" w:type="dxa"/>
          </w:tcPr>
          <w:p w:rsidR="0040252B" w:rsidRDefault="0040252B" w:rsidP="00951BB1">
            <w:pPr>
              <w:pStyle w:val="ListParagraph"/>
              <w:ind w:left="0"/>
              <w:jc w:val="both"/>
              <w:rPr>
                <w:b/>
              </w:rPr>
            </w:pPr>
            <w:r w:rsidRPr="00174171">
              <w:t>Integrated Project Management</w:t>
            </w:r>
          </w:p>
        </w:tc>
        <w:tc>
          <w:tcPr>
            <w:tcW w:w="1440" w:type="dxa"/>
          </w:tcPr>
          <w:p w:rsidR="0040252B" w:rsidRDefault="0040252B" w:rsidP="00951BB1">
            <w:pPr>
              <w:pStyle w:val="ListParagraph"/>
              <w:ind w:left="0"/>
              <w:jc w:val="both"/>
              <w:rPr>
                <w:b/>
              </w:rPr>
            </w:pPr>
            <w:r w:rsidRPr="000729E1">
              <w:t>Project Management</w:t>
            </w:r>
          </w:p>
        </w:tc>
        <w:tc>
          <w:tcPr>
            <w:tcW w:w="6305" w:type="dxa"/>
          </w:tcPr>
          <w:p w:rsidR="0040252B" w:rsidRPr="000729E1" w:rsidRDefault="0040252B" w:rsidP="00951BB1">
            <w:pPr>
              <w:pStyle w:val="ListParagraph"/>
              <w:ind w:left="0"/>
              <w:jc w:val="both"/>
            </w:pPr>
          </w:p>
        </w:tc>
      </w:tr>
      <w:tr w:rsidR="0040252B" w:rsidTr="007B1F2E">
        <w:tc>
          <w:tcPr>
            <w:tcW w:w="500" w:type="dxa"/>
          </w:tcPr>
          <w:p w:rsidR="0040252B" w:rsidRPr="00BB1F53" w:rsidRDefault="0040252B" w:rsidP="00951BB1">
            <w:pPr>
              <w:pStyle w:val="ListParagraph"/>
              <w:ind w:left="0"/>
              <w:jc w:val="center"/>
            </w:pPr>
            <w:r w:rsidRPr="00BB1F53">
              <w:t>3</w:t>
            </w:r>
          </w:p>
        </w:tc>
        <w:tc>
          <w:tcPr>
            <w:tcW w:w="1408" w:type="dxa"/>
          </w:tcPr>
          <w:p w:rsidR="0040252B" w:rsidRPr="00BB1F53" w:rsidRDefault="0040252B" w:rsidP="00951BB1">
            <w:pPr>
              <w:pStyle w:val="ListParagraph"/>
              <w:ind w:left="0"/>
              <w:jc w:val="both"/>
            </w:pPr>
            <w:r w:rsidRPr="00174171">
              <w:t>RSKM</w:t>
            </w:r>
          </w:p>
        </w:tc>
        <w:tc>
          <w:tcPr>
            <w:tcW w:w="1867" w:type="dxa"/>
          </w:tcPr>
          <w:p w:rsidR="0040252B" w:rsidRDefault="0040252B" w:rsidP="00951BB1">
            <w:pPr>
              <w:pStyle w:val="ListParagraph"/>
              <w:ind w:left="0"/>
              <w:jc w:val="both"/>
              <w:rPr>
                <w:b/>
              </w:rPr>
            </w:pPr>
            <w:r w:rsidRPr="00174171">
              <w:t>Risk Management</w:t>
            </w:r>
          </w:p>
        </w:tc>
        <w:tc>
          <w:tcPr>
            <w:tcW w:w="1440" w:type="dxa"/>
          </w:tcPr>
          <w:p w:rsidR="0040252B" w:rsidRDefault="0040252B" w:rsidP="00951BB1">
            <w:pPr>
              <w:pStyle w:val="ListParagraph"/>
              <w:ind w:left="0"/>
              <w:jc w:val="both"/>
              <w:rPr>
                <w:b/>
              </w:rPr>
            </w:pPr>
            <w:r w:rsidRPr="000729E1">
              <w:t>Project Management</w:t>
            </w:r>
          </w:p>
        </w:tc>
        <w:tc>
          <w:tcPr>
            <w:tcW w:w="6305" w:type="dxa"/>
          </w:tcPr>
          <w:p w:rsidR="0040252B" w:rsidRPr="000729E1" w:rsidRDefault="0040252B" w:rsidP="00951BB1">
            <w:pPr>
              <w:pStyle w:val="ListParagraph"/>
              <w:ind w:left="0"/>
              <w:jc w:val="both"/>
            </w:pPr>
          </w:p>
        </w:tc>
      </w:tr>
      <w:tr w:rsidR="0040252B" w:rsidTr="007B1F2E">
        <w:tc>
          <w:tcPr>
            <w:tcW w:w="500" w:type="dxa"/>
          </w:tcPr>
          <w:p w:rsidR="0040252B" w:rsidRPr="00BB1F53" w:rsidRDefault="0040252B" w:rsidP="00951BB1">
            <w:pPr>
              <w:pStyle w:val="ListParagraph"/>
              <w:ind w:left="0"/>
              <w:jc w:val="center"/>
            </w:pPr>
            <w:r w:rsidRPr="00BB1F53">
              <w:t>4</w:t>
            </w:r>
          </w:p>
        </w:tc>
        <w:tc>
          <w:tcPr>
            <w:tcW w:w="1408" w:type="dxa"/>
          </w:tcPr>
          <w:p w:rsidR="0040252B" w:rsidRPr="00BB1F53" w:rsidRDefault="0040252B" w:rsidP="00951BB1">
            <w:pPr>
              <w:pStyle w:val="ListParagraph"/>
              <w:ind w:left="0"/>
              <w:jc w:val="both"/>
            </w:pPr>
            <w:r w:rsidRPr="00174171">
              <w:t>PI</w:t>
            </w:r>
          </w:p>
        </w:tc>
        <w:tc>
          <w:tcPr>
            <w:tcW w:w="1867" w:type="dxa"/>
          </w:tcPr>
          <w:p w:rsidR="0040252B" w:rsidRDefault="0040252B" w:rsidP="00951BB1">
            <w:pPr>
              <w:pStyle w:val="ListParagraph"/>
              <w:ind w:left="0"/>
              <w:jc w:val="both"/>
              <w:rPr>
                <w:b/>
              </w:rPr>
            </w:pPr>
            <w:r w:rsidRPr="00174171">
              <w:t>Product Integration</w:t>
            </w:r>
          </w:p>
        </w:tc>
        <w:tc>
          <w:tcPr>
            <w:tcW w:w="1440" w:type="dxa"/>
          </w:tcPr>
          <w:p w:rsidR="0040252B" w:rsidRDefault="0040252B" w:rsidP="00951BB1">
            <w:pPr>
              <w:pStyle w:val="ListParagraph"/>
              <w:ind w:left="0"/>
              <w:jc w:val="both"/>
              <w:rPr>
                <w:b/>
              </w:rPr>
            </w:pPr>
            <w:r w:rsidRPr="00505C33">
              <w:t>Engineering</w:t>
            </w:r>
          </w:p>
        </w:tc>
        <w:tc>
          <w:tcPr>
            <w:tcW w:w="6305" w:type="dxa"/>
          </w:tcPr>
          <w:p w:rsidR="0040252B" w:rsidRPr="00505C33" w:rsidRDefault="0040252B" w:rsidP="00951BB1">
            <w:pPr>
              <w:pStyle w:val="ListParagraph"/>
              <w:ind w:left="0"/>
              <w:jc w:val="both"/>
            </w:pPr>
          </w:p>
        </w:tc>
      </w:tr>
      <w:tr w:rsidR="0040252B" w:rsidTr="007B1F2E">
        <w:tc>
          <w:tcPr>
            <w:tcW w:w="500" w:type="dxa"/>
          </w:tcPr>
          <w:p w:rsidR="0040252B" w:rsidRPr="00BB1F53" w:rsidRDefault="0040252B" w:rsidP="00951BB1">
            <w:pPr>
              <w:pStyle w:val="ListParagraph"/>
              <w:ind w:left="0"/>
              <w:jc w:val="center"/>
            </w:pPr>
            <w:r w:rsidRPr="00BB1F53">
              <w:t>5</w:t>
            </w:r>
          </w:p>
        </w:tc>
        <w:tc>
          <w:tcPr>
            <w:tcW w:w="1408" w:type="dxa"/>
          </w:tcPr>
          <w:p w:rsidR="0040252B" w:rsidRPr="00BB1F53" w:rsidRDefault="0040252B" w:rsidP="00951BB1">
            <w:pPr>
              <w:pStyle w:val="ListParagraph"/>
              <w:ind w:left="0"/>
              <w:jc w:val="both"/>
            </w:pPr>
            <w:r w:rsidRPr="00174171">
              <w:t>RD</w:t>
            </w:r>
          </w:p>
        </w:tc>
        <w:tc>
          <w:tcPr>
            <w:tcW w:w="1867" w:type="dxa"/>
          </w:tcPr>
          <w:p w:rsidR="0040252B" w:rsidRDefault="0040252B" w:rsidP="00951BB1">
            <w:pPr>
              <w:pStyle w:val="ListParagraph"/>
              <w:ind w:left="0"/>
              <w:jc w:val="both"/>
              <w:rPr>
                <w:b/>
              </w:rPr>
            </w:pPr>
            <w:r w:rsidRPr="00174171">
              <w:t>Requirements Development</w:t>
            </w:r>
          </w:p>
        </w:tc>
        <w:tc>
          <w:tcPr>
            <w:tcW w:w="1440" w:type="dxa"/>
          </w:tcPr>
          <w:p w:rsidR="0040252B" w:rsidRDefault="0040252B" w:rsidP="00951BB1">
            <w:pPr>
              <w:pStyle w:val="ListParagraph"/>
              <w:ind w:left="0"/>
              <w:jc w:val="both"/>
              <w:rPr>
                <w:b/>
              </w:rPr>
            </w:pPr>
            <w:r w:rsidRPr="00505C33">
              <w:t>Engineering</w:t>
            </w:r>
          </w:p>
        </w:tc>
        <w:tc>
          <w:tcPr>
            <w:tcW w:w="6305" w:type="dxa"/>
          </w:tcPr>
          <w:p w:rsidR="0040252B" w:rsidRPr="00505C33" w:rsidRDefault="0040252B" w:rsidP="00951BB1">
            <w:pPr>
              <w:pStyle w:val="ListParagraph"/>
              <w:ind w:left="0"/>
              <w:jc w:val="both"/>
            </w:pPr>
          </w:p>
        </w:tc>
      </w:tr>
      <w:tr w:rsidR="0040252B" w:rsidTr="007B1F2E">
        <w:tc>
          <w:tcPr>
            <w:tcW w:w="500" w:type="dxa"/>
          </w:tcPr>
          <w:p w:rsidR="0040252B" w:rsidRPr="00BB1F53" w:rsidRDefault="0040252B" w:rsidP="00951BB1">
            <w:pPr>
              <w:pStyle w:val="ListParagraph"/>
              <w:ind w:left="0"/>
              <w:jc w:val="center"/>
            </w:pPr>
            <w:r w:rsidRPr="00BB1F53">
              <w:t>6</w:t>
            </w:r>
          </w:p>
        </w:tc>
        <w:tc>
          <w:tcPr>
            <w:tcW w:w="1408" w:type="dxa"/>
          </w:tcPr>
          <w:p w:rsidR="0040252B" w:rsidRPr="00BB1F53" w:rsidRDefault="0040252B" w:rsidP="00951BB1">
            <w:pPr>
              <w:pStyle w:val="ListParagraph"/>
              <w:ind w:left="0"/>
              <w:jc w:val="both"/>
            </w:pPr>
            <w:r w:rsidRPr="00174171">
              <w:t>TS</w:t>
            </w:r>
          </w:p>
        </w:tc>
        <w:tc>
          <w:tcPr>
            <w:tcW w:w="1867" w:type="dxa"/>
          </w:tcPr>
          <w:p w:rsidR="0040252B" w:rsidRDefault="0040252B" w:rsidP="00951BB1">
            <w:pPr>
              <w:pStyle w:val="ListParagraph"/>
              <w:ind w:left="0"/>
              <w:jc w:val="both"/>
              <w:rPr>
                <w:b/>
              </w:rPr>
            </w:pPr>
            <w:r w:rsidRPr="00174171">
              <w:t>Technical Solution</w:t>
            </w:r>
          </w:p>
        </w:tc>
        <w:tc>
          <w:tcPr>
            <w:tcW w:w="1440" w:type="dxa"/>
          </w:tcPr>
          <w:p w:rsidR="0040252B" w:rsidRDefault="0040252B" w:rsidP="00951BB1">
            <w:pPr>
              <w:pStyle w:val="ListParagraph"/>
              <w:ind w:left="0"/>
              <w:jc w:val="both"/>
              <w:rPr>
                <w:b/>
              </w:rPr>
            </w:pPr>
            <w:r w:rsidRPr="00505C33">
              <w:t>Engineering</w:t>
            </w:r>
          </w:p>
        </w:tc>
        <w:tc>
          <w:tcPr>
            <w:tcW w:w="6305" w:type="dxa"/>
          </w:tcPr>
          <w:p w:rsidR="0040252B" w:rsidRPr="00505C33" w:rsidRDefault="0040252B" w:rsidP="00951BB1">
            <w:pPr>
              <w:pStyle w:val="ListParagraph"/>
              <w:ind w:left="0"/>
              <w:jc w:val="both"/>
            </w:pPr>
          </w:p>
        </w:tc>
      </w:tr>
      <w:tr w:rsidR="0040252B" w:rsidTr="007B1F2E">
        <w:tc>
          <w:tcPr>
            <w:tcW w:w="500" w:type="dxa"/>
          </w:tcPr>
          <w:p w:rsidR="0040252B" w:rsidRPr="00BB1F53" w:rsidRDefault="0040252B" w:rsidP="00951BB1">
            <w:pPr>
              <w:pStyle w:val="ListParagraph"/>
              <w:ind w:left="0"/>
              <w:jc w:val="center"/>
            </w:pPr>
            <w:r w:rsidRPr="00BB1F53">
              <w:t>7</w:t>
            </w:r>
          </w:p>
        </w:tc>
        <w:tc>
          <w:tcPr>
            <w:tcW w:w="1408" w:type="dxa"/>
          </w:tcPr>
          <w:p w:rsidR="0040252B" w:rsidRPr="00BB1F53" w:rsidRDefault="0040252B" w:rsidP="00951BB1">
            <w:pPr>
              <w:pStyle w:val="ListParagraph"/>
              <w:ind w:left="0"/>
              <w:jc w:val="both"/>
            </w:pPr>
            <w:r w:rsidRPr="00174171">
              <w:t>VAL</w:t>
            </w:r>
          </w:p>
        </w:tc>
        <w:tc>
          <w:tcPr>
            <w:tcW w:w="1867" w:type="dxa"/>
          </w:tcPr>
          <w:p w:rsidR="0040252B" w:rsidRDefault="0040252B" w:rsidP="00951BB1">
            <w:pPr>
              <w:pStyle w:val="ListParagraph"/>
              <w:ind w:left="0"/>
              <w:jc w:val="both"/>
              <w:rPr>
                <w:b/>
              </w:rPr>
            </w:pPr>
            <w:r w:rsidRPr="00174171">
              <w:t>Validation</w:t>
            </w:r>
          </w:p>
        </w:tc>
        <w:tc>
          <w:tcPr>
            <w:tcW w:w="1440" w:type="dxa"/>
          </w:tcPr>
          <w:p w:rsidR="0040252B" w:rsidRDefault="0040252B" w:rsidP="00951BB1">
            <w:r w:rsidRPr="00535803">
              <w:t>Engineering</w:t>
            </w:r>
          </w:p>
        </w:tc>
        <w:tc>
          <w:tcPr>
            <w:tcW w:w="6305" w:type="dxa"/>
          </w:tcPr>
          <w:p w:rsidR="0040252B" w:rsidRPr="00535803" w:rsidRDefault="0040252B" w:rsidP="00951BB1"/>
        </w:tc>
      </w:tr>
      <w:tr w:rsidR="0040252B" w:rsidTr="007B1F2E">
        <w:tc>
          <w:tcPr>
            <w:tcW w:w="500" w:type="dxa"/>
          </w:tcPr>
          <w:p w:rsidR="0040252B" w:rsidRPr="00BB1F53" w:rsidRDefault="0040252B" w:rsidP="00951BB1">
            <w:pPr>
              <w:pStyle w:val="ListParagraph"/>
              <w:ind w:left="0"/>
              <w:jc w:val="center"/>
            </w:pPr>
            <w:r>
              <w:t>8</w:t>
            </w:r>
          </w:p>
        </w:tc>
        <w:tc>
          <w:tcPr>
            <w:tcW w:w="1408" w:type="dxa"/>
          </w:tcPr>
          <w:p w:rsidR="0040252B" w:rsidRPr="00BB1F53" w:rsidRDefault="0040252B" w:rsidP="00951BB1">
            <w:pPr>
              <w:pStyle w:val="ListParagraph"/>
              <w:ind w:left="0"/>
              <w:jc w:val="both"/>
            </w:pPr>
            <w:r w:rsidRPr="00174171">
              <w:t>VER</w:t>
            </w:r>
          </w:p>
        </w:tc>
        <w:tc>
          <w:tcPr>
            <w:tcW w:w="1867" w:type="dxa"/>
          </w:tcPr>
          <w:p w:rsidR="0040252B" w:rsidRDefault="0040252B" w:rsidP="00951BB1">
            <w:pPr>
              <w:pStyle w:val="ListParagraph"/>
              <w:ind w:left="0"/>
              <w:jc w:val="both"/>
              <w:rPr>
                <w:b/>
              </w:rPr>
            </w:pPr>
            <w:r w:rsidRPr="00174171">
              <w:t>Verification</w:t>
            </w:r>
          </w:p>
        </w:tc>
        <w:tc>
          <w:tcPr>
            <w:tcW w:w="1440" w:type="dxa"/>
          </w:tcPr>
          <w:p w:rsidR="0040252B" w:rsidRDefault="0040252B" w:rsidP="00951BB1">
            <w:r w:rsidRPr="00535803">
              <w:t>Engineering</w:t>
            </w:r>
          </w:p>
        </w:tc>
        <w:tc>
          <w:tcPr>
            <w:tcW w:w="6305" w:type="dxa"/>
          </w:tcPr>
          <w:p w:rsidR="0040252B" w:rsidRPr="00535803" w:rsidRDefault="0040252B" w:rsidP="00951BB1"/>
        </w:tc>
      </w:tr>
      <w:tr w:rsidR="0040252B" w:rsidTr="007B1F2E">
        <w:tc>
          <w:tcPr>
            <w:tcW w:w="500" w:type="dxa"/>
          </w:tcPr>
          <w:p w:rsidR="0040252B" w:rsidRPr="00BB1F53" w:rsidRDefault="0040252B" w:rsidP="00951BB1">
            <w:pPr>
              <w:pStyle w:val="ListParagraph"/>
              <w:ind w:left="0"/>
              <w:jc w:val="center"/>
            </w:pPr>
            <w:r>
              <w:t>9</w:t>
            </w:r>
          </w:p>
        </w:tc>
        <w:tc>
          <w:tcPr>
            <w:tcW w:w="1408" w:type="dxa"/>
          </w:tcPr>
          <w:p w:rsidR="0040252B" w:rsidRPr="00BB1F53" w:rsidRDefault="0040252B" w:rsidP="00951BB1">
            <w:pPr>
              <w:pStyle w:val="ListParagraph"/>
              <w:ind w:left="0"/>
              <w:jc w:val="both"/>
            </w:pPr>
            <w:r w:rsidRPr="00174171">
              <w:t>OPD</w:t>
            </w:r>
          </w:p>
        </w:tc>
        <w:tc>
          <w:tcPr>
            <w:tcW w:w="1867" w:type="dxa"/>
          </w:tcPr>
          <w:p w:rsidR="0040252B" w:rsidRDefault="0040252B" w:rsidP="00951BB1">
            <w:pPr>
              <w:pStyle w:val="ListParagraph"/>
              <w:ind w:left="0"/>
              <w:jc w:val="both"/>
              <w:rPr>
                <w:b/>
              </w:rPr>
            </w:pPr>
            <w:r w:rsidRPr="00174171">
              <w:t>Organizational Process Definition</w:t>
            </w:r>
          </w:p>
        </w:tc>
        <w:tc>
          <w:tcPr>
            <w:tcW w:w="1440" w:type="dxa"/>
          </w:tcPr>
          <w:p w:rsidR="0040252B" w:rsidRDefault="0040252B" w:rsidP="00951BB1">
            <w:r w:rsidRPr="00512ADD">
              <w:t>Process Management</w:t>
            </w:r>
          </w:p>
          <w:p w:rsidR="00A145F6" w:rsidRDefault="00A145F6" w:rsidP="00951BB1"/>
        </w:tc>
        <w:tc>
          <w:tcPr>
            <w:tcW w:w="6305" w:type="dxa"/>
          </w:tcPr>
          <w:p w:rsidR="00A145F6" w:rsidRDefault="00A145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30"/>
            </w:tblGrid>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2C1E59">
                    <w:rPr>
                      <w:rFonts w:cs="Calibri"/>
                    </w:rPr>
                    <w:t>Establish Organizational Process Needs</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2C1E59">
                    <w:rPr>
                      <w:rFonts w:cs="Calibri"/>
                    </w:rPr>
                    <w:t>Appraise the Organization’s Processes</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Pr>
                      <w:rFonts w:cs="Calibri"/>
                    </w:rPr>
                    <w:t>i</w:t>
                  </w:r>
                  <w:r w:rsidRPr="002C1E59">
                    <w:rPr>
                      <w:rFonts w:cs="Calibri"/>
                    </w:rPr>
                    <w:t>dentify the Organization’s Process Improvements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Plan the steps to make improvements</w:t>
                  </w:r>
                  <w:r>
                    <w:rPr>
                      <w:rFonts w:cs="Calibri"/>
                    </w:rPr>
                    <w:t>/</w:t>
                  </w:r>
                  <w:r w:rsidRPr="007B1F2E">
                    <w:rPr>
                      <w:rFonts w:cs="Calibri"/>
                    </w:rPr>
                    <w:t xml:space="preserve"> </w:t>
                  </w:r>
                  <w:r w:rsidRPr="002C1E59">
                    <w:rPr>
                      <w:rFonts w:cs="Calibri"/>
                    </w:rPr>
                    <w:t>Establish Process Action Plans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Review and Approval of Process Improvement Plan</w:t>
                  </w:r>
                  <w:r>
                    <w:rPr>
                      <w:rFonts w:cs="Calibri"/>
                    </w:rPr>
                    <w:t xml:space="preserve"> </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F027CC">
                    <w:rPr>
                      <w:rFonts w:cs="Calibri"/>
                    </w:rPr>
                    <w:t>Implement Process Action Plans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Establishing the Standard Process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Review and Approval of the Associated Process Elements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Process Tailoring Guideline</w:t>
                  </w:r>
                </w:p>
              </w:tc>
            </w:tr>
            <w:tr w:rsidR="0040252B" w:rsidRPr="00885C0C" w:rsidTr="007B1F2E">
              <w:tc>
                <w:tcPr>
                  <w:tcW w:w="5930" w:type="dxa"/>
                </w:tcPr>
                <w:p w:rsidR="0040252B" w:rsidRPr="00885C0C" w:rsidRDefault="0040252B" w:rsidP="007B1F2E">
                  <w:pPr>
                    <w:pStyle w:val="NoSpacing"/>
                    <w:numPr>
                      <w:ilvl w:val="0"/>
                      <w:numId w:val="15"/>
                    </w:numPr>
                    <w:ind w:left="414"/>
                    <w:rPr>
                      <w:rFonts w:cs="Calibri"/>
                    </w:rPr>
                  </w:pPr>
                  <w:r w:rsidRPr="00180477">
                    <w:rPr>
                      <w:rFonts w:cs="Calibri"/>
                    </w:rPr>
                    <w:t>Review and Approve of Process Tailoring Guideline</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Establishing the organization environment standards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Setup organization measurement library</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Prepares Process Asset Library</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57542B">
                    <w:rPr>
                      <w:rFonts w:cs="Calibri"/>
                    </w:rPr>
                    <w:t>Establish Lifecycle Model Descriptions</w:t>
                  </w:r>
                </w:p>
              </w:tc>
            </w:tr>
            <w:tr w:rsidR="0040252B" w:rsidRPr="00180477" w:rsidTr="007B1F2E">
              <w:tc>
                <w:tcPr>
                  <w:tcW w:w="5930" w:type="dxa"/>
                </w:tcPr>
                <w:p w:rsidR="0040252B" w:rsidRPr="00F65C59" w:rsidRDefault="0040252B" w:rsidP="00F65C59">
                  <w:pPr>
                    <w:pStyle w:val="NoSpacing"/>
                    <w:numPr>
                      <w:ilvl w:val="0"/>
                      <w:numId w:val="15"/>
                    </w:numPr>
                    <w:ind w:left="414"/>
                    <w:rPr>
                      <w:rFonts w:cs="Calibri"/>
                    </w:rPr>
                  </w:pPr>
                  <w:r w:rsidRPr="00C679FA">
                    <w:rPr>
                      <w:rFonts w:cs="Calibri"/>
                    </w:rPr>
                    <w:t>Establish Teaming Guidelines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Prepare a Release Notes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Review and Approval of Release Notes</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Pr>
                      <w:rFonts w:cs="Calibri"/>
                    </w:rPr>
                    <w:t>Training plan for t</w:t>
                  </w:r>
                  <w:r w:rsidRPr="00180477">
                    <w:rPr>
                      <w:rFonts w:cs="Calibri"/>
                    </w:rPr>
                    <w:t>raining the Organization</w:t>
                  </w:r>
                </w:p>
              </w:tc>
            </w:tr>
            <w:tr w:rsidR="0040252B" w:rsidRPr="004508AA" w:rsidTr="007B1F2E">
              <w:tc>
                <w:tcPr>
                  <w:tcW w:w="5930" w:type="dxa"/>
                </w:tcPr>
                <w:p w:rsidR="0040252B" w:rsidRPr="004508AA" w:rsidRDefault="0040252B" w:rsidP="007B1F2E">
                  <w:pPr>
                    <w:pStyle w:val="NoSpacing"/>
                    <w:numPr>
                      <w:ilvl w:val="0"/>
                      <w:numId w:val="15"/>
                    </w:numPr>
                    <w:ind w:left="414"/>
                    <w:rPr>
                      <w:rFonts w:cs="Calibri"/>
                    </w:rPr>
                  </w:pPr>
                  <w:r w:rsidRPr="00180477">
                    <w:rPr>
                      <w:rFonts w:cs="Calibri"/>
                    </w:rPr>
                    <w:t>Review and Approval of Training Plan</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57542B">
                    <w:rPr>
                      <w:rFonts w:cs="Calibri"/>
                    </w:rPr>
                    <w:t>Execution of training</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F027CC">
                    <w:rPr>
                      <w:rFonts w:cs="Calibri"/>
                    </w:rPr>
                    <w:t>Deploy Standard Processes/ Organizational Process Assets</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180477">
                    <w:rPr>
                      <w:rFonts w:cs="Calibri"/>
                    </w:rPr>
                    <w:t>Monitor the process implementation</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180477">
                    <w:rPr>
                      <w:rFonts w:cs="Calibri"/>
                    </w:rPr>
                    <w:t>Feedback from the organization/people</w:t>
                  </w:r>
                </w:p>
              </w:tc>
            </w:tr>
            <w:tr w:rsidR="0040252B" w:rsidRPr="00180477" w:rsidTr="007B1F2E">
              <w:tc>
                <w:tcPr>
                  <w:tcW w:w="5930" w:type="dxa"/>
                </w:tcPr>
                <w:p w:rsidR="0040252B" w:rsidRPr="00180477" w:rsidRDefault="0040252B" w:rsidP="007B1F2E">
                  <w:pPr>
                    <w:pStyle w:val="NoSpacing"/>
                    <w:numPr>
                      <w:ilvl w:val="0"/>
                      <w:numId w:val="15"/>
                    </w:numPr>
                    <w:ind w:left="414"/>
                    <w:rPr>
                      <w:rFonts w:cs="Calibri"/>
                    </w:rPr>
                  </w:pPr>
                  <w:r w:rsidRPr="00180477">
                    <w:rPr>
                      <w:rFonts w:cs="Calibri"/>
                    </w:rPr>
                    <w:t>SEPG Process Improvement Meetings</w:t>
                  </w:r>
                </w:p>
              </w:tc>
            </w:tr>
          </w:tbl>
          <w:p w:rsidR="0040252B" w:rsidRDefault="0040252B" w:rsidP="00951BB1">
            <w:bookmarkStart w:id="7" w:name="_GoBack"/>
            <w:bookmarkEnd w:id="7"/>
          </w:p>
          <w:p w:rsidR="00DD1887" w:rsidRDefault="00DD1887" w:rsidP="00951BB1"/>
          <w:p w:rsidR="00DD1887" w:rsidRPr="00512ADD" w:rsidRDefault="00DD1887" w:rsidP="00951BB1"/>
        </w:tc>
      </w:tr>
      <w:tr w:rsidR="0040252B" w:rsidTr="007B1F2E">
        <w:tc>
          <w:tcPr>
            <w:tcW w:w="500" w:type="dxa"/>
          </w:tcPr>
          <w:p w:rsidR="0040252B" w:rsidRPr="00BB1F53" w:rsidRDefault="0040252B" w:rsidP="00951BB1">
            <w:pPr>
              <w:pStyle w:val="ListParagraph"/>
              <w:ind w:left="0"/>
              <w:jc w:val="center"/>
            </w:pPr>
            <w:r>
              <w:lastRenderedPageBreak/>
              <w:t>10</w:t>
            </w:r>
          </w:p>
        </w:tc>
        <w:tc>
          <w:tcPr>
            <w:tcW w:w="1408" w:type="dxa"/>
          </w:tcPr>
          <w:p w:rsidR="0040252B" w:rsidRPr="00BB1F53" w:rsidRDefault="0040252B" w:rsidP="00951BB1">
            <w:pPr>
              <w:pStyle w:val="ListParagraph"/>
              <w:ind w:left="0"/>
              <w:jc w:val="both"/>
            </w:pPr>
            <w:r w:rsidRPr="00174171">
              <w:t>OPF</w:t>
            </w:r>
          </w:p>
        </w:tc>
        <w:tc>
          <w:tcPr>
            <w:tcW w:w="1867" w:type="dxa"/>
          </w:tcPr>
          <w:p w:rsidR="0040252B" w:rsidRDefault="0040252B" w:rsidP="00951BB1">
            <w:pPr>
              <w:pStyle w:val="ListParagraph"/>
              <w:ind w:left="0"/>
              <w:jc w:val="both"/>
              <w:rPr>
                <w:b/>
              </w:rPr>
            </w:pPr>
            <w:r w:rsidRPr="00174171">
              <w:t>Organizational Process Focus</w:t>
            </w:r>
          </w:p>
        </w:tc>
        <w:tc>
          <w:tcPr>
            <w:tcW w:w="1440" w:type="dxa"/>
          </w:tcPr>
          <w:p w:rsidR="0040252B" w:rsidRDefault="0040252B" w:rsidP="00951BB1">
            <w:r w:rsidRPr="00512ADD">
              <w:t>Process Management</w:t>
            </w:r>
          </w:p>
        </w:tc>
        <w:tc>
          <w:tcPr>
            <w:tcW w:w="6305" w:type="dxa"/>
          </w:tcPr>
          <w:p w:rsidR="0040252B" w:rsidRPr="00512ADD" w:rsidRDefault="0040252B" w:rsidP="00951BB1"/>
        </w:tc>
      </w:tr>
      <w:tr w:rsidR="0040252B" w:rsidTr="007B1F2E">
        <w:tc>
          <w:tcPr>
            <w:tcW w:w="500" w:type="dxa"/>
          </w:tcPr>
          <w:p w:rsidR="0040252B" w:rsidRPr="00BB1F53" w:rsidRDefault="0040252B" w:rsidP="00951BB1">
            <w:pPr>
              <w:pStyle w:val="ListParagraph"/>
              <w:ind w:left="0"/>
              <w:jc w:val="center"/>
            </w:pPr>
            <w:r>
              <w:t>11</w:t>
            </w:r>
          </w:p>
        </w:tc>
        <w:tc>
          <w:tcPr>
            <w:tcW w:w="1408" w:type="dxa"/>
          </w:tcPr>
          <w:p w:rsidR="0040252B" w:rsidRPr="00BB1F53" w:rsidRDefault="0040252B" w:rsidP="00951BB1">
            <w:pPr>
              <w:pStyle w:val="ListParagraph"/>
              <w:ind w:left="0"/>
              <w:jc w:val="both"/>
            </w:pPr>
            <w:r w:rsidRPr="00174171">
              <w:t>OT</w:t>
            </w:r>
          </w:p>
        </w:tc>
        <w:tc>
          <w:tcPr>
            <w:tcW w:w="1867" w:type="dxa"/>
          </w:tcPr>
          <w:p w:rsidR="0040252B" w:rsidRDefault="0040252B" w:rsidP="00951BB1">
            <w:pPr>
              <w:pStyle w:val="ListParagraph"/>
              <w:ind w:left="0"/>
              <w:jc w:val="both"/>
              <w:rPr>
                <w:b/>
              </w:rPr>
            </w:pPr>
            <w:r w:rsidRPr="00174171">
              <w:t>Organizational Training</w:t>
            </w:r>
          </w:p>
        </w:tc>
        <w:tc>
          <w:tcPr>
            <w:tcW w:w="1440" w:type="dxa"/>
          </w:tcPr>
          <w:p w:rsidR="0040252B" w:rsidRDefault="0040252B" w:rsidP="00951BB1">
            <w:r w:rsidRPr="00512ADD">
              <w:t>Process Management</w:t>
            </w:r>
          </w:p>
        </w:tc>
        <w:tc>
          <w:tcPr>
            <w:tcW w:w="6305" w:type="dxa"/>
          </w:tcPr>
          <w:p w:rsidR="0040252B" w:rsidRPr="00512ADD" w:rsidRDefault="0040252B" w:rsidP="00951BB1"/>
        </w:tc>
      </w:tr>
    </w:tbl>
    <w:p w:rsidR="008A063D" w:rsidRPr="007A5014" w:rsidRDefault="008A063D" w:rsidP="00EB30C7">
      <w:pPr>
        <w:pStyle w:val="ListParagraph"/>
        <w:ind w:left="1080"/>
        <w:jc w:val="center"/>
      </w:pPr>
    </w:p>
    <w:sectPr w:rsidR="008A063D" w:rsidRPr="007A5014" w:rsidSect="00A73982">
      <w:headerReference w:type="default" r:id="rId33"/>
      <w:pgSz w:w="12240" w:h="15840"/>
      <w:pgMar w:top="720" w:right="540" w:bottom="450" w:left="540" w:header="18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7C2" w:rsidRDefault="002627C2" w:rsidP="00A6726E">
      <w:pPr>
        <w:spacing w:after="0" w:line="240" w:lineRule="auto"/>
      </w:pPr>
      <w:r>
        <w:separator/>
      </w:r>
    </w:p>
  </w:endnote>
  <w:endnote w:type="continuationSeparator" w:id="0">
    <w:p w:rsidR="002627C2" w:rsidRDefault="002627C2" w:rsidP="00A67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7C2" w:rsidRDefault="002627C2" w:rsidP="00A6726E">
      <w:pPr>
        <w:spacing w:after="0" w:line="240" w:lineRule="auto"/>
      </w:pPr>
      <w:r>
        <w:separator/>
      </w:r>
    </w:p>
  </w:footnote>
  <w:footnote w:type="continuationSeparator" w:id="0">
    <w:p w:rsidR="002627C2" w:rsidRDefault="002627C2" w:rsidP="00A67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792095"/>
      <w:docPartObj>
        <w:docPartGallery w:val="Page Numbers (Top of Page)"/>
        <w:docPartUnique/>
      </w:docPartObj>
    </w:sdtPr>
    <w:sdtEndPr>
      <w:rPr>
        <w:noProof/>
      </w:rPr>
    </w:sdtEndPr>
    <w:sdtContent>
      <w:p w:rsidR="00A6726E" w:rsidRDefault="00A6726E">
        <w:pPr>
          <w:pStyle w:val="Header"/>
          <w:jc w:val="right"/>
        </w:pPr>
        <w:r>
          <w:fldChar w:fldCharType="begin"/>
        </w:r>
        <w:r>
          <w:instrText xml:space="preserve"> PAGE   \* MERGEFORMAT </w:instrText>
        </w:r>
        <w:r>
          <w:fldChar w:fldCharType="separate"/>
        </w:r>
        <w:r w:rsidR="00DD1887">
          <w:rPr>
            <w:noProof/>
          </w:rPr>
          <w:t>17</w:t>
        </w:r>
        <w:r>
          <w:rPr>
            <w:noProof/>
          </w:rPr>
          <w:fldChar w:fldCharType="end"/>
        </w:r>
      </w:p>
    </w:sdtContent>
  </w:sdt>
  <w:p w:rsidR="00A6726E" w:rsidRDefault="00A672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5B2145"/>
    <w:multiLevelType w:val="hybridMultilevel"/>
    <w:tmpl w:val="863655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F10813"/>
    <w:multiLevelType w:val="hybridMultilevel"/>
    <w:tmpl w:val="16BCA6D2"/>
    <w:lvl w:ilvl="0" w:tplc="43FA644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231A27"/>
    <w:multiLevelType w:val="hybridMultilevel"/>
    <w:tmpl w:val="16BCA6D2"/>
    <w:lvl w:ilvl="0" w:tplc="43FA644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E53E55"/>
    <w:multiLevelType w:val="hybridMultilevel"/>
    <w:tmpl w:val="78642B74"/>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356FE4"/>
    <w:multiLevelType w:val="hybridMultilevel"/>
    <w:tmpl w:val="863655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01A4AFE"/>
    <w:multiLevelType w:val="hybridMultilevel"/>
    <w:tmpl w:val="16BCA6D2"/>
    <w:lvl w:ilvl="0" w:tplc="43FA644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E413710"/>
    <w:multiLevelType w:val="hybridMultilevel"/>
    <w:tmpl w:val="20022F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923615"/>
    <w:multiLevelType w:val="hybridMultilevel"/>
    <w:tmpl w:val="E924B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7101AD"/>
    <w:multiLevelType w:val="hybridMultilevel"/>
    <w:tmpl w:val="A3D489CC"/>
    <w:lvl w:ilvl="0" w:tplc="C1C66C5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14284D"/>
    <w:multiLevelType w:val="hybridMultilevel"/>
    <w:tmpl w:val="3EC8D074"/>
    <w:lvl w:ilvl="0" w:tplc="939C5776">
      <w:start w:val="1"/>
      <w:numFmt w:val="bullet"/>
      <w:pStyle w:val="Heading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3"/>
  </w:num>
  <w:num w:numId="3">
    <w:abstractNumId w:val="4"/>
  </w:num>
  <w:num w:numId="4">
    <w:abstractNumId w:val="6"/>
  </w:num>
  <w:num w:numId="5">
    <w:abstractNumId w:val="0"/>
  </w:num>
  <w:num w:numId="6">
    <w:abstractNumId w:val="8"/>
  </w:num>
  <w:num w:numId="7">
    <w:abstractNumId w:val="1"/>
  </w:num>
  <w:num w:numId="8">
    <w:abstractNumId w:val="2"/>
  </w:num>
  <w:num w:numId="9">
    <w:abstractNumId w:val="5"/>
  </w:num>
  <w:num w:numId="10">
    <w:abstractNumId w:val="9"/>
  </w:num>
  <w:num w:numId="11">
    <w:abstractNumId w:val="9"/>
  </w:num>
  <w:num w:numId="12">
    <w:abstractNumId w:val="9"/>
  </w:num>
  <w:num w:numId="13">
    <w:abstractNumId w:val="9"/>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BEA"/>
    <w:rsid w:val="00001028"/>
    <w:rsid w:val="0000209B"/>
    <w:rsid w:val="0000575D"/>
    <w:rsid w:val="00006601"/>
    <w:rsid w:val="0002380E"/>
    <w:rsid w:val="00026496"/>
    <w:rsid w:val="00043033"/>
    <w:rsid w:val="00046313"/>
    <w:rsid w:val="000542CC"/>
    <w:rsid w:val="00056EF3"/>
    <w:rsid w:val="00065B23"/>
    <w:rsid w:val="00071C65"/>
    <w:rsid w:val="000729E1"/>
    <w:rsid w:val="0007515F"/>
    <w:rsid w:val="00076B0C"/>
    <w:rsid w:val="00076E1D"/>
    <w:rsid w:val="00091F9F"/>
    <w:rsid w:val="00093286"/>
    <w:rsid w:val="000A565A"/>
    <w:rsid w:val="000B162A"/>
    <w:rsid w:val="000B2C02"/>
    <w:rsid w:val="000D1047"/>
    <w:rsid w:val="000D1C7D"/>
    <w:rsid w:val="000D3396"/>
    <w:rsid w:val="000D5178"/>
    <w:rsid w:val="000D547A"/>
    <w:rsid w:val="000D7612"/>
    <w:rsid w:val="000E0D8D"/>
    <w:rsid w:val="000E0EAB"/>
    <w:rsid w:val="000E1C6C"/>
    <w:rsid w:val="000E3376"/>
    <w:rsid w:val="000F08D8"/>
    <w:rsid w:val="000F5C09"/>
    <w:rsid w:val="000F5C11"/>
    <w:rsid w:val="00100222"/>
    <w:rsid w:val="00102A15"/>
    <w:rsid w:val="00105586"/>
    <w:rsid w:val="00106C93"/>
    <w:rsid w:val="00110D01"/>
    <w:rsid w:val="00111605"/>
    <w:rsid w:val="00115AC7"/>
    <w:rsid w:val="00126B7A"/>
    <w:rsid w:val="001332A9"/>
    <w:rsid w:val="001341D2"/>
    <w:rsid w:val="00137BA7"/>
    <w:rsid w:val="001413E4"/>
    <w:rsid w:val="00146650"/>
    <w:rsid w:val="00147E6B"/>
    <w:rsid w:val="001510FA"/>
    <w:rsid w:val="001539BA"/>
    <w:rsid w:val="001559A1"/>
    <w:rsid w:val="00155B08"/>
    <w:rsid w:val="001633BB"/>
    <w:rsid w:val="00164071"/>
    <w:rsid w:val="0016758F"/>
    <w:rsid w:val="00167E64"/>
    <w:rsid w:val="00174171"/>
    <w:rsid w:val="00176DA7"/>
    <w:rsid w:val="00182068"/>
    <w:rsid w:val="001903B6"/>
    <w:rsid w:val="0019563D"/>
    <w:rsid w:val="001A0C17"/>
    <w:rsid w:val="001A2EAB"/>
    <w:rsid w:val="001A3285"/>
    <w:rsid w:val="001A5E1C"/>
    <w:rsid w:val="001A6D31"/>
    <w:rsid w:val="001B6B2E"/>
    <w:rsid w:val="001C1210"/>
    <w:rsid w:val="001D0866"/>
    <w:rsid w:val="001D6085"/>
    <w:rsid w:val="001E341D"/>
    <w:rsid w:val="001F4D65"/>
    <w:rsid w:val="00211BD6"/>
    <w:rsid w:val="002131ED"/>
    <w:rsid w:val="00213BD6"/>
    <w:rsid w:val="00214FB4"/>
    <w:rsid w:val="00220612"/>
    <w:rsid w:val="00230EFF"/>
    <w:rsid w:val="00232690"/>
    <w:rsid w:val="00232899"/>
    <w:rsid w:val="00242D0B"/>
    <w:rsid w:val="002504E5"/>
    <w:rsid w:val="0025261C"/>
    <w:rsid w:val="00255E24"/>
    <w:rsid w:val="00256E23"/>
    <w:rsid w:val="002627C2"/>
    <w:rsid w:val="002633B8"/>
    <w:rsid w:val="00265AAD"/>
    <w:rsid w:val="00282331"/>
    <w:rsid w:val="00286DBE"/>
    <w:rsid w:val="002A6202"/>
    <w:rsid w:val="002B3396"/>
    <w:rsid w:val="002C0805"/>
    <w:rsid w:val="002C0A56"/>
    <w:rsid w:val="002C1E1F"/>
    <w:rsid w:val="002C2F05"/>
    <w:rsid w:val="002D2F4E"/>
    <w:rsid w:val="002D4FA7"/>
    <w:rsid w:val="002D54D6"/>
    <w:rsid w:val="002D6728"/>
    <w:rsid w:val="002E0B36"/>
    <w:rsid w:val="002E0C40"/>
    <w:rsid w:val="002E2B59"/>
    <w:rsid w:val="002E5405"/>
    <w:rsid w:val="002F4E95"/>
    <w:rsid w:val="00302456"/>
    <w:rsid w:val="0030435A"/>
    <w:rsid w:val="00306C1F"/>
    <w:rsid w:val="00316A40"/>
    <w:rsid w:val="00316BAA"/>
    <w:rsid w:val="0031798E"/>
    <w:rsid w:val="003361A2"/>
    <w:rsid w:val="00336A3F"/>
    <w:rsid w:val="00346D7A"/>
    <w:rsid w:val="00347CF8"/>
    <w:rsid w:val="00355B2A"/>
    <w:rsid w:val="00363BFD"/>
    <w:rsid w:val="0036525A"/>
    <w:rsid w:val="00365BAB"/>
    <w:rsid w:val="003710ED"/>
    <w:rsid w:val="003712F3"/>
    <w:rsid w:val="00376DEF"/>
    <w:rsid w:val="003812DF"/>
    <w:rsid w:val="003854E0"/>
    <w:rsid w:val="003912D0"/>
    <w:rsid w:val="00392569"/>
    <w:rsid w:val="003A487A"/>
    <w:rsid w:val="003A4C95"/>
    <w:rsid w:val="003A6467"/>
    <w:rsid w:val="003A6DC9"/>
    <w:rsid w:val="003B65CB"/>
    <w:rsid w:val="003C0771"/>
    <w:rsid w:val="003C1D6B"/>
    <w:rsid w:val="003C4A8B"/>
    <w:rsid w:val="003D549B"/>
    <w:rsid w:val="003E3500"/>
    <w:rsid w:val="003E7609"/>
    <w:rsid w:val="003F29C9"/>
    <w:rsid w:val="00400905"/>
    <w:rsid w:val="00400CE3"/>
    <w:rsid w:val="0040252B"/>
    <w:rsid w:val="004054B5"/>
    <w:rsid w:val="00405819"/>
    <w:rsid w:val="00411B3C"/>
    <w:rsid w:val="00412EA4"/>
    <w:rsid w:val="00416D05"/>
    <w:rsid w:val="00427658"/>
    <w:rsid w:val="0042798B"/>
    <w:rsid w:val="00430722"/>
    <w:rsid w:val="00440BD1"/>
    <w:rsid w:val="004456B6"/>
    <w:rsid w:val="00445A51"/>
    <w:rsid w:val="0044649C"/>
    <w:rsid w:val="00453943"/>
    <w:rsid w:val="00465833"/>
    <w:rsid w:val="004748DD"/>
    <w:rsid w:val="0048156F"/>
    <w:rsid w:val="00493B3F"/>
    <w:rsid w:val="00494E2F"/>
    <w:rsid w:val="004A4EFC"/>
    <w:rsid w:val="004B1528"/>
    <w:rsid w:val="004B55F1"/>
    <w:rsid w:val="004B7022"/>
    <w:rsid w:val="004D77AC"/>
    <w:rsid w:val="004E3E03"/>
    <w:rsid w:val="004E6ADF"/>
    <w:rsid w:val="004F0C32"/>
    <w:rsid w:val="004F37AB"/>
    <w:rsid w:val="004F4574"/>
    <w:rsid w:val="005035A2"/>
    <w:rsid w:val="00503647"/>
    <w:rsid w:val="005037B7"/>
    <w:rsid w:val="00505C33"/>
    <w:rsid w:val="00506A27"/>
    <w:rsid w:val="0051161C"/>
    <w:rsid w:val="00514CC5"/>
    <w:rsid w:val="0052091B"/>
    <w:rsid w:val="0052332A"/>
    <w:rsid w:val="005405A1"/>
    <w:rsid w:val="00546110"/>
    <w:rsid w:val="00546715"/>
    <w:rsid w:val="0054768E"/>
    <w:rsid w:val="00552958"/>
    <w:rsid w:val="00554443"/>
    <w:rsid w:val="005557B9"/>
    <w:rsid w:val="005621A4"/>
    <w:rsid w:val="005810F0"/>
    <w:rsid w:val="00581A17"/>
    <w:rsid w:val="005A0584"/>
    <w:rsid w:val="005A61B5"/>
    <w:rsid w:val="005A6DEC"/>
    <w:rsid w:val="005C1A7C"/>
    <w:rsid w:val="005C22B1"/>
    <w:rsid w:val="005C5864"/>
    <w:rsid w:val="005D033A"/>
    <w:rsid w:val="005D3636"/>
    <w:rsid w:val="005D4469"/>
    <w:rsid w:val="005D44C0"/>
    <w:rsid w:val="005D6B27"/>
    <w:rsid w:val="005F6114"/>
    <w:rsid w:val="0060067F"/>
    <w:rsid w:val="00602363"/>
    <w:rsid w:val="00611237"/>
    <w:rsid w:val="00622B0D"/>
    <w:rsid w:val="00625987"/>
    <w:rsid w:val="00626803"/>
    <w:rsid w:val="00631C10"/>
    <w:rsid w:val="006334B4"/>
    <w:rsid w:val="00635B6B"/>
    <w:rsid w:val="006374E8"/>
    <w:rsid w:val="00644628"/>
    <w:rsid w:val="0064504D"/>
    <w:rsid w:val="00651D09"/>
    <w:rsid w:val="006575A8"/>
    <w:rsid w:val="00665C8B"/>
    <w:rsid w:val="006663EA"/>
    <w:rsid w:val="006709F4"/>
    <w:rsid w:val="006749C8"/>
    <w:rsid w:val="00675A37"/>
    <w:rsid w:val="00684E4D"/>
    <w:rsid w:val="00685DB4"/>
    <w:rsid w:val="00691A1F"/>
    <w:rsid w:val="006952E5"/>
    <w:rsid w:val="006A02D0"/>
    <w:rsid w:val="006A428F"/>
    <w:rsid w:val="006A4612"/>
    <w:rsid w:val="006C369D"/>
    <w:rsid w:val="006C4EB0"/>
    <w:rsid w:val="006D4A7C"/>
    <w:rsid w:val="006E3AFF"/>
    <w:rsid w:val="006E44DB"/>
    <w:rsid w:val="006E7278"/>
    <w:rsid w:val="006F01DE"/>
    <w:rsid w:val="006F0BB8"/>
    <w:rsid w:val="006F51A5"/>
    <w:rsid w:val="007021F6"/>
    <w:rsid w:val="00702C39"/>
    <w:rsid w:val="00702DDC"/>
    <w:rsid w:val="00703C58"/>
    <w:rsid w:val="00705FAC"/>
    <w:rsid w:val="00707E17"/>
    <w:rsid w:val="0071171B"/>
    <w:rsid w:val="00713A55"/>
    <w:rsid w:val="00714963"/>
    <w:rsid w:val="00723183"/>
    <w:rsid w:val="00733194"/>
    <w:rsid w:val="00734011"/>
    <w:rsid w:val="007340AC"/>
    <w:rsid w:val="00734F87"/>
    <w:rsid w:val="007360DC"/>
    <w:rsid w:val="00741AB9"/>
    <w:rsid w:val="007539AD"/>
    <w:rsid w:val="007675EF"/>
    <w:rsid w:val="007820EF"/>
    <w:rsid w:val="00786302"/>
    <w:rsid w:val="00787134"/>
    <w:rsid w:val="0078724E"/>
    <w:rsid w:val="007904BD"/>
    <w:rsid w:val="00790F72"/>
    <w:rsid w:val="007933E3"/>
    <w:rsid w:val="00794C86"/>
    <w:rsid w:val="00796797"/>
    <w:rsid w:val="007A3234"/>
    <w:rsid w:val="007A5014"/>
    <w:rsid w:val="007A7324"/>
    <w:rsid w:val="007B1F2E"/>
    <w:rsid w:val="007B47C7"/>
    <w:rsid w:val="007B609C"/>
    <w:rsid w:val="007C04F1"/>
    <w:rsid w:val="007C1963"/>
    <w:rsid w:val="007C5B86"/>
    <w:rsid w:val="007D6FB6"/>
    <w:rsid w:val="007D7763"/>
    <w:rsid w:val="007E1DAA"/>
    <w:rsid w:val="007E2783"/>
    <w:rsid w:val="007F11A8"/>
    <w:rsid w:val="007F3AA5"/>
    <w:rsid w:val="00800EF3"/>
    <w:rsid w:val="00800F55"/>
    <w:rsid w:val="0080149A"/>
    <w:rsid w:val="00802F8A"/>
    <w:rsid w:val="008049BE"/>
    <w:rsid w:val="00811CA5"/>
    <w:rsid w:val="00813FBD"/>
    <w:rsid w:val="00814D2F"/>
    <w:rsid w:val="0081637A"/>
    <w:rsid w:val="00821520"/>
    <w:rsid w:val="008216D6"/>
    <w:rsid w:val="00822A65"/>
    <w:rsid w:val="00823482"/>
    <w:rsid w:val="008273DF"/>
    <w:rsid w:val="008443CA"/>
    <w:rsid w:val="00854CA0"/>
    <w:rsid w:val="00856EBE"/>
    <w:rsid w:val="0086133E"/>
    <w:rsid w:val="00862F29"/>
    <w:rsid w:val="00865065"/>
    <w:rsid w:val="00870CAA"/>
    <w:rsid w:val="00881173"/>
    <w:rsid w:val="008814DE"/>
    <w:rsid w:val="00883460"/>
    <w:rsid w:val="00887E9B"/>
    <w:rsid w:val="008A01F6"/>
    <w:rsid w:val="008A0431"/>
    <w:rsid w:val="008A04B6"/>
    <w:rsid w:val="008A063D"/>
    <w:rsid w:val="008B6C94"/>
    <w:rsid w:val="008B7C10"/>
    <w:rsid w:val="008C3946"/>
    <w:rsid w:val="008D3CE9"/>
    <w:rsid w:val="008D423F"/>
    <w:rsid w:val="008D506D"/>
    <w:rsid w:val="008D6BB2"/>
    <w:rsid w:val="008E2EF2"/>
    <w:rsid w:val="008F4BAD"/>
    <w:rsid w:val="008F7FBC"/>
    <w:rsid w:val="00900FA1"/>
    <w:rsid w:val="00914D0A"/>
    <w:rsid w:val="00915225"/>
    <w:rsid w:val="00915FE8"/>
    <w:rsid w:val="00923398"/>
    <w:rsid w:val="00924FC3"/>
    <w:rsid w:val="00930A8D"/>
    <w:rsid w:val="00941910"/>
    <w:rsid w:val="00955A80"/>
    <w:rsid w:val="0096066E"/>
    <w:rsid w:val="00963ABC"/>
    <w:rsid w:val="009646BB"/>
    <w:rsid w:val="009665C1"/>
    <w:rsid w:val="009676F1"/>
    <w:rsid w:val="009863C0"/>
    <w:rsid w:val="00986A60"/>
    <w:rsid w:val="009975AB"/>
    <w:rsid w:val="009A03AB"/>
    <w:rsid w:val="009A0916"/>
    <w:rsid w:val="009C226B"/>
    <w:rsid w:val="009D1974"/>
    <w:rsid w:val="009D5A40"/>
    <w:rsid w:val="009D62C7"/>
    <w:rsid w:val="009E066F"/>
    <w:rsid w:val="009E6CF6"/>
    <w:rsid w:val="009F0E91"/>
    <w:rsid w:val="009F174C"/>
    <w:rsid w:val="009F3B1E"/>
    <w:rsid w:val="00A1167B"/>
    <w:rsid w:val="00A12036"/>
    <w:rsid w:val="00A12566"/>
    <w:rsid w:val="00A145F6"/>
    <w:rsid w:val="00A20EE6"/>
    <w:rsid w:val="00A238EA"/>
    <w:rsid w:val="00A25152"/>
    <w:rsid w:val="00A27005"/>
    <w:rsid w:val="00A34209"/>
    <w:rsid w:val="00A4008B"/>
    <w:rsid w:val="00A50676"/>
    <w:rsid w:val="00A65C2A"/>
    <w:rsid w:val="00A6726E"/>
    <w:rsid w:val="00A73982"/>
    <w:rsid w:val="00A816D2"/>
    <w:rsid w:val="00A93E7E"/>
    <w:rsid w:val="00A97F26"/>
    <w:rsid w:val="00AA4322"/>
    <w:rsid w:val="00AA5DAE"/>
    <w:rsid w:val="00AC5520"/>
    <w:rsid w:val="00AF00AC"/>
    <w:rsid w:val="00AF0561"/>
    <w:rsid w:val="00AF1558"/>
    <w:rsid w:val="00AF38FB"/>
    <w:rsid w:val="00AF68E7"/>
    <w:rsid w:val="00B0082E"/>
    <w:rsid w:val="00B0561B"/>
    <w:rsid w:val="00B05F70"/>
    <w:rsid w:val="00B101FC"/>
    <w:rsid w:val="00B12353"/>
    <w:rsid w:val="00B15858"/>
    <w:rsid w:val="00B333EC"/>
    <w:rsid w:val="00B41B49"/>
    <w:rsid w:val="00B42586"/>
    <w:rsid w:val="00B428D4"/>
    <w:rsid w:val="00B52538"/>
    <w:rsid w:val="00B52931"/>
    <w:rsid w:val="00B565E1"/>
    <w:rsid w:val="00B6197C"/>
    <w:rsid w:val="00B65478"/>
    <w:rsid w:val="00B703AD"/>
    <w:rsid w:val="00B800A4"/>
    <w:rsid w:val="00B83D65"/>
    <w:rsid w:val="00B97535"/>
    <w:rsid w:val="00BA6F3E"/>
    <w:rsid w:val="00BB1F53"/>
    <w:rsid w:val="00BB4EFD"/>
    <w:rsid w:val="00BC46D1"/>
    <w:rsid w:val="00BC5F1D"/>
    <w:rsid w:val="00BD7EC4"/>
    <w:rsid w:val="00BE363E"/>
    <w:rsid w:val="00BE6213"/>
    <w:rsid w:val="00BF0994"/>
    <w:rsid w:val="00BF5D76"/>
    <w:rsid w:val="00BF5E8D"/>
    <w:rsid w:val="00C06971"/>
    <w:rsid w:val="00C07BC3"/>
    <w:rsid w:val="00C320D3"/>
    <w:rsid w:val="00C373EB"/>
    <w:rsid w:val="00C44284"/>
    <w:rsid w:val="00C478CB"/>
    <w:rsid w:val="00C5233F"/>
    <w:rsid w:val="00C525F8"/>
    <w:rsid w:val="00C52B9A"/>
    <w:rsid w:val="00C571C0"/>
    <w:rsid w:val="00C64D7D"/>
    <w:rsid w:val="00C655C9"/>
    <w:rsid w:val="00C73114"/>
    <w:rsid w:val="00C777F9"/>
    <w:rsid w:val="00C77D01"/>
    <w:rsid w:val="00C81885"/>
    <w:rsid w:val="00C8305D"/>
    <w:rsid w:val="00C951BA"/>
    <w:rsid w:val="00C9549B"/>
    <w:rsid w:val="00C95996"/>
    <w:rsid w:val="00C95D16"/>
    <w:rsid w:val="00CB4577"/>
    <w:rsid w:val="00CC3BEA"/>
    <w:rsid w:val="00CC66EE"/>
    <w:rsid w:val="00CD1355"/>
    <w:rsid w:val="00CD7C83"/>
    <w:rsid w:val="00CE0C74"/>
    <w:rsid w:val="00CE0F02"/>
    <w:rsid w:val="00CE256E"/>
    <w:rsid w:val="00CE3F79"/>
    <w:rsid w:val="00CE6158"/>
    <w:rsid w:val="00CF44BF"/>
    <w:rsid w:val="00D03FE3"/>
    <w:rsid w:val="00D0452C"/>
    <w:rsid w:val="00D107EC"/>
    <w:rsid w:val="00D1091D"/>
    <w:rsid w:val="00D17C14"/>
    <w:rsid w:val="00D220A6"/>
    <w:rsid w:val="00D2357D"/>
    <w:rsid w:val="00D24DB3"/>
    <w:rsid w:val="00D26E0D"/>
    <w:rsid w:val="00D303AE"/>
    <w:rsid w:val="00D33A5A"/>
    <w:rsid w:val="00D44D63"/>
    <w:rsid w:val="00D550A0"/>
    <w:rsid w:val="00D733E0"/>
    <w:rsid w:val="00D777AB"/>
    <w:rsid w:val="00D86B27"/>
    <w:rsid w:val="00D90FA9"/>
    <w:rsid w:val="00D921FA"/>
    <w:rsid w:val="00DA12E5"/>
    <w:rsid w:val="00DA6B6E"/>
    <w:rsid w:val="00DB7549"/>
    <w:rsid w:val="00DC2B7C"/>
    <w:rsid w:val="00DC5030"/>
    <w:rsid w:val="00DD1887"/>
    <w:rsid w:val="00DD2B31"/>
    <w:rsid w:val="00DD4D15"/>
    <w:rsid w:val="00DE6773"/>
    <w:rsid w:val="00DE7A28"/>
    <w:rsid w:val="00DF76AA"/>
    <w:rsid w:val="00E03D76"/>
    <w:rsid w:val="00E0550D"/>
    <w:rsid w:val="00E06858"/>
    <w:rsid w:val="00E15FDC"/>
    <w:rsid w:val="00E21053"/>
    <w:rsid w:val="00E260BC"/>
    <w:rsid w:val="00E27A33"/>
    <w:rsid w:val="00E33CFD"/>
    <w:rsid w:val="00E34CB8"/>
    <w:rsid w:val="00E403ED"/>
    <w:rsid w:val="00E53135"/>
    <w:rsid w:val="00E53977"/>
    <w:rsid w:val="00E53F9D"/>
    <w:rsid w:val="00E541B0"/>
    <w:rsid w:val="00E636F6"/>
    <w:rsid w:val="00E7037B"/>
    <w:rsid w:val="00E77562"/>
    <w:rsid w:val="00E77A06"/>
    <w:rsid w:val="00E8059A"/>
    <w:rsid w:val="00E81BC5"/>
    <w:rsid w:val="00E846FB"/>
    <w:rsid w:val="00E87C81"/>
    <w:rsid w:val="00E91EE5"/>
    <w:rsid w:val="00E946CF"/>
    <w:rsid w:val="00E97547"/>
    <w:rsid w:val="00EA23FA"/>
    <w:rsid w:val="00EA60D1"/>
    <w:rsid w:val="00EA6C05"/>
    <w:rsid w:val="00EB09AD"/>
    <w:rsid w:val="00EB30C7"/>
    <w:rsid w:val="00EC0785"/>
    <w:rsid w:val="00EC401A"/>
    <w:rsid w:val="00ED3033"/>
    <w:rsid w:val="00ED3DA8"/>
    <w:rsid w:val="00ED3DF6"/>
    <w:rsid w:val="00ED4A09"/>
    <w:rsid w:val="00EE3072"/>
    <w:rsid w:val="00EF2FED"/>
    <w:rsid w:val="00EF5DC2"/>
    <w:rsid w:val="00F02D67"/>
    <w:rsid w:val="00F03284"/>
    <w:rsid w:val="00F041BC"/>
    <w:rsid w:val="00F14DE3"/>
    <w:rsid w:val="00F16406"/>
    <w:rsid w:val="00F349BB"/>
    <w:rsid w:val="00F45E94"/>
    <w:rsid w:val="00F52C4F"/>
    <w:rsid w:val="00F550B4"/>
    <w:rsid w:val="00F65C59"/>
    <w:rsid w:val="00F76E3B"/>
    <w:rsid w:val="00F83FE2"/>
    <w:rsid w:val="00F90C35"/>
    <w:rsid w:val="00F92FF4"/>
    <w:rsid w:val="00F9550B"/>
    <w:rsid w:val="00FA0EDA"/>
    <w:rsid w:val="00FA3136"/>
    <w:rsid w:val="00FA7515"/>
    <w:rsid w:val="00FA7DC9"/>
    <w:rsid w:val="00FB55C7"/>
    <w:rsid w:val="00FB7317"/>
    <w:rsid w:val="00FC5E58"/>
    <w:rsid w:val="00FC7A14"/>
    <w:rsid w:val="00FC7CC0"/>
    <w:rsid w:val="00FD21C5"/>
    <w:rsid w:val="00FD541C"/>
    <w:rsid w:val="00FD70B7"/>
    <w:rsid w:val="00FF0A25"/>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1491F"/>
  <w15:chartTrackingRefBased/>
  <w15:docId w15:val="{615FD341-7BA3-4893-9B42-B3E4C7003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00209B"/>
    <w:pPr>
      <w:numPr>
        <w:numId w:val="1"/>
      </w:numPr>
      <w:jc w:val="both"/>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4BF"/>
    <w:pPr>
      <w:ind w:left="720"/>
      <w:contextualSpacing/>
    </w:pPr>
  </w:style>
  <w:style w:type="paragraph" w:customStyle="1" w:styleId="Default">
    <w:name w:val="Default"/>
    <w:rsid w:val="004B7022"/>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A672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26E"/>
  </w:style>
  <w:style w:type="paragraph" w:styleId="Footer">
    <w:name w:val="footer"/>
    <w:basedOn w:val="Normal"/>
    <w:link w:val="FooterChar"/>
    <w:uiPriority w:val="99"/>
    <w:unhideWhenUsed/>
    <w:rsid w:val="00A672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26E"/>
  </w:style>
  <w:style w:type="character" w:customStyle="1" w:styleId="Heading1Char">
    <w:name w:val="Heading 1 Char"/>
    <w:basedOn w:val="DefaultParagraphFont"/>
    <w:link w:val="Heading1"/>
    <w:uiPriority w:val="9"/>
    <w:rsid w:val="0000209B"/>
    <w:rPr>
      <w:b/>
    </w:rPr>
  </w:style>
  <w:style w:type="paragraph" w:styleId="TOCHeading">
    <w:name w:val="TOC Heading"/>
    <w:basedOn w:val="Heading1"/>
    <w:next w:val="Normal"/>
    <w:uiPriority w:val="39"/>
    <w:unhideWhenUsed/>
    <w:qFormat/>
    <w:rsid w:val="005A6DEC"/>
    <w:pPr>
      <w:keepNext/>
      <w:keepLines/>
      <w:numPr>
        <w:numId w:val="0"/>
      </w:numPr>
      <w:spacing w:before="240" w:after="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A6DEC"/>
    <w:pPr>
      <w:spacing w:after="100"/>
    </w:pPr>
  </w:style>
  <w:style w:type="character" w:styleId="Hyperlink">
    <w:name w:val="Hyperlink"/>
    <w:basedOn w:val="DefaultParagraphFont"/>
    <w:uiPriority w:val="99"/>
    <w:unhideWhenUsed/>
    <w:rsid w:val="005A6DEC"/>
    <w:rPr>
      <w:color w:val="0563C1" w:themeColor="hyperlink"/>
      <w:u w:val="single"/>
    </w:rPr>
  </w:style>
  <w:style w:type="paragraph" w:styleId="NoSpacing">
    <w:name w:val="No Spacing"/>
    <w:link w:val="NoSpacingChar"/>
    <w:uiPriority w:val="1"/>
    <w:qFormat/>
    <w:rsid w:val="00A73982"/>
    <w:pPr>
      <w:spacing w:after="0" w:line="240" w:lineRule="auto"/>
    </w:pPr>
    <w:rPr>
      <w:rFonts w:eastAsiaTheme="minorEastAsia"/>
    </w:rPr>
  </w:style>
  <w:style w:type="character" w:customStyle="1" w:styleId="NoSpacingChar">
    <w:name w:val="No Spacing Char"/>
    <w:basedOn w:val="DefaultParagraphFont"/>
    <w:link w:val="NoSpacing"/>
    <w:uiPriority w:val="1"/>
    <w:rsid w:val="00A73982"/>
    <w:rPr>
      <w:rFonts w:eastAsiaTheme="minorEastAsia"/>
    </w:rPr>
  </w:style>
  <w:style w:type="table" w:styleId="TableGrid">
    <w:name w:val="Table Grid"/>
    <w:basedOn w:val="TableNormal"/>
    <w:uiPriority w:val="39"/>
    <w:rsid w:val="00BB1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B1F53"/>
    <w:rPr>
      <w:sz w:val="16"/>
      <w:szCs w:val="16"/>
    </w:rPr>
  </w:style>
  <w:style w:type="paragraph" w:styleId="CommentText">
    <w:name w:val="annotation text"/>
    <w:basedOn w:val="Normal"/>
    <w:link w:val="CommentTextChar"/>
    <w:uiPriority w:val="99"/>
    <w:semiHidden/>
    <w:unhideWhenUsed/>
    <w:rsid w:val="00BB1F53"/>
    <w:pPr>
      <w:spacing w:line="240" w:lineRule="auto"/>
    </w:pPr>
    <w:rPr>
      <w:sz w:val="20"/>
      <w:szCs w:val="20"/>
    </w:rPr>
  </w:style>
  <w:style w:type="character" w:customStyle="1" w:styleId="CommentTextChar">
    <w:name w:val="Comment Text Char"/>
    <w:basedOn w:val="DefaultParagraphFont"/>
    <w:link w:val="CommentText"/>
    <w:uiPriority w:val="99"/>
    <w:semiHidden/>
    <w:rsid w:val="00BB1F53"/>
    <w:rPr>
      <w:sz w:val="20"/>
      <w:szCs w:val="20"/>
    </w:rPr>
  </w:style>
  <w:style w:type="paragraph" w:styleId="CommentSubject">
    <w:name w:val="annotation subject"/>
    <w:basedOn w:val="CommentText"/>
    <w:next w:val="CommentText"/>
    <w:link w:val="CommentSubjectChar"/>
    <w:uiPriority w:val="99"/>
    <w:semiHidden/>
    <w:unhideWhenUsed/>
    <w:rsid w:val="00BB1F53"/>
    <w:rPr>
      <w:b/>
      <w:bCs/>
    </w:rPr>
  </w:style>
  <w:style w:type="character" w:customStyle="1" w:styleId="CommentSubjectChar">
    <w:name w:val="Comment Subject Char"/>
    <w:basedOn w:val="CommentTextChar"/>
    <w:link w:val="CommentSubject"/>
    <w:uiPriority w:val="99"/>
    <w:semiHidden/>
    <w:rsid w:val="00BB1F53"/>
    <w:rPr>
      <w:b/>
      <w:bCs/>
      <w:sz w:val="20"/>
      <w:szCs w:val="20"/>
    </w:rPr>
  </w:style>
  <w:style w:type="paragraph" w:styleId="BalloonText">
    <w:name w:val="Balloon Text"/>
    <w:basedOn w:val="Normal"/>
    <w:link w:val="BalloonTextChar"/>
    <w:uiPriority w:val="99"/>
    <w:semiHidden/>
    <w:unhideWhenUsed/>
    <w:rsid w:val="00BB1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F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a quick guide and provides short notes of the CMMi v1.3 for development</Abstract>
  <CompanyAddress/>
  <CompanyPhone/>
  <CompanyFax/>
  <CompanyEmail>v1.0, 01 January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19443-A4A0-42EF-96C8-A9698EECA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18</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CMMI for Development, Version 1.3 Notes</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CMMI for Development, Version 1.3 Notes</dc:title>
  <dc:subject/>
  <dc:creator>Kiran Vidhate</dc:creator>
  <cp:keywords/>
  <dc:description/>
  <cp:lastModifiedBy>user</cp:lastModifiedBy>
  <cp:revision>140</cp:revision>
  <dcterms:created xsi:type="dcterms:W3CDTF">2014-12-29T06:21:00Z</dcterms:created>
  <dcterms:modified xsi:type="dcterms:W3CDTF">2017-05-18T10:19:00Z</dcterms:modified>
</cp:coreProperties>
</file>