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2026-05-31T18:07:25.213Z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521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Первые управленческие числа</w:t>
      </w:r>
    </w:p>
    <w:p>
      <w:r>
        <w:t>Перед длинным evidence pack ниже вынесена короткая панель. Она отвечает на базовые вопросы: сколько данных собрано, сколько приложений/строк видно по каждой нише, где находится денежная модель, какие gates еще открыты и что делать дальше. Это не отдельное доказательство продукта, а навигация по текущему состоянию ресерча.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Значение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evidence base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67,525 raw source-строк; 36,694 global dedup; 521 manifest artifacts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Пакет уже большой как карта рынка и конкурентов.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строк не равен доказанному спросу или числу прямых клонов.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Покрытие пяти направлений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market rows; 13,117 direct app dedup rows by niche; 43,144 all-source dedup rows by niche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 каждой нише видно, сколько данных лежит под выводами.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Niche dedup rows нельзя складывать как уникальные продукты: один продукт может жить в нескольких контекстах.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рамка H2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intersection SAM $202M; weighted SAM $80.8M; sensitivity high-or-above 4/6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зона выглядит достаточно большой, чтобы продолжать проверку.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range-based sizing, не revenue forecast и не закрытый H2 gate.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Статус гипотез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6/6 gates hold_validate; H1 12 / 60; success 0 / 25; H2 28 / 48; success 8 / 12; H5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Исследование готово к ручной проверке, но еще не готово к claim upgrade.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Listing-only, secondary VOC и prototype-readiness не заменяют observed walkthrough/interview/session evidence.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рабочий фокус</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22 next-validation tasks; readability rows=10; source-quality rows=5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прирост качества должен прийти от observed rows, а не от бесконечного расширения desk research.</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Backlog описывает работу, но не считается выполненным evidence.</w:t>
            </w:r>
          </w:p>
        </w:tc>
      </w:tr>
    </w:tbl>
    <w:p/>
    <w:p>
      <w:r>
        <w:t>Самая важная читательская оговорка: счетчики по нишам показывают coverage и источник для анализа, а не количество прямых клонов Alina и не доказанный спрос.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Сколько данных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raw=15,109; all dedup=9,803; direct app dedup=2,550; top100=21;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raw=14,872; all dedup=9,952; direct app dedup=2,506; top100=49; manual targets=3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raw=5,427; all dedup=2,657; direct app dedup=2,206; top100=59; manual targets=7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raw=7,671; all dedup=3,857; direct app dedup=2,651; top100=50; manual targets=8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средний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raw=24,446; all dedup=16,875; direct app dedup=3,204; top100=8;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benchmark механик прогресса, возврата и монетизации.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Gaming не считать прямым TAM Alina до доказанного ritual/self-improvement overlap.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Гипотеза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Статус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Следующий шаг</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сейчас</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H1: форма продукта существует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есть узкое 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H2: в рынках есть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28 / 48; success 8 / 12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H5: общая аудитория существует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H4: конкурентное преимущество правдоподобно</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H6: продуктовое ядро можно определить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bl>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48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pPr>
        <w:pStyle w:val="Heading2"/>
      </w:pPr>
      <w:r>
        <w:t>Сверка счетчиков: почему числа не складываются в одно “количество приложений”</w:t>
      </w:r>
    </w:p>
    <w:p>
      <w:r>
        <w:t>Чтобы не было ощущения, что в отчете смешаны несопоставимые данные, ниже отдельно сверены уровни счетчиков. Главное правило: global dedup, niche dedup и direct app-store dedup отвечают на разные вопросы. Global dedup показывает размер уникализированного пакета. Niche dedup показывает тематическую ширину каждой корзины. Direct app-store dedup ближе всего к вопросу “сколько consumer-app конкурентов видно в нише”, но и он не доказывает, что все эти продукты являются прямыми клонами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числа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Значение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значит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COUNT_01_GLOBAL_RAW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source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67525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собранные строки до глобальной дедупликации: app/store listings, source rows, benchmarks, forum/context rows и другие discovery-строки.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rows всегда больше или иначе устроены, чем dedup rows; их нельзя читать как число приложений.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COUNT_02_GLOBAL_DEDUP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dedup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36694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Уникализированные строки всего пакета после глобальной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dedup сейчас 36,694, а сумма нишевых all-source dedup 43,144; разница объясняется пересечениями и разными scope.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COUNT_03_NICHE_DEDUP_SUM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sum of all-source niche dedup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dedup-строк внутри каждой ниши, если читать рынки как тематические корзины.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тематическая сумма, а не глобальная уникальность: пересекающиеся продукты могут встречаться в нескольких корзинах.</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COUNT_04_DIRECT_APP_SUM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sum of direct app-store dedup rows by niche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13117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Ближнее consumer-app поле: App Store / Google Play / похожие app-store rows после нишевой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более близкий к конкурентному анализу слой, чем all-source dedup, но он тоже тематический и требует ручного sampling.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COUNT_05_TOP100_REVIEW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Review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primary competitors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Кандидаты, вынесенные в более внимательный scorecard/review слой.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layer сейчас суммарно 187 строк по нишам; manual targets еще уже: 18.</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All-source dedup</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Стек счетчиков</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 доказывает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Mindfulness / reset: raw=15,109, all-source dedup=9,803, cross-source total dedup=9,723, direct app-store dedup=2,550, top100=21,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9,952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Avatar / identity: raw=14,872, all-source dedup=9,952, cross-source total dedup=7,944, direct app-store dedup=2,506, top100=49, manual targets=3.</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2,657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Astrology / esoterics: raw=5,427, all-source dedup=2,657, cross-source total dedup=2,657, direct app-store dedup=2,206, top100=59, manual targets=7.</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3,857</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Coaching / self-improvement: raw=7,671, all-source dedup=3,857, cross-source total dedup=3,857, direct app-store dedup=2,651, top100=50, manual targets=8.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16,875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Gaming / progression benchmark: raw=24,446, all-source dedup=16,875, cross-source total dedup=14,304, direct app-store dedup=3,204, top100=8,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p>
      <w:pPr>
        <w:pStyle w:val="Heading2"/>
      </w:pPr>
      <w:r>
        <w:t>P0 execution slice: что делать в первую рабочую сессию</w:t>
      </w:r>
    </w:p>
    <w:p>
      <w:r>
        <w:t>Ниже показана сжатая очередь, которая превращает большой backlog в исполнимую сессию. У каждой строки есть gate impact и файл, куда писать observed evidence. До заполнения этих строк это не доказательство, а маршрут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Timebox</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сдвигает</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P0_PROTO_ICP_A_S06_AVATAR_CHANGE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P0_PROTO_ICP_D_S06_AVATAR_CHANGE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 / 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P0_SCORE_PVS_M01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P0_SCORE_PVS_M02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two_minute_completion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18 execution-slice задач; 18 observed-intake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source_refs=239936;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 count_reconciliation_rows=10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reader_md=yes; reader_pdf=yes; glossary_rows=12; readability_audit_rows=10; storyline_rows=10; dashboard_rows=16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manifest=521; missing=0; docs=132; scripts=119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p0_intake_rows=18; H1_completed=12 / 60; H1_success=0 / 25; H3_completed=12 / 60; H3_success=0 / 25; H2_completed=28 / 48;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ПОВЕСТВОВАТЕЛЬНАЯ ЛОГИКА ОТЧЕТА</w:t>
      </w:r>
    </w:p>
    <w:p>
      <w:r>
        <w:t>Чтобы отчет не выглядел как набор разрозненных таблиц, отдельно зафиксирована русская storyline-карта. Она переводит образец Alina в текущий мировой research: каждый большой раздел отвечает на один вопрос читателя, сначала дает смысловой вывод, затем показывает evidence, называет границу доказательства и объясняет переход к следующей гипотезе.</w:t>
      </w:r>
    </w:p>
    <w:p>
      <w:r>
        <w:t>Практически это означает: не начинать с методологии ради методологии, не прятать счетчики по нишам, не выдавать market size за proof, не писать “конкурентов нет”, а вести читателя по цепочке “идея -&gt; рынки -&gt; деньги -&gt; конкуренты -&gt; whitespace -&gt; аудитория -&gt; MVP -&gt; validation”.</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читателя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Ход повествования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STORY_01_PRODUCT_THESIS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такое Alina и почему это не просто еще один tracker, meditation app или avatar toy?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дать продуктовую ставку человеческим языком: daily meaning превращается в маленькое действие, reset снижает трение, progress/avatar показывает причинное изменение.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source_base=67,525 raw; dedup=36,694; manifest=521; sample_style=yes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не PMF proof и не доказательство спроса; это стартовая рамка H1.</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STORY_02_EVIDENCE_STATUS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Текущий статус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уже говорить, что гипотезы доказаны?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Сразу поставить защитную рамку: все гипотезы идут через gates, а desk research не заменяет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H2=28 / 48 completed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усиливать формулировки до go, пока нет walkthrough, интервью, prototype sessions и WTP.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STORY_03_MARKET_MAP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именно пять мировых направлений проверяются и сколько данных взято в каждой нише?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пять направлений как роли в будущей ценности Alina: reset, action, meaning, visible identity, progression mechanics.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direct_app_dedup=13,117; all_source_dedup_rows_by_niche=43,144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Построчные niche dedup нельзя складывать как уникальных конкурентов; gaming остается benchmark, не прямой TAM.</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STORY_04_MARKET_MONEY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ли там деньги и насколько хрупка рыночная модель?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Разделить TAM, SAM, confidence-weighted SAM и stress scenarios; отдельно назвать чувствительные assumptions.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tam_rows=6; intersection_sam=201960000;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Рыночная модель не является revenue forecast и не закрывает paid-flow/WTP gate.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STORY_05_COMPETITOR_FIELD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уже борется за похожее поведение пользователя?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Показывать конкурентов как карту соседних способов решения задачи, а не как список приложений ради списка.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archetype_rows=7; close_or_direct_total=73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конкурентов не доказывает Alina; taxonomy noise и hidden-clone риск остаются.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STORY_06_WHITESPACE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может быть белое пятно и почему оно не слишком широкое?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Формулировать whitespace как причинную дыру: meaning -&gt; action -&gt; reset -&gt; visible progress, а не как отсутствие wellness apps.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whitespace/audience rows; best_directional_fields=mindfulness, 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 нельзя усиливать без ручного walkthrough P0-конкурентов.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STORY_07_AUDIENCE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потенциальный пользователь и почему это не демография?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Описывать audience через поведение: digital ritual users, recent behavior, paid depth, trust boundary и язык боли.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icp_rows=6; p0_segments=Spiritual self-improvers + Habit and progress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Secondary VOC и review language не заменяют живые интервью.</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STORY_08_PRODUCT_LOOP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Что именно должен проверить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Сжать продукт до одной причинной сессии: вход в смысл, контекст, действие, reset, evidence, avatar/progress feedback, next-day hook.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product_loop_screens=8; prototype_scorecard_file=data_processed/prototype_validation_scorecard.csv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 не закрыты, пока участники не объясняют петлю своими словами.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STORY_09_VALIDATION_QUEUE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Ближайшая очередь валидации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делать следующим шагом, чтобы отчет стал сильнее?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Дать порядок работ: hidden-clone walkthrough, paid-flow/WTP, ICP interviews, prototype sessions.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next_validation_tasks=22; first_workstreams=manual walkthrough + paid-flow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Очередь задач не равна выполненной валидации.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STORY_10_TRACEABILITY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Источники и границы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проверить, откуда взялись утверждения?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Закрыть рассказ source appendix, manifest и границами claims, чтобы отчет был красивым, но не бездоказательным.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manifest=521; readability_rows=10; source_appendix=data_processed/global_hypothesis_source_appendix.csv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Traceability доказывает наличие и связность артефактов, но не доказывает продуктовый outcome.</w:t>
            </w:r>
          </w:p>
        </w:tc>
      </w:tr>
    </w:tbl>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markdown_table_rows=279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technical_english_hits=515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Повествовательная склейка по образцу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storyline_rows=10; section_present=yes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Держать STORY_01-STORY_10 как редакционный каркас перед каждой внешней сборкой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dashboard_rows=16; section_present=yes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Оставлять frontmatter dashboard в начале полного отчета и executive narrative; тяжелые детализации держать ниже.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Легкая reader-версия и glossary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смягчено отдельным reader layer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reader_report=yes; glossary_rows=12</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reader report как первый документ для чтения, а полный hypothesis report и manifest как доказательное приложение.</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521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SRC_13_RUSSIAN_STORYLINE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Повествовательная логика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narrative-spine картой,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storyline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Storyline карта управляет формой и переходами отчета; она не усиливает рыночные, конкурентные или продуктовые claims без observed evidence.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SRC_14_FRONTMATTER_DASHBOARD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frontmatter dashboard,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dashboard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Dashboard улучшает читаемость и видимость счетчиков; он не превращает coverage, source volume или TAM/SAM/SOM в доказанный спрос.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SRC_15_NICHE_COUNT_RECONCILIATION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count reconciliation, не demand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reconciliation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Reconciliation объясняет арифметику и scope счетчиков; он не доказывает спрос,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SRC_16_P0_EXECUTION_SLICE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execution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execution-slice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Execution slice показывает порядок действий; он не апгрейдит H1-H6 без заполненных observed rows.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SRC_17_READER_GLOSSARY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как readability layer,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12 glossary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Reader/glossary слой улучшает форму подачи; он не закрывает H1-H6 и не заменяет observed validation.</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SRC_18_P0_OBSERVED_INTAKE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intake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intake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Intake-ledger приближает ручную работу к source capture rows; он не апгрейдит H1-H6 без заполненных observed answers/screenshots/quotes/scores.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reports/alina-global-reader-report-v1.md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output/pdf/alina-global-reader-report-v1.pdf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data_processed/p0_validation_execution_slice.csv</w:t>
      </w:r>
    </w:p>
    <w:p>
      <w:pPr>
        <w:pStyle w:val="ListBullet"/>
        <w:spacing w:after="80"/>
      </w:pPr>
      <w:r>
        <w:t>data_processed/p0_observed_evidence_intake.csv</w:t>
      </w:r>
    </w:p>
    <w:p>
      <w:pPr>
        <w:pStyle w:val="ListBullet"/>
        <w:spacing w:after="80"/>
      </w:pPr>
      <w:r>
        <w:t>data_processed/russian_reader_glossary.csv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data_processed/russian_sequential_storyline.csv</w:t>
      </w:r>
    </w:p>
    <w:p>
      <w:pPr>
        <w:pStyle w:val="ListBullet"/>
        <w:spacing w:after="80"/>
      </w:pPr>
      <w:r>
        <w:t>data_processed/russian_frontmatter_dashboard.csv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data_processed/niche_count_reconciliation.csv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