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Откуда взяты данные</w:t>
      </w:r>
    </w:p>
    <w:p>
      <w:r>
        <w:t>Данные в отчете не взяты из одного “магического” источника и не являются одной таблицей конкурентов. Это локально сохраненный source-пакет: карточки приложений из магазинов, Android/Google Play кросс-проверка, desktop/browser stores, Steam и itch как бенчмарк механик, Reddit/forum/community сигналы, публичные страницы компаний, pricing/paywall страницы и отдельный registry рыночных источников для TAM/SAM/SOM. Поэтому в отчете постоянно разделяются три уровня: discovery rows, уникализированные объекты и приложения из магазинов.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строк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уникализации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pricing-сигналов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боли/VOC,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компаний/pricing pages: позиционирование, paywall и paid-depth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source rows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bl>
    <w:p/>
    <w:p>
      <w:r>
        <w:t>Трассировка источников хранится в локальных файлах: data_processed/cross_source_universe_dedup.csv, data_processed/competitor_feature_matrix.csv, data_processed/top100_competitor_review_scorecard.csv, data_processed/review_signal_matrix.csv, data_processed/russian_source_provenance_index.csv и data_processed/market_source_registry.csv. Важно читать это аккуратно: source rows показывают масштаб и происхождение данных, но финальные продуктовые выводы нельзя усиливать без ручного walkthrough, интервью и прототипных сессий.</w:t>
      </w:r>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onboarding.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consumer-приложения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P0 ICP и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onboarding.</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H2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onboarding?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P0-конкурентам: смысл, действие, reset, avatar,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Unit-модель: подписка, лимиты генераций, себестоимость, gross margin,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static-avatar MVP, средний image/avatar MVP и дорогой video-avatar MVP.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voice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latency, retries,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paywall,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special episodes. Это лучше соответствует экономике и не убивает маржу ежедневной петли.</w:t>
      </w:r>
    </w:p>
    <w:p>
      <w:r>
        <w:t>Ниже не финальный выбор подрядчиков, а карта подключаемых сервисов для MVP и следующих итераций. Цены, лимиты, latency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и сколько retries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Сервис / источник</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может использоваться в АУРЕ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 для решения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Источник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OpenAI Image Generation API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Генерация и редактирование image/avatar cards, визуальных карточек эпизода, future-self образов.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image-first MVP; цену считать по качеству, размеру и количеству генераций.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https://openai.com/index/image-generation-api/</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Replicate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Доступ к разным image/video/open-source моделям через API и pay-as-you-go эксперименты.</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Удобно для прототипирования и сравнения моделей без жесткой привязки к одному поставщику.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https://replicate.com/pricing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HeyGen API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Avatar video, talking avatar, digital twin / instant avatar сценарии.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Смотреть как premium-видеослой, не как ежедневную бесплатную механику.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https://developers.heygen.com/docs/pricing</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D-ID API</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Talking avatars / agents / video presenter сценарии.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отдельная проверка pricing, consent, качества и ограничений по образу.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https://help.d-id.com/hc/en-us/articles/31262544439697-Is-there-an-API-that-I-can-use-to-create-Agents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Tavus API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Conversational video interface и AI-replica сценарии.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Больше подходит для дорогого human-like слоя или future-self conversation, чем для простого MVP.</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https://docs.tavus.io/api-reference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Runway API</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Кинематографичная video generation, трейлеры сезонов, visual episodes.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Считать по секундам/credits; использовать для редких вау-моментов.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https://docs.dev.runwayml.com/guides/pricing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ElevenLabs API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Text-to-speech, voice narration, эмоциональный voice reset.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после проверки текстовой петли; голос повышает стоимость и ожидание качества.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https://elevenlabs.io/docs/overview/intro</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Supabase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Auth, Postgres, storage, edge functions, база эпизодов и состояния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как быстрый backend для MVP, но нужно считать MAU/storage/egress.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https://supabase.com/pricing</w:t>
            </w:r>
          </w:p>
        </w:tc>
      </w:tr>
    </w:tbl>
    <w:p/>
    <w:p>
      <w:r>
        <w:t>Технический вывод: реализуемость высокая, если не начинать с полностью видеоцентричного продукта. Самый здоровый порядок такой: сначала mobile/web MVP с текстом, действиями, reset и слоистым avatar; затем image/avatar generation по лимитам; затем voice; затем редкий premium video-avatar.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paywall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слоты ручной проверки,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крупных платных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бесплатного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платная глубина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показывает распространенных конкурентов с полной петлей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текущие обходные решения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текущее обходное решение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ручной проверки конкурентов.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