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2026-05-31T18:34:34.410Z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68,085 сырьевых source-строк, 37,176 уникализированных строк и 529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68,085 raw source-строк; 37,176 global dedup; 525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48;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rows=10;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48;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сейчас 37,176: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68085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37176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37,176,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raw=68085; dedup=37176; dedup50_status=open; source_refs=241613;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manifest=529; missing=0; docs=134; scripts=121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48;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source_base=68,085 raw; dedup=37,176; manifest=529;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48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all_source_dedup_rows_by_niche=43,626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manifest=529; readability_rows=10;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markdown_table_rows=280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cross-source raw rows; 37176 cross-source dedup rows; 44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529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