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2026-05-31T15:08:22.216Z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456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начато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H2 уже имеет 8 заполненных paid-flow строк из 40, но еще ниже минимального порога; H1, H3, H4, H5 и H6 остаются в hold_validate, потому что по ним нет наблюдаемых capture rows.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8 строках; H2 gate имеет статус in_progress_insufficient_evidence, потому что нужны еще in-app paywall walkthrough и willingness-to-pay evidence.</w:t>
      </w:r>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456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