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АУРА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consumer-приложений.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consumer-приложений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локально сохраненных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доказательными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paywall-сигналы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whitespace map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ежедневного ритуала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Что реально нашли по каждой нише: ключевые приложения</w:t>
      </w:r>
    </w:p>
    <w:p>
      <w:r>
        <w:t>Ниже не внутренняя методология, а конкретная картина рынка: по каждой нише показаны заметные consumer-приложения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приложений; на ручную проверку уже выделено 0.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free_or_freemium_unknown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видимые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видна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видна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на ручную проверку уже выделено 0.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бенчмарк. Для АУРЫ это не прямой TAM, а источник механик возврата, видимого прогресса и награды. релевантность видна по названию, категории и описанию.</w:t>
            </w:r>
          </w:p>
        </w:tc>
      </w:tr>
    </w:tbl>
    <w:p/>
    <w:p>
      <w:r>
        <w:t>Гипотеза №2: мировые соседний-рынки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paywall, цен, trial-моделей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consumer-продукта,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возврат/progression/monetization mechanics,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платную глубину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и возврата и готовность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и возврата и готовность платить</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механики consumer-приложений,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действие-tied прогресс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ежедневного ритуала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daily-loop системой.</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доказательство. Это источник механик, а не доказательство рынка АУРА.</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ручную проверку</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ручную проверку</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ручную проверку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H3 доказательство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ручную проверку. Astrology/esoterics и coaching дают сильную аудиторию и деньги, но full-loop rate выше, поэтому вывод о белом пятне там слабее. Gaming остается бенчмарк механик, а не прямой рынок.</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tiny действие -&gt; reset -&gt; видимый прогресс дает пользователю другой опыт.</w:t>
      </w:r>
    </w:p>
    <w:p>
      <w:r>
        <w:t>Но даже хороший whitespace ничего не стоит без аудитории с недавнее поведение.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личному смыслу достаточно, чтобы перейти к действию. Второй проверяет, может ли прогресс, связанный с действием заменить обычный checklist или streak pressure.</w:t>
      </w:r>
    </w:p>
    <w:p>
      <w:r>
        <w:t>Гипотеза №4: первичная аудитория АУРА находится среди людей, которые уже имеют недавнее поведение вокруг ежедневного ритуала, прогресса, reset или личный смысл,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paid guidance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смысл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действие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действие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Доказательство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самоотчет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действие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1"/>
      </w:pPr>
      <w:r>
        <w:t>СПИСОК ВОПРОСОВ И ПРОВЕРОК ДЛЯ СЛЕДУЮЩЕГО ЭТАПА</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по гипотезам,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скрытого клона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ручную проверку-слоты, и полный скрытый клон АУРА не найден.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действие -&gt; identity/avatar.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крупном платном конкуренте зафиксируй, где появляется первый честный paywall: до момента ценности или после него, какая цена, trial, годовая скидка и какая именно depth продается.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крупном платном конкурентов подтверждены цена, trial, граница paywall и связь платной глубины с похожей пользовательской работой.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родительским страницам, закрытым за логином страницам или paywall появляется до понятной ценности.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платную глубину после free момента ценности и может объяснить продукт своими словами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платную глубину не связана с loop, или продукт невозможно пересказать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ручную проверку конкурента выпиши, что именно он закрывает: смысл, действие, reset, visual progress, identity/avatar, causality. Где петля разрывается?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ручную проверку подтверждает, что behavior-tied identity/avatar progression остается редкой среди high-risk substitutes.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личный смысл -&gt; действие -&gt; avatar/progress.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недавнее поведение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недавнее поведение и конкретный триггер последнего использования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текущими обходными решениями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текущими обходными решениями и язык боли без наводки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ручную проверку.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onboarding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ICP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consumer-приложения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локально сохраненных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paywall-проверками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onboarding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недавнее поведение,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проверка платной модели, первые ICP-интервью и прототипных сессий.</w:t>
      </w:r>
    </w:p>
    <w:p>
      <w:pPr>
        <w:pStyle w:val="ListNumber"/>
        <w:spacing w:after="80"/>
      </w:pPr>
      <w:r>
        <w:t>Отчет должен оставаться на русском языке, но описывать мировой рынок и глобальные категории consumer-приложений.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