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consumer-приложений.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consumer-приложений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локально сохраненных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Формат этого отчета дальше такой же, как в старом ресерче Алины: мы не просто складываем факты в папку, а идем по гипотезам. Сначала формулируем, что мы думаем. Потом объясняем, почему это вообще разумно проверять. Затем смотрим рынки, конкурентов, аудиторию и продуктовую петлю. После каждого шага фиксируем вывод и следующий вопрос.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consumer-приложения,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paywall-сигналы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whitespace map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onboarding/app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у АУРЫ может быть общая аудитория с соседними продуктами.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Лучшие первые сегменты: Spiritual self-improvers и Habit/progress users; нужны интервью.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Откуда взяты данные</w:t>
      </w:r>
    </w:p>
    <w:p>
      <w:r>
        <w:t>Данные в отчете не взяты из одного “магического” источника и не являются одной таблицей конкурентов. Это локально сохраненный source-пакет: карточки приложений из магазинов, Android/Google Play кросс-проверка, desktop/browser stores, Steam и itch как бенчмарк механик, Reddit/forum/community сигналы, публичные страницы компаний, pricing/paywall страницы и отдельный registry рыночных источников для TAM/SAM/SOM. Поэтому в отчете постоянно разделяются три уровня: discovery rows, уникализированные объекты и приложения из магазинов.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строк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уникализации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бенчмарк механик и saturation, не как прямой TAM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consumer-приложений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бенчмарк механик и saturation, не как прямой TAM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pricing-сигналов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consumer-приложений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боли/VOC,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компаний/pricing pages: позиционирование, paywall и paid-depth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source rows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bl>
    <w:p/>
    <w:p>
      <w:r>
        <w:t>Трассировка источников хранится в локальных файлах: data_processed/cross_source_universe_dedup.csv, data_processed/competitor_feature_matrix.csv, data_processed/top100_competitor_review_scorecard.csv, data_processed/review_signal_matrix.csv, data_processed/russian_source_provenance_index.csv и data_processed/market_source_registry.csv. Важно читать это аккуратно: source rows показывают масштаб и происхождение данных, но финальные продуктовые выводы нельзя усиливать без ручного walkthrough, интервью и прототипных сессий.</w:t>
      </w:r>
    </w:p>
    <w:p>
      <w:pPr>
        <w:pStyle w:val="Heading2"/>
      </w:pPr>
      <w:r>
        <w:t>Что реально нашли по каждой нише: ключевые приложения</w:t>
      </w:r>
    </w:p>
    <w:p>
      <w:r>
        <w:t>Ниже не внутренняя методология, а конкретная картина рынка: по каждой нише показаны заметные consumer-приложения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onboarding.</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paywall, цен, trial-моделей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consumer-продукта,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consumer-приложения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H2 только направленно. Вокруг АУРА есть крупные соседние категории, платные привычки и понятные механики consumer-приложений,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объявлять go.</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один и тот же MVP-loop должен быть проверен разными входами. Если spiritual self-improver видит в продукте “очередное гадание”, H1/H6 слабеют. Если habit/progress user видит “еще один task manager”, H4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compare-layers: они покажут, является ли АУРА отдельным продуктом с широкой ежедневного ритуала задачей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P0-конкурентов,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whitespace: какие элементы у рынка есть, каких не хватает, и где у АУРА может быть отличие.</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whitespace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whitespace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доказательство. Это источник механик, а не доказательство рынка АУРА.</w:t>
            </w:r>
          </w:p>
        </w:tc>
      </w:tr>
    </w:tbl>
    <w:p/>
    <w:p>
      <w:r>
        <w:t>Наиболее перспективная формулировка белого пятна: не “новое wellness-приложение”, а короткая трансформационная петля с причинной визуальной обратной связью.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H3 и H5: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P0-ручная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P0-ручная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P0 ICP и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АУРА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H3 доказательство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вывод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вывод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whitespace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№4: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whitespace и первых вопросов к пользователям.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onboarding.</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H2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onboarding?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P0-конкурентам: смысл, действие, reset, avatar, paywall.</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Unit-модель: подписка, лимиты генераций, себестоимость, gross margin,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static-avatar MVP, средний image/avatar MVP и дорогой video-avatar MVP.</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video-avatar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paywall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№5: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pPr>
        <w:pStyle w:val="Heading1"/>
      </w:pPr>
      <w:r>
        <w:t>СПИСОК ВОПРОСОВ И ПРОВЕРОК ДЛЯ СЛЕДУЮЩЕГО ЭТАПА</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по гипотезам,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скрытого клона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слоты ручной проверки, и полный скрытый клон АУРА не найден.</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АУРА с причинностью действие -&gt; identity/avatar.</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готовность платить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крупном платном конкуренте зафиксируй, где появляется первый честный paywall: до момента ценности или после него, какая цена, trial, годовая скидка и какая именно depth продается.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крупных платных конкурентов подтверждены цена, trial, граница paywall и связь платной глубины с похожей пользовательской работой.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родительским страницам, закрытым за логином страницам или paywall появляется до понятной ценности.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готовность платить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платную глубину после бесплатного момента ценности и может объяснить продукт своими словами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платная глубина не связана с loop, или продукт невозможно пересказать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Ручная проверка показывает распространенных конкурентов с полной петлей или подтверждает скрытый клон.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личный смысл -&gt; действие -&gt; avatar/progress.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недавнее поведение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недавнее поведение и конкретный триггер последнего использования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текущие обходные решения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текущее обходное решение и язык боли без наводки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ручной проверки конкурентов.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АУРА честно ограничивает обещания и дает контролируемое мягкое guidance, она может избежать части риска spiritual/AI/self-help продуктов.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onboarding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paywall</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ICP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consumer-приложения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локально сохраненных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paywall-проверками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onboarding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проверка платной модели, первые ICP-интервью и прототипных сессий.</w:t>
      </w:r>
    </w:p>
    <w:p>
      <w:pPr>
        <w:pStyle w:val="ListNumber"/>
        <w:spacing w:after="80"/>
      </w:pPr>
      <w:r>
        <w:t>Отчет должен оставаться на русском языке, но описывать мировой рынок и глобальные категории consumer-приложений.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