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60"/>
      </w:pPr>
      <w:r>
        <w:rPr>
          <w:rFonts w:ascii="Arial" w:hAnsi="Arial" w:eastAsia="Arial"/>
          <w:b/>
          <w:color w:val="111827"/>
          <w:sz w:val="44"/>
        </w:rPr>
        <w:t>Исследование АУРА. Мировой рынок и логика гипотез</w:t>
      </w:r>
    </w:p>
    <w:p>
      <w:pPr>
        <w:spacing w:after="280"/>
      </w:pPr>
      <w:r>
        <w:rPr>
          <w:rFonts w:ascii="Arial" w:hAnsi="Arial" w:eastAsia="Arial"/>
          <w:color w:val="475467"/>
          <w:sz w:val="20"/>
        </w:rPr>
        <w:t>Мировой рынок, логика гипотез, конкурентная карта и MVP-направление. Текст на русском языке.</w:t>
      </w:r>
    </w:p>
    <w:p>
      <w:r>
        <w:t>Версия отчета: 01.06.2026</w:t>
      </w:r>
    </w:p>
    <w:p>
      <w:pPr>
        <w:pStyle w:val="Heading1"/>
      </w:pPr>
      <w:r>
        <w:t>ОПИСАНИЕ ПРОЕКТА И ГИПОТЕЗА #1</w:t>
      </w:r>
    </w:p>
    <w:p>
      <w:r>
        <w:t>Проект АУРА рассматривается не как отдельный трекер привычек, не как очередная библиотека медитаций и не как декоративное avatar-приложение. Базовая идея шире: создать ежедневный цифровой ритуал, в котором пользователь получает личное отражение дня, выбирает одно маленькое действие, проходит короткий reset и видит, что его прогресс или образ себя изменился именно из-за сделанного шага.</w:t>
      </w:r>
    </w:p>
    <w:p>
      <w:r>
        <w:t>География этого отчета - мировой рынок consumer-приложений. Русский язык здесь используется как язык повествования и принятия решения, а не как ограничение рынка: конкурентная карта, источники, категории и монетизация собираются глобально.</w:t>
      </w:r>
    </w:p>
    <w:p>
      <w:r>
        <w:t>Логика продукта строится вокруг связки смысл -&gt; действие -&gt; reset -&gt; видимый прогресс. В этой связке смысл не остается абстрактной интерпретацией, действие не превращается в тяжелую productivity-систему, reset не живет как отдельная медитация, а avatar/progress не является случайной косметикой. Ценность появляется только тогда, когда пользователь понимает причинность: я сделал маленький шаг, и поэтому мой образ прогресса изменился.</w:t>
      </w:r>
    </w:p>
    <w:p>
      <w:r>
        <w:t>Гипотеза №1: на мировом рынке consumer-приложений есть место для приложения, которое объединяет личный смысл, короткое действие, reset и причинно видимый прогресс в одну ежедневную петлю. Эта гипотеза пока не доказана как product-market fit, но уже поддержана масштабной картой соседних рынков и конкурентных сигналов.</w:t>
      </w:r>
    </w:p>
    <w:p>
      <w:r>
        <w:t>В основу отчета положена большая карта рынка: 68,085 исходных записей, 37,176 уникализированных объектов и 557 локально сохраненных материалов. Эти данные не используются как “доказательство успеха” продукта сами по себе. Они нужны для последовательной проверки: существует ли рынок, есть ли деньги, насколько плотна конкуренция, где может быть белое пятно, кто аудитория и какую петлю продукта нужно тестировать первой.</w:t>
      </w:r>
    </w:p>
    <w:p>
      <w:pPr>
        <w:pStyle w:val="Heading2"/>
      </w:pPr>
      <w:r>
        <w:t>Логика гипотез</w:t>
      </w:r>
    </w:p>
    <w:p>
      <w:r>
        <w:t>Исследование специально построено как цепочка, а не как набор независимых таблиц. Сначала фиксируется продуктовая идея: если АУРА должна соединить смысл, действие, reset и видимый прогресс, то первая проверка - существует ли вообще такая форма продукта и не занята ли она уже конкурентами. После этого нужно понять, есть ли вокруг нее мировые рынки и деньги: без этого даже красивая продуктовая петля остается маленьким экспериментом.</w:t>
      </w:r>
    </w:p>
    <w:p>
      <w:r>
        <w:t>Дальше проверка переходит к конкурентам и whitespace. Здесь важно не доказывать, что конкурентов нет, а увидеть, где именно существующие решения разрывают петлю: у одних есть reset без действия, у других действие без личного смысла, у третьих avatar без причинности, у четвертых прогресс без мягкого эмоционального входа. Только после этого имеет смысл говорить об аудитории: кто уже живет рядом с этой проблемой, какие приложения и ритуалы использует, за что платит и какие формулировки считает безопасными или манипулятивными.</w:t>
      </w:r>
    </w:p>
    <w:p>
      <w:r>
        <w:t>Последний шаг - продуктовое ядро. Если рынки есть, конкуренты понятны, whitespace выглядит узким, а аудитория имеет недавнее поведение, тогда MVP должен проверять не весь возможный продукт, а одну причинную петлю: личный смысл -&gt; маленькое действие -&gt; короткий reset -&gt; видимый прогресс -&gt; причина вернуться завтра. Пока эта цепочка не пройдет ручную проверку, интервью и прототипные сессии, все выводы остаются проверяемыми гипотезами, а не финальным решением.</w:t>
      </w:r>
    </w:p>
    <w:p>
      <w:pPr>
        <w:pStyle w:val="Heading2"/>
      </w:pPr>
      <w:r>
        <w:t>Цепочка проверки: как строится исследование</w:t>
      </w:r>
    </w:p>
    <w:p>
      <w:r>
        <w:t>Формат этого отчета дальше такой же, как в старом ресерче Алины: мы не просто складываем факты в папку, а идем по гипотезам. Сначала формулируем, что мы думаем. Потом объясняем, почему это вообще разумно проверять. Затем смотрим рынки, конкурентов, аудиторию и продуктовую петлю. После каждого шага фиксируем вывод и следующий вопрос.</w:t>
      </w:r>
    </w:p>
    <w:tbl>
      <w:tblPr>
        <w:tblW w:type="dxa" w:w="9360"/>
        <w:jc w:val="left"/>
        <w:tblLayout w:type="fixed"/>
        <w:tblLook w:firstColumn="1" w:firstRow="1" w:lastColumn="0" w:lastRow="0" w:noHBand="0" w:noVBand="1" w:val="04A0"/>
        <w:tblInd w:w="12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1872"/>
        <w:gridCol w:w="1872"/>
        <w:gridCol w:w="1872"/>
        <w:gridCol w:w="1872"/>
        <w:gridCol w:w="1872"/>
      </w:tblGrid>
      <w:tr>
        <w:tc>
          <w:tcPr>
            <w:tcW w:type="dxa" w:w="2376"/>
            <w:vAlign w:val="center"/>
            <w:tcMar>
              <w:top w:w="80" w:type="dxa"/>
              <w:start w:w="120" w:type="dxa"/>
              <w:bottom w:w="80" w:type="dxa"/>
              <w:end w:w="120" w:type="dxa"/>
            </w:tcMar>
            <w:shd w:fill="E8EEF5"/>
          </w:tcPr>
          <w:p>
            <w:pPr>
              <w:spacing w:after="0"/>
              <w:jc w:val="left"/>
            </w:pPr>
            <w:r>
              <w:rPr>
                <w:rFonts w:ascii="Arial" w:hAnsi="Arial" w:eastAsia="Arial"/>
                <w:b/>
                <w:color w:val="111827"/>
                <w:sz w:val="16"/>
              </w:rPr>
              <w:t>Гипотеза</w:t>
            </w:r>
          </w:p>
        </w:tc>
        <w:tc>
          <w:tcPr>
            <w:tcW w:type="dxa" w:w="1224"/>
            <w:vAlign w:val="center"/>
            <w:tcMar>
              <w:top w:w="80" w:type="dxa"/>
              <w:start w:w="120" w:type="dxa"/>
              <w:bottom w:w="80" w:type="dxa"/>
              <w:end w:w="120" w:type="dxa"/>
            </w:tcMar>
            <w:shd w:fill="E8EEF5"/>
          </w:tcPr>
          <w:p>
            <w:pPr>
              <w:spacing w:after="0"/>
              <w:jc w:val="left"/>
            </w:pPr>
            <w:r>
              <w:rPr>
                <w:rFonts w:ascii="Arial" w:hAnsi="Arial" w:eastAsia="Arial"/>
                <w:b/>
                <w:color w:val="111827"/>
                <w:sz w:val="16"/>
              </w:rPr>
              <w:t>Что мы думаем</w:t>
            </w:r>
          </w:p>
        </w:tc>
        <w:tc>
          <w:tcPr>
            <w:tcW w:type="dxa" w:w="1224"/>
            <w:vAlign w:val="center"/>
            <w:tcMar>
              <w:top w:w="80" w:type="dxa"/>
              <w:start w:w="120" w:type="dxa"/>
              <w:bottom w:w="80" w:type="dxa"/>
              <w:end w:w="120" w:type="dxa"/>
            </w:tcMar>
            <w:shd w:fill="E8EEF5"/>
          </w:tcPr>
          <w:p>
            <w:pPr>
              <w:spacing w:after="0"/>
              <w:jc w:val="left"/>
            </w:pPr>
            <w:r>
              <w:rPr>
                <w:rFonts w:ascii="Arial" w:hAnsi="Arial" w:eastAsia="Arial"/>
                <w:b/>
                <w:color w:val="111827"/>
                <w:sz w:val="16"/>
              </w:rPr>
              <w:t>Почему пошли проверять</w:t>
            </w:r>
          </w:p>
        </w:tc>
        <w:tc>
          <w:tcPr>
            <w:tcW w:type="dxa" w:w="1944"/>
            <w:vAlign w:val="center"/>
            <w:tcMar>
              <w:top w:w="80" w:type="dxa"/>
              <w:start w:w="120" w:type="dxa"/>
              <w:bottom w:w="80" w:type="dxa"/>
              <w:end w:w="120" w:type="dxa"/>
            </w:tcMar>
            <w:shd w:fill="E8EEF5"/>
          </w:tcPr>
          <w:p>
            <w:pPr>
              <w:spacing w:after="0"/>
              <w:jc w:val="left"/>
            </w:pPr>
            <w:r>
              <w:rPr>
                <w:rFonts w:ascii="Arial" w:hAnsi="Arial" w:eastAsia="Arial"/>
                <w:b/>
                <w:color w:val="111827"/>
                <w:sz w:val="16"/>
              </w:rPr>
              <w:t>Что смотрели</w:t>
            </w:r>
          </w:p>
        </w:tc>
        <w:tc>
          <w:tcPr>
            <w:tcW w:type="dxa" w:w="2592"/>
            <w:vAlign w:val="center"/>
            <w:tcMar>
              <w:top w:w="80" w:type="dxa"/>
              <w:start w:w="120" w:type="dxa"/>
              <w:bottom w:w="80" w:type="dxa"/>
              <w:end w:w="120" w:type="dxa"/>
            </w:tcMar>
            <w:shd w:fill="E8EEF5"/>
          </w:tcPr>
          <w:p>
            <w:pPr>
              <w:spacing w:after="0"/>
              <w:jc w:val="left"/>
            </w:pPr>
            <w:r>
              <w:rPr>
                <w:rFonts w:ascii="Arial" w:hAnsi="Arial" w:eastAsia="Arial"/>
                <w:b/>
                <w:color w:val="111827"/>
                <w:sz w:val="16"/>
              </w:rPr>
              <w:t>Текущий вывод</w:t>
            </w:r>
          </w:p>
        </w:tc>
      </w:tr>
      <w:tr>
        <w:tc>
          <w:tcPr>
            <w:tcW w:type="dxa" w:w="2376"/>
            <w:vAlign w:val="center"/>
            <w:tcMar>
              <w:top w:w="80" w:type="dxa"/>
              <w:start w:w="120" w:type="dxa"/>
              <w:bottom w:w="80" w:type="dxa"/>
              <w:end w:w="120" w:type="dxa"/>
            </w:tcMar>
          </w:tcPr>
          <w:p>
            <w:pPr>
              <w:spacing w:after="0"/>
              <w:jc w:val="left"/>
            </w:pPr>
            <w:r>
              <w:rPr>
                <w:rFonts w:ascii="Arial" w:hAnsi="Arial" w:eastAsia="Arial"/>
                <w:b w:val="0"/>
                <w:color w:val="111827"/>
                <w:sz w:val="16"/>
              </w:rPr>
              <w:t>H1</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Мы думаем, что АУРА может быть отдельной формой consumer-приложения, а не набором разрозненных функций.</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Потому что на пересечении смысла, действия, reset и видимого прогресса может возникать ежедневный ритуал.</w:t>
            </w:r>
          </w:p>
        </w:tc>
        <w:tc>
          <w:tcPr>
            <w:tcW w:type="dxa" w:w="1944"/>
            <w:vAlign w:val="center"/>
            <w:tcMar>
              <w:top w:w="80" w:type="dxa"/>
              <w:start w:w="120" w:type="dxa"/>
              <w:bottom w:w="80" w:type="dxa"/>
              <w:end w:w="120" w:type="dxa"/>
            </w:tcMar>
          </w:tcPr>
          <w:p>
            <w:pPr>
              <w:spacing w:after="0"/>
              <w:jc w:val="left"/>
            </w:pPr>
            <w:r>
              <w:rPr>
                <w:rFonts w:ascii="Arial" w:hAnsi="Arial" w:eastAsia="Arial"/>
                <w:b w:val="0"/>
                <w:color w:val="111827"/>
                <w:sz w:val="16"/>
              </w:rPr>
              <w:t>Пошли смотреть соседние рынки и конкурентов: есть ли уже такая форма и насколько она занята.</w:t>
            </w:r>
          </w:p>
        </w:tc>
        <w:tc>
          <w:tcPr>
            <w:tcW w:type="dxa" w:w="2592"/>
            <w:vAlign w:val="center"/>
            <w:tcMar>
              <w:top w:w="80" w:type="dxa"/>
              <w:start w:w="120" w:type="dxa"/>
              <w:bottom w:w="80" w:type="dxa"/>
              <w:end w:w="120" w:type="dxa"/>
            </w:tcMar>
          </w:tcPr>
          <w:p>
            <w:pPr>
              <w:spacing w:after="0"/>
              <w:jc w:val="left"/>
            </w:pPr>
            <w:r>
              <w:rPr>
                <w:rFonts w:ascii="Arial" w:hAnsi="Arial" w:eastAsia="Arial"/>
                <w:b w:val="0"/>
                <w:color w:val="111827"/>
                <w:sz w:val="16"/>
              </w:rPr>
              <w:t>Форма выглядит правдоподобно, но риск скрытого клона остается открытым до ручной проверки близких конкурентов.</w:t>
            </w:r>
          </w:p>
        </w:tc>
      </w:tr>
      <w:tr>
        <w:tc>
          <w:tcPr>
            <w:tcW w:type="dxa" w:w="237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H2</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Мы думаем, что вокруг этой формы есть деньги.</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Потому что mindfulness, coaching, spiritual guidance, avatar/identity и progression уже монетизируются.</w:t>
            </w:r>
          </w:p>
        </w:tc>
        <w:tc>
          <w:tcPr>
            <w:tcW w:type="dxa" w:w="194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Собрали TAM/SAM/SOM, цены, paywall-сигналы и рыночные источники.</w:t>
            </w:r>
          </w:p>
        </w:tc>
        <w:tc>
          <w:tcPr>
            <w:tcW w:type="dxa" w:w="2592"/>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Денежный аргумент сильный направленно, но это еще не доказательство выручки АУРЫ.</w:t>
            </w:r>
          </w:p>
        </w:tc>
      </w:tr>
      <w:tr>
        <w:tc>
          <w:tcPr>
            <w:tcW w:type="dxa" w:w="2376"/>
            <w:vAlign w:val="center"/>
            <w:tcMar>
              <w:top w:w="80" w:type="dxa"/>
              <w:start w:w="120" w:type="dxa"/>
              <w:bottom w:w="80" w:type="dxa"/>
              <w:end w:w="120" w:type="dxa"/>
            </w:tcMar>
          </w:tcPr>
          <w:p>
            <w:pPr>
              <w:spacing w:after="0"/>
              <w:jc w:val="left"/>
            </w:pPr>
            <w:r>
              <w:rPr>
                <w:rFonts w:ascii="Arial" w:hAnsi="Arial" w:eastAsia="Arial"/>
                <w:b w:val="0"/>
                <w:color w:val="111827"/>
                <w:sz w:val="16"/>
              </w:rPr>
              <w:t>H3</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Мы думаем, что белое пятно есть не в отсутствии конкурентов, а в недособранной причинной петле.</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Многие продукты закрывают reset, смысл, действие или avatar отдельно, но не обязательно связывают их причинно.</w:t>
            </w:r>
          </w:p>
        </w:tc>
        <w:tc>
          <w:tcPr>
            <w:tcW w:type="dxa" w:w="1944"/>
            <w:vAlign w:val="center"/>
            <w:tcMar>
              <w:top w:w="80" w:type="dxa"/>
              <w:start w:w="120" w:type="dxa"/>
              <w:bottom w:w="80" w:type="dxa"/>
              <w:end w:w="120" w:type="dxa"/>
            </w:tcMar>
          </w:tcPr>
          <w:p>
            <w:pPr>
              <w:spacing w:after="0"/>
              <w:jc w:val="left"/>
            </w:pPr>
            <w:r>
              <w:rPr>
                <w:rFonts w:ascii="Arial" w:hAnsi="Arial" w:eastAsia="Arial"/>
                <w:b w:val="0"/>
                <w:color w:val="111827"/>
                <w:sz w:val="16"/>
              </w:rPr>
              <w:t>Собрали ключевых конкурентов, типов конкурентов, whitespace map и проверку публичных страниц.</w:t>
            </w:r>
          </w:p>
        </w:tc>
        <w:tc>
          <w:tcPr>
            <w:tcW w:type="dxa" w:w="2592"/>
            <w:vAlign w:val="center"/>
            <w:tcMar>
              <w:top w:w="80" w:type="dxa"/>
              <w:start w:w="120" w:type="dxa"/>
              <w:bottom w:w="80" w:type="dxa"/>
              <w:end w:w="120" w:type="dxa"/>
            </w:tcMar>
          </w:tcPr>
          <w:p>
            <w:pPr>
              <w:spacing w:after="0"/>
              <w:jc w:val="left"/>
            </w:pPr>
            <w:r>
              <w:rPr>
                <w:rFonts w:ascii="Arial" w:hAnsi="Arial" w:eastAsia="Arial"/>
                <w:b w:val="0"/>
                <w:color w:val="111827"/>
                <w:sz w:val="16"/>
              </w:rPr>
              <w:t>Белое пятно узкое и интересное, но требует onboarding/app screenshots.</w:t>
            </w:r>
          </w:p>
        </w:tc>
      </w:tr>
      <w:tr>
        <w:tc>
          <w:tcPr>
            <w:tcW w:type="dxa" w:w="237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H4/H5</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Мы думаем, что у АУРЫ может быть общая аудитория с соседними продуктами.</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Пользователь уже имеет недавнее поведение: ритуалы, journaling, self-improvement, spiritual guidance, progress tools.</w:t>
            </w:r>
          </w:p>
        </w:tc>
        <w:tc>
          <w:tcPr>
            <w:tcW w:type="dxa" w:w="194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Собрали ICP-сегменты, VOC, Reddit/forum/context signals и вопросы для интервью.</w:t>
            </w:r>
          </w:p>
        </w:tc>
        <w:tc>
          <w:tcPr>
            <w:tcW w:type="dxa" w:w="2592"/>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Лучшие первые сегменты: Spiritual self-improvers и Habit/progress users; нужны интервью.</w:t>
            </w:r>
          </w:p>
        </w:tc>
      </w:tr>
      <w:tr>
        <w:tc>
          <w:tcPr>
            <w:tcW w:type="dxa" w:w="2376"/>
            <w:vAlign w:val="center"/>
            <w:tcMar>
              <w:top w:w="80" w:type="dxa"/>
              <w:start w:w="120" w:type="dxa"/>
              <w:bottom w:w="80" w:type="dxa"/>
              <w:end w:w="120" w:type="dxa"/>
            </w:tcMar>
          </w:tcPr>
          <w:p>
            <w:pPr>
              <w:spacing w:after="0"/>
              <w:jc w:val="left"/>
            </w:pPr>
            <w:r>
              <w:rPr>
                <w:rFonts w:ascii="Arial" w:hAnsi="Arial" w:eastAsia="Arial"/>
                <w:b w:val="0"/>
                <w:color w:val="111827"/>
                <w:sz w:val="16"/>
              </w:rPr>
              <w:t>H6</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Мы думаем, что продуктовое ядро должно быть одной короткой сессией, а не большим приложением.</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Если причинность не считывается за одну сессию, avatar/progress станет декорацией, а reset — отдельной практикой.</w:t>
            </w:r>
          </w:p>
        </w:tc>
        <w:tc>
          <w:tcPr>
            <w:tcW w:type="dxa" w:w="1944"/>
            <w:vAlign w:val="center"/>
            <w:tcMar>
              <w:top w:w="80" w:type="dxa"/>
              <w:start w:w="120" w:type="dxa"/>
              <w:bottom w:w="80" w:type="dxa"/>
              <w:end w:w="120" w:type="dxa"/>
            </w:tcMar>
          </w:tcPr>
          <w:p>
            <w:pPr>
              <w:spacing w:after="0"/>
              <w:jc w:val="left"/>
            </w:pPr>
            <w:r>
              <w:rPr>
                <w:rFonts w:ascii="Arial" w:hAnsi="Arial" w:eastAsia="Arial"/>
                <w:b w:val="0"/>
                <w:color w:val="111827"/>
                <w:sz w:val="16"/>
              </w:rPr>
              <w:t>Собрали MVP-петлю, прототипный сценарий, оценочную карту и очередь проверки.</w:t>
            </w:r>
          </w:p>
        </w:tc>
        <w:tc>
          <w:tcPr>
            <w:tcW w:type="dxa" w:w="2592"/>
            <w:vAlign w:val="center"/>
            <w:tcMar>
              <w:top w:w="80" w:type="dxa"/>
              <w:start w:w="120" w:type="dxa"/>
              <w:bottom w:w="80" w:type="dxa"/>
              <w:end w:w="120" w:type="dxa"/>
            </w:tcMar>
          </w:tcPr>
          <w:p>
            <w:pPr>
              <w:spacing w:after="0"/>
              <w:jc w:val="left"/>
            </w:pPr>
            <w:r>
              <w:rPr>
                <w:rFonts w:ascii="Arial" w:hAnsi="Arial" w:eastAsia="Arial"/>
                <w:b w:val="0"/>
                <w:color w:val="111827"/>
                <w:sz w:val="16"/>
              </w:rPr>
              <w:t>MVP сформулирован, но не доказан без прототипных сессий.</w:t>
            </w:r>
          </w:p>
        </w:tc>
      </w:tr>
    </w:tbl>
    <w:p/>
    <w:p>
      <w:pPr>
        <w:pStyle w:val="Heading2"/>
      </w:pPr>
      <w:r>
        <w:t>Итог первого блока</w:t>
      </w:r>
    </w:p>
    <w:p>
      <w:r>
        <w:t>На уровне идеи АУРА уже сформулирована достаточно узко: это не “еще одно wellness-приложение”, а ежедневный ритуал с причинной связкой между смыслом, действием и видимым изменением. Это делает исследование проверяемым: если в конкурентах уже есть такая же связка, гипотеза слабеет; если пользователи не считывают причинность в прототипе, продуктовая ставка тоже слабеет.</w:t>
      </w:r>
    </w:p>
    <w:p>
      <w:r>
        <w:t>Следующий шаг логичен: если идея продукта сформулирована, нужно понять, какие мировые рынки могут поддержать такую форму, где уже есть платные привычки пользователей и какие соседние категории дают нам не только цифры, но и поведенческий контекст.</w:t>
      </w:r>
    </w:p>
    <w:p>
      <w:pPr>
        <w:pStyle w:val="Heading1"/>
      </w:pPr>
      <w:r>
        <w:t>ОПРЕДЕЛЕНИЕ МИРОВЫХ ЦЕЛЕВЫХ РЫНКОВ И ГИПОТЕЗА #2</w:t>
      </w:r>
    </w:p>
    <w:p>
      <w:r>
        <w:t>Для проверки первой гипотезы исследование выделяет пять мировых направлений. Они не равны пяти отдельным продуктам: каждое направление отвечает за один слой будущей ценности АУРА. Mindfulness дает reset и привычку платить за эмоциональное состояние. Coaching/self-improvement дает действие, структуру роста и язык прогресса. Astrology/esoterics дает личный смысл, символический контекст и готовность платить за персональные интерпретации. Avatar/identity дает видимое отражение изменения. Gaming/progression используется как бенчмарк механик возврата, награды и прогресса, но не как прямой рынок АУРА.</w:t>
      </w:r>
    </w:p>
    <w:tbl>
      <w:tblPr>
        <w:tblW w:type="dxa" w:w="9360"/>
        <w:jc w:val="left"/>
        <w:tblLayout w:type="fixed"/>
        <w:tblLook w:firstColumn="1" w:firstRow="1" w:lastColumn="0" w:lastRow="0" w:noHBand="0" w:noVBand="1" w:val="04A0"/>
        <w:tblInd w:w="12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1872"/>
        <w:gridCol w:w="1872"/>
        <w:gridCol w:w="1872"/>
        <w:gridCol w:w="1872"/>
        <w:gridCol w:w="1872"/>
      </w:tblGrid>
      <w:tr>
        <w:tc>
          <w:tcPr>
            <w:tcW w:type="dxa" w:w="2376"/>
            <w:vAlign w:val="center"/>
            <w:tcMar>
              <w:top w:w="80" w:type="dxa"/>
              <w:start w:w="120" w:type="dxa"/>
              <w:bottom w:w="80" w:type="dxa"/>
              <w:end w:w="120" w:type="dxa"/>
            </w:tcMar>
            <w:shd w:fill="E8EEF5"/>
          </w:tcPr>
          <w:p>
            <w:pPr>
              <w:spacing w:after="0"/>
              <w:jc w:val="left"/>
            </w:pPr>
            <w:r>
              <w:rPr>
                <w:rFonts w:ascii="Arial" w:hAnsi="Arial" w:eastAsia="Arial"/>
                <w:b/>
                <w:color w:val="111827"/>
                <w:sz w:val="16"/>
              </w:rPr>
              <w:t>Направление</w:t>
            </w:r>
          </w:p>
        </w:tc>
        <w:tc>
          <w:tcPr>
            <w:tcW w:type="dxa" w:w="1224"/>
            <w:vAlign w:val="center"/>
            <w:tcMar>
              <w:top w:w="80" w:type="dxa"/>
              <w:start w:w="120" w:type="dxa"/>
              <w:bottom w:w="80" w:type="dxa"/>
              <w:end w:w="120" w:type="dxa"/>
            </w:tcMar>
            <w:shd w:fill="E8EEF5"/>
          </w:tcPr>
          <w:p>
            <w:pPr>
              <w:spacing w:after="0"/>
              <w:jc w:val="left"/>
            </w:pPr>
            <w:r>
              <w:rPr>
                <w:rFonts w:ascii="Arial" w:hAnsi="Arial" w:eastAsia="Arial"/>
                <w:b/>
                <w:color w:val="111827"/>
                <w:sz w:val="16"/>
              </w:rPr>
              <w:t>Приложений из магазинов</w:t>
            </w:r>
          </w:p>
        </w:tc>
        <w:tc>
          <w:tcPr>
            <w:tcW w:type="dxa" w:w="1224"/>
            <w:vAlign w:val="center"/>
            <w:tcMar>
              <w:top w:w="80" w:type="dxa"/>
              <w:start w:w="120" w:type="dxa"/>
              <w:bottom w:w="80" w:type="dxa"/>
              <w:end w:w="120" w:type="dxa"/>
            </w:tcMar>
            <w:shd w:fill="E8EEF5"/>
          </w:tcPr>
          <w:p>
            <w:pPr>
              <w:spacing w:after="0"/>
              <w:jc w:val="left"/>
            </w:pPr>
            <w:r>
              <w:rPr>
                <w:rFonts w:ascii="Arial" w:hAnsi="Arial" w:eastAsia="Arial"/>
                <w:b/>
                <w:color w:val="111827"/>
                <w:sz w:val="16"/>
              </w:rPr>
              <w:t>Уникальных объектов всего</w:t>
            </w:r>
          </w:p>
        </w:tc>
        <w:tc>
          <w:tcPr>
            <w:tcW w:type="dxa" w:w="1944"/>
            <w:vAlign w:val="center"/>
            <w:tcMar>
              <w:top w:w="80" w:type="dxa"/>
              <w:start w:w="120" w:type="dxa"/>
              <w:bottom w:w="80" w:type="dxa"/>
              <w:end w:w="120" w:type="dxa"/>
            </w:tcMar>
            <w:shd w:fill="E8EEF5"/>
          </w:tcPr>
          <w:p>
            <w:pPr>
              <w:spacing w:after="0"/>
              <w:jc w:val="left"/>
            </w:pPr>
            <w:r>
              <w:rPr>
                <w:rFonts w:ascii="Arial" w:hAnsi="Arial" w:eastAsia="Arial"/>
                <w:b/>
                <w:color w:val="111827"/>
                <w:sz w:val="16"/>
              </w:rPr>
              <w:t>Кандидатов в анализ</w:t>
            </w:r>
          </w:p>
        </w:tc>
        <w:tc>
          <w:tcPr>
            <w:tcW w:type="dxa" w:w="2592"/>
            <w:vAlign w:val="center"/>
            <w:tcMar>
              <w:top w:w="80" w:type="dxa"/>
              <w:start w:w="120" w:type="dxa"/>
              <w:bottom w:w="80" w:type="dxa"/>
              <w:end w:w="120" w:type="dxa"/>
            </w:tcMar>
            <w:shd w:fill="E8EEF5"/>
          </w:tcPr>
          <w:p>
            <w:pPr>
              <w:spacing w:after="0"/>
              <w:jc w:val="left"/>
            </w:pPr>
            <w:r>
              <w:rPr>
                <w:rFonts w:ascii="Arial" w:hAnsi="Arial" w:eastAsia="Arial"/>
                <w:b/>
                <w:color w:val="111827"/>
                <w:sz w:val="16"/>
              </w:rPr>
              <w:t>Роль в гипотезе</w:t>
            </w:r>
          </w:p>
        </w:tc>
      </w:tr>
      <w:tr>
        <w:tc>
          <w:tcPr>
            <w:tcW w:type="dxa" w:w="2376"/>
            <w:vAlign w:val="center"/>
            <w:tcMar>
              <w:top w:w="80" w:type="dxa"/>
              <w:start w:w="120" w:type="dxa"/>
              <w:bottom w:w="80" w:type="dxa"/>
              <w:end w:w="120" w:type="dxa"/>
            </w:tcMar>
          </w:tcPr>
          <w:p>
            <w:pPr>
              <w:spacing w:after="0"/>
              <w:jc w:val="left"/>
            </w:pPr>
            <w:r>
              <w:rPr>
                <w:rFonts w:ascii="Arial" w:hAnsi="Arial" w:eastAsia="Arial"/>
                <w:b w:val="0"/>
                <w:color w:val="111827"/>
                <w:sz w:val="16"/>
              </w:rPr>
              <w:t>Mindfulness / reset</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2,550</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9,723</w:t>
            </w:r>
          </w:p>
        </w:tc>
        <w:tc>
          <w:tcPr>
            <w:tcW w:type="dxa" w:w="1944"/>
            <w:vAlign w:val="center"/>
            <w:tcMar>
              <w:top w:w="80" w:type="dxa"/>
              <w:start w:w="120" w:type="dxa"/>
              <w:bottom w:w="80" w:type="dxa"/>
              <w:end w:w="120" w:type="dxa"/>
            </w:tcMar>
          </w:tcPr>
          <w:p>
            <w:pPr>
              <w:spacing w:after="0"/>
              <w:jc w:val="left"/>
            </w:pPr>
            <w:r>
              <w:rPr>
                <w:rFonts w:ascii="Arial" w:hAnsi="Arial" w:eastAsia="Arial"/>
                <w:b w:val="0"/>
                <w:color w:val="111827"/>
                <w:sz w:val="16"/>
              </w:rPr>
              <w:t>21</w:t>
            </w:r>
          </w:p>
        </w:tc>
        <w:tc>
          <w:tcPr>
            <w:tcW w:type="dxa" w:w="2592"/>
            <w:vAlign w:val="center"/>
            <w:tcMar>
              <w:top w:w="80" w:type="dxa"/>
              <w:start w:w="120" w:type="dxa"/>
              <w:bottom w:w="80" w:type="dxa"/>
              <w:end w:w="120" w:type="dxa"/>
            </w:tcMar>
          </w:tcPr>
          <w:p>
            <w:pPr>
              <w:spacing w:after="0"/>
              <w:jc w:val="left"/>
            </w:pPr>
            <w:r>
              <w:rPr>
                <w:rFonts w:ascii="Arial" w:hAnsi="Arial" w:eastAsia="Arial"/>
                <w:b w:val="0"/>
                <w:color w:val="111827"/>
                <w:sz w:val="16"/>
              </w:rPr>
              <w:t>соседний рынок для конкурентной карты</w:t>
            </w:r>
          </w:p>
        </w:tc>
      </w:tr>
      <w:tr>
        <w:tc>
          <w:tcPr>
            <w:tcW w:type="dxa" w:w="237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Avatar / identity</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2,506</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7,944</w:t>
            </w:r>
          </w:p>
        </w:tc>
        <w:tc>
          <w:tcPr>
            <w:tcW w:type="dxa" w:w="194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49</w:t>
            </w:r>
          </w:p>
        </w:tc>
        <w:tc>
          <w:tcPr>
            <w:tcW w:type="dxa" w:w="2592"/>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соседний рынок для конкурентной карты</w:t>
            </w:r>
          </w:p>
        </w:tc>
      </w:tr>
      <w:tr>
        <w:tc>
          <w:tcPr>
            <w:tcW w:type="dxa" w:w="2376"/>
            <w:vAlign w:val="center"/>
            <w:tcMar>
              <w:top w:w="80" w:type="dxa"/>
              <w:start w:w="120" w:type="dxa"/>
              <w:bottom w:w="80" w:type="dxa"/>
              <w:end w:w="120" w:type="dxa"/>
            </w:tcMar>
          </w:tcPr>
          <w:p>
            <w:pPr>
              <w:spacing w:after="0"/>
              <w:jc w:val="left"/>
            </w:pPr>
            <w:r>
              <w:rPr>
                <w:rFonts w:ascii="Arial" w:hAnsi="Arial" w:eastAsia="Arial"/>
                <w:b w:val="0"/>
                <w:color w:val="111827"/>
                <w:sz w:val="16"/>
              </w:rPr>
              <w:t>Astrology / esoterics</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2,206</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2,657</w:t>
            </w:r>
          </w:p>
        </w:tc>
        <w:tc>
          <w:tcPr>
            <w:tcW w:type="dxa" w:w="1944"/>
            <w:vAlign w:val="center"/>
            <w:tcMar>
              <w:top w:w="80" w:type="dxa"/>
              <w:start w:w="120" w:type="dxa"/>
              <w:bottom w:w="80" w:type="dxa"/>
              <w:end w:w="120" w:type="dxa"/>
            </w:tcMar>
          </w:tcPr>
          <w:p>
            <w:pPr>
              <w:spacing w:after="0"/>
              <w:jc w:val="left"/>
            </w:pPr>
            <w:r>
              <w:rPr>
                <w:rFonts w:ascii="Arial" w:hAnsi="Arial" w:eastAsia="Arial"/>
                <w:b w:val="0"/>
                <w:color w:val="111827"/>
                <w:sz w:val="16"/>
              </w:rPr>
              <w:t>59</w:t>
            </w:r>
          </w:p>
        </w:tc>
        <w:tc>
          <w:tcPr>
            <w:tcW w:type="dxa" w:w="2592"/>
            <w:vAlign w:val="center"/>
            <w:tcMar>
              <w:top w:w="80" w:type="dxa"/>
              <w:start w:w="120" w:type="dxa"/>
              <w:bottom w:w="80" w:type="dxa"/>
              <w:end w:w="120" w:type="dxa"/>
            </w:tcMar>
          </w:tcPr>
          <w:p>
            <w:pPr>
              <w:spacing w:after="0"/>
              <w:jc w:val="left"/>
            </w:pPr>
            <w:r>
              <w:rPr>
                <w:rFonts w:ascii="Arial" w:hAnsi="Arial" w:eastAsia="Arial"/>
                <w:b w:val="0"/>
                <w:color w:val="111827"/>
                <w:sz w:val="16"/>
              </w:rPr>
              <w:t>соседний рынок для конкурентной карты</w:t>
            </w:r>
          </w:p>
        </w:tc>
      </w:tr>
      <w:tr>
        <w:tc>
          <w:tcPr>
            <w:tcW w:type="dxa" w:w="237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Coaching / self-improvement</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2,651</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3,857</w:t>
            </w:r>
          </w:p>
        </w:tc>
        <w:tc>
          <w:tcPr>
            <w:tcW w:type="dxa" w:w="194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50</w:t>
            </w:r>
          </w:p>
        </w:tc>
        <w:tc>
          <w:tcPr>
            <w:tcW w:type="dxa" w:w="2592"/>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соседний рынок для конкурентной карты</w:t>
            </w:r>
          </w:p>
        </w:tc>
      </w:tr>
      <w:tr>
        <w:tc>
          <w:tcPr>
            <w:tcW w:type="dxa" w:w="2376"/>
            <w:vAlign w:val="center"/>
            <w:tcMar>
              <w:top w:w="80" w:type="dxa"/>
              <w:start w:w="120" w:type="dxa"/>
              <w:bottom w:w="80" w:type="dxa"/>
              <w:end w:w="120" w:type="dxa"/>
            </w:tcMar>
          </w:tcPr>
          <w:p>
            <w:pPr>
              <w:spacing w:after="0"/>
              <w:jc w:val="left"/>
            </w:pPr>
            <w:r>
              <w:rPr>
                <w:rFonts w:ascii="Arial" w:hAnsi="Arial" w:eastAsia="Arial"/>
                <w:b w:val="0"/>
                <w:color w:val="111827"/>
                <w:sz w:val="16"/>
              </w:rPr>
              <w:t>Gaming / progression бенчмарк</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3,204</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14,304</w:t>
            </w:r>
          </w:p>
        </w:tc>
        <w:tc>
          <w:tcPr>
            <w:tcW w:type="dxa" w:w="1944"/>
            <w:vAlign w:val="center"/>
            <w:tcMar>
              <w:top w:w="80" w:type="dxa"/>
              <w:start w:w="120" w:type="dxa"/>
              <w:bottom w:w="80" w:type="dxa"/>
              <w:end w:w="120" w:type="dxa"/>
            </w:tcMar>
          </w:tcPr>
          <w:p>
            <w:pPr>
              <w:spacing w:after="0"/>
              <w:jc w:val="left"/>
            </w:pPr>
            <w:r>
              <w:rPr>
                <w:rFonts w:ascii="Arial" w:hAnsi="Arial" w:eastAsia="Arial"/>
                <w:b w:val="0"/>
                <w:color w:val="111827"/>
                <w:sz w:val="16"/>
              </w:rPr>
              <w:t>8</w:t>
            </w:r>
          </w:p>
        </w:tc>
        <w:tc>
          <w:tcPr>
            <w:tcW w:type="dxa" w:w="2592"/>
            <w:vAlign w:val="center"/>
            <w:tcMar>
              <w:top w:w="80" w:type="dxa"/>
              <w:start w:w="120" w:type="dxa"/>
              <w:bottom w:w="80" w:type="dxa"/>
              <w:end w:w="120" w:type="dxa"/>
            </w:tcMar>
          </w:tcPr>
          <w:p>
            <w:pPr>
              <w:spacing w:after="0"/>
              <w:jc w:val="left"/>
            </w:pPr>
            <w:r>
              <w:rPr>
                <w:rFonts w:ascii="Arial" w:hAnsi="Arial" w:eastAsia="Arial"/>
                <w:b w:val="0"/>
                <w:color w:val="111827"/>
                <w:sz w:val="16"/>
              </w:rPr>
              <w:t>бенчмарк механик, не прямой TAM</w:t>
            </w:r>
          </w:p>
        </w:tc>
      </w:tr>
    </w:tbl>
    <w:p/>
    <w:p>
      <w:r>
        <w:t>Чтобы было понятно, сколько материала собрано по каждой нише, ниже отдельно показана сводка. Здесь есть три уровня: общий объем показывает ширину карты рынка, приложения из магазинов ближе всего к конкурентному полю, а кандидаты в анализ показывают, какие продукты уже вынесены в более внимательное сравнение. Глобально в пакете сейчас 37,176 уникализированных объектов; ниши нельзя просто складывать между собой, потому что один продукт может попадать в несколько тематических контекстов.</w:t>
      </w:r>
    </w:p>
    <w:tbl>
      <w:tblPr>
        <w:tblW w:type="dxa" w:w="9360"/>
        <w:jc w:val="left"/>
        <w:tblLayout w:type="fixed"/>
        <w:tblLook w:firstColumn="1" w:firstRow="1" w:lastColumn="0" w:lastRow="0" w:noHBand="0" w:noVBand="1" w:val="04A0"/>
        <w:tblInd w:w="12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1040"/>
        <w:gridCol w:w="1040"/>
        <w:gridCol w:w="1040"/>
        <w:gridCol w:w="1040"/>
        <w:gridCol w:w="1040"/>
        <w:gridCol w:w="1040"/>
        <w:gridCol w:w="1040"/>
        <w:gridCol w:w="1040"/>
        <w:gridCol w:w="1040"/>
      </w:tblGrid>
      <w:tr>
        <w:tc>
          <w:tcPr>
            <w:tcW w:type="dxa" w:w="1040"/>
            <w:vAlign w:val="center"/>
            <w:tcMar>
              <w:top w:w="80" w:type="dxa"/>
              <w:start w:w="120" w:type="dxa"/>
              <w:bottom w:w="80" w:type="dxa"/>
              <w:end w:w="120" w:type="dxa"/>
            </w:tcMar>
            <w:shd w:fill="E8EEF5"/>
          </w:tcPr>
          <w:p>
            <w:pPr>
              <w:spacing w:after="0"/>
              <w:jc w:val="left"/>
            </w:pPr>
            <w:r>
              <w:rPr>
                <w:rFonts w:ascii="Arial" w:hAnsi="Arial" w:eastAsia="Arial"/>
                <w:b/>
                <w:color w:val="111827"/>
                <w:sz w:val="16"/>
              </w:rPr>
              <w:t>Ниша</w:t>
            </w:r>
          </w:p>
        </w:tc>
        <w:tc>
          <w:tcPr>
            <w:tcW w:type="dxa" w:w="1040"/>
            <w:vAlign w:val="center"/>
            <w:tcMar>
              <w:top w:w="80" w:type="dxa"/>
              <w:start w:w="120" w:type="dxa"/>
              <w:bottom w:w="80" w:type="dxa"/>
              <w:end w:w="120" w:type="dxa"/>
            </w:tcMar>
            <w:shd w:fill="E8EEF5"/>
          </w:tcPr>
          <w:p>
            <w:pPr>
              <w:spacing w:after="0"/>
              <w:jc w:val="left"/>
            </w:pPr>
            <w:r>
              <w:rPr>
                <w:rFonts w:ascii="Arial" w:hAnsi="Arial" w:eastAsia="Arial"/>
                <w:b/>
                <w:color w:val="111827"/>
                <w:sz w:val="16"/>
              </w:rPr>
              <w:t>Исходных записей</w:t>
            </w:r>
          </w:p>
        </w:tc>
        <w:tc>
          <w:tcPr>
            <w:tcW w:type="dxa" w:w="1040"/>
            <w:vAlign w:val="center"/>
            <w:tcMar>
              <w:top w:w="80" w:type="dxa"/>
              <w:start w:w="120" w:type="dxa"/>
              <w:bottom w:w="80" w:type="dxa"/>
              <w:end w:w="120" w:type="dxa"/>
            </w:tcMar>
            <w:shd w:fill="E8EEF5"/>
          </w:tcPr>
          <w:p>
            <w:pPr>
              <w:spacing w:after="0"/>
              <w:jc w:val="left"/>
            </w:pPr>
            <w:r>
              <w:rPr>
                <w:rFonts w:ascii="Arial" w:hAnsi="Arial" w:eastAsia="Arial"/>
                <w:b/>
                <w:color w:val="111827"/>
                <w:sz w:val="16"/>
              </w:rPr>
              <w:t>Уникальных объектов</w:t>
            </w:r>
          </w:p>
        </w:tc>
        <w:tc>
          <w:tcPr>
            <w:tcW w:type="dxa" w:w="1040"/>
            <w:vAlign w:val="center"/>
            <w:tcMar>
              <w:top w:w="80" w:type="dxa"/>
              <w:start w:w="120" w:type="dxa"/>
              <w:bottom w:w="80" w:type="dxa"/>
              <w:end w:w="120" w:type="dxa"/>
            </w:tcMar>
            <w:shd w:fill="E8EEF5"/>
          </w:tcPr>
          <w:p>
            <w:pPr>
              <w:spacing w:after="0"/>
              <w:jc w:val="left"/>
            </w:pPr>
            <w:r>
              <w:rPr>
                <w:rFonts w:ascii="Arial" w:hAnsi="Arial" w:eastAsia="Arial"/>
                <w:b/>
                <w:color w:val="111827"/>
                <w:sz w:val="16"/>
              </w:rPr>
              <w:t>Приложений из магазинов</w:t>
            </w:r>
          </w:p>
        </w:tc>
        <w:tc>
          <w:tcPr>
            <w:tcW w:type="dxa" w:w="1040"/>
            <w:vAlign w:val="center"/>
            <w:tcMar>
              <w:top w:w="80" w:type="dxa"/>
              <w:start w:w="120" w:type="dxa"/>
              <w:bottom w:w="80" w:type="dxa"/>
              <w:end w:w="120" w:type="dxa"/>
            </w:tcMar>
            <w:shd w:fill="E8EEF5"/>
          </w:tcPr>
          <w:p>
            <w:pPr>
              <w:spacing w:after="0"/>
              <w:jc w:val="left"/>
            </w:pPr>
            <w:r>
              <w:rPr>
                <w:rFonts w:ascii="Arial" w:hAnsi="Arial" w:eastAsia="Arial"/>
                <w:b/>
                <w:color w:val="111827"/>
                <w:sz w:val="16"/>
              </w:rPr>
              <w:t>Доля приложений</w:t>
            </w:r>
          </w:p>
        </w:tc>
        <w:tc>
          <w:tcPr>
            <w:tcW w:type="dxa" w:w="1040"/>
            <w:vAlign w:val="center"/>
            <w:tcMar>
              <w:top w:w="80" w:type="dxa"/>
              <w:start w:w="120" w:type="dxa"/>
              <w:bottom w:w="80" w:type="dxa"/>
              <w:end w:w="120" w:type="dxa"/>
            </w:tcMar>
            <w:shd w:fill="E8EEF5"/>
          </w:tcPr>
          <w:p>
            <w:pPr>
              <w:spacing w:after="0"/>
              <w:jc w:val="left"/>
            </w:pPr>
            <w:r>
              <w:rPr>
                <w:rFonts w:ascii="Arial" w:hAnsi="Arial" w:eastAsia="Arial"/>
                <w:b/>
                <w:color w:val="111827"/>
                <w:sz w:val="16"/>
              </w:rPr>
              <w:t>В анализ</w:t>
            </w:r>
          </w:p>
        </w:tc>
        <w:tc>
          <w:tcPr>
            <w:tcW w:type="dxa" w:w="1040"/>
            <w:vAlign w:val="center"/>
            <w:tcMar>
              <w:top w:w="80" w:type="dxa"/>
              <w:start w:w="120" w:type="dxa"/>
              <w:bottom w:w="80" w:type="dxa"/>
              <w:end w:w="120" w:type="dxa"/>
            </w:tcMar>
            <w:shd w:fill="E8EEF5"/>
          </w:tcPr>
          <w:p>
            <w:pPr>
              <w:spacing w:after="0"/>
              <w:jc w:val="left"/>
            </w:pPr>
            <w:r>
              <w:rPr>
                <w:rFonts w:ascii="Arial" w:hAnsi="Arial" w:eastAsia="Arial"/>
                <w:b/>
                <w:color w:val="111827"/>
                <w:sz w:val="16"/>
              </w:rPr>
              <w:t>На ручную проверку</w:t>
            </w:r>
          </w:p>
        </w:tc>
        <w:tc>
          <w:tcPr>
            <w:tcW w:type="dxa" w:w="1040"/>
            <w:vAlign w:val="center"/>
            <w:tcMar>
              <w:top w:w="80" w:type="dxa"/>
              <w:start w:w="120" w:type="dxa"/>
              <w:bottom w:w="80" w:type="dxa"/>
              <w:end w:w="120" w:type="dxa"/>
            </w:tcMar>
            <w:shd w:fill="E8EEF5"/>
          </w:tcPr>
          <w:p>
            <w:pPr>
              <w:spacing w:after="0"/>
              <w:jc w:val="left"/>
            </w:pPr>
            <w:r>
              <w:rPr>
                <w:rFonts w:ascii="Arial" w:hAnsi="Arial" w:eastAsia="Arial"/>
                <w:b/>
                <w:color w:val="111827"/>
                <w:sz w:val="16"/>
              </w:rPr>
              <w:t>Покрытие</w:t>
            </w:r>
          </w:p>
        </w:tc>
        <w:tc>
          <w:tcPr>
            <w:tcW w:type="dxa" w:w="1040"/>
            <w:vAlign w:val="center"/>
            <w:tcMar>
              <w:top w:w="80" w:type="dxa"/>
              <w:start w:w="120" w:type="dxa"/>
              <w:bottom w:w="80" w:type="dxa"/>
              <w:end w:w="120" w:type="dxa"/>
            </w:tcMar>
            <w:shd w:fill="E8EEF5"/>
          </w:tcPr>
          <w:p>
            <w:pPr>
              <w:spacing w:after="0"/>
              <w:jc w:val="left"/>
            </w:pPr>
            <w:r>
              <w:rPr>
                <w:rFonts w:ascii="Arial" w:hAnsi="Arial" w:eastAsia="Arial"/>
                <w:b/>
                <w:color w:val="111827"/>
                <w:sz w:val="16"/>
              </w:rPr>
              <w:t>Как читать</w:t>
            </w:r>
          </w:p>
        </w:tc>
      </w:tr>
      <w:tr>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Mindfulness / reset</w:t>
            </w:r>
          </w:p>
        </w:tc>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15,181</w:t>
            </w:r>
          </w:p>
        </w:tc>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9,865</w:t>
            </w:r>
          </w:p>
        </w:tc>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2,550</w:t>
            </w:r>
          </w:p>
        </w:tc>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25.8%</w:t>
            </w:r>
          </w:p>
        </w:tc>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21</w:t>
            </w:r>
          </w:p>
        </w:tc>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0</w:t>
            </w:r>
          </w:p>
        </w:tc>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источников: 9; сильных: 3; средних: 2</w:t>
            </w:r>
          </w:p>
        </w:tc>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возможность есть, нужна ручная выборочная проверка</w:t>
            </w:r>
          </w:p>
        </w:tc>
      </w:tr>
      <w:tr>
        <w:tc>
          <w:tcPr>
            <w:tcW w:type="dxa" w:w="104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Avatar / identity</w:t>
            </w:r>
          </w:p>
        </w:tc>
        <w:tc>
          <w:tcPr>
            <w:tcW w:type="dxa" w:w="104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15,000</w:t>
            </w:r>
          </w:p>
        </w:tc>
        <w:tc>
          <w:tcPr>
            <w:tcW w:type="dxa" w:w="104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10,058</w:t>
            </w:r>
          </w:p>
        </w:tc>
        <w:tc>
          <w:tcPr>
            <w:tcW w:type="dxa" w:w="104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2,506</w:t>
            </w:r>
          </w:p>
        </w:tc>
        <w:tc>
          <w:tcPr>
            <w:tcW w:type="dxa" w:w="104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24.9%</w:t>
            </w:r>
          </w:p>
        </w:tc>
        <w:tc>
          <w:tcPr>
            <w:tcW w:type="dxa" w:w="104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49</w:t>
            </w:r>
          </w:p>
        </w:tc>
        <w:tc>
          <w:tcPr>
            <w:tcW w:type="dxa" w:w="104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3</w:t>
            </w:r>
          </w:p>
        </w:tc>
        <w:tc>
          <w:tcPr>
            <w:tcW w:type="dxa" w:w="104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источников: 9; сильных: 3; средних: 2</w:t>
            </w:r>
          </w:p>
        </w:tc>
        <w:tc>
          <w:tcPr>
            <w:tcW w:type="dxa" w:w="104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возможность есть, нужна ручная выборочная проверка</w:t>
            </w:r>
          </w:p>
        </w:tc>
      </w:tr>
      <w:tr>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Astrology / esoterics</w:t>
            </w:r>
          </w:p>
        </w:tc>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5,475</w:t>
            </w:r>
          </w:p>
        </w:tc>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2,700</w:t>
            </w:r>
          </w:p>
        </w:tc>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2,206</w:t>
            </w:r>
          </w:p>
        </w:tc>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81.7%</w:t>
            </w:r>
          </w:p>
        </w:tc>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59</w:t>
            </w:r>
          </w:p>
        </w:tc>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7</w:t>
            </w:r>
          </w:p>
        </w:tc>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источников: 8; сильных: 1; средних: 3</w:t>
            </w:r>
          </w:p>
        </w:tc>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рынок плотный или контекст неясен</w:t>
            </w:r>
          </w:p>
        </w:tc>
      </w:tr>
      <w:tr>
        <w:tc>
          <w:tcPr>
            <w:tcW w:type="dxa" w:w="104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Coaching / self-improvement</w:t>
            </w:r>
          </w:p>
        </w:tc>
        <w:tc>
          <w:tcPr>
            <w:tcW w:type="dxa" w:w="104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7,679</w:t>
            </w:r>
          </w:p>
        </w:tc>
        <w:tc>
          <w:tcPr>
            <w:tcW w:type="dxa" w:w="104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3,864</w:t>
            </w:r>
          </w:p>
        </w:tc>
        <w:tc>
          <w:tcPr>
            <w:tcW w:type="dxa" w:w="104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2,651</w:t>
            </w:r>
          </w:p>
        </w:tc>
        <w:tc>
          <w:tcPr>
            <w:tcW w:type="dxa" w:w="104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68.6%</w:t>
            </w:r>
          </w:p>
        </w:tc>
        <w:tc>
          <w:tcPr>
            <w:tcW w:type="dxa" w:w="104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50</w:t>
            </w:r>
          </w:p>
        </w:tc>
        <w:tc>
          <w:tcPr>
            <w:tcW w:type="dxa" w:w="104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8</w:t>
            </w:r>
          </w:p>
        </w:tc>
        <w:tc>
          <w:tcPr>
            <w:tcW w:type="dxa" w:w="104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источников: 8; сильных: 1; средних: 3</w:t>
            </w:r>
          </w:p>
        </w:tc>
        <w:tc>
          <w:tcPr>
            <w:tcW w:type="dxa" w:w="104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рынок плотный или контекст неясен</w:t>
            </w:r>
          </w:p>
        </w:tc>
      </w:tr>
      <w:tr>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Gaming / progression бенчмарк</w:t>
            </w:r>
          </w:p>
        </w:tc>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24,750</w:t>
            </w:r>
          </w:p>
        </w:tc>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17,139</w:t>
            </w:r>
          </w:p>
        </w:tc>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3,204</w:t>
            </w:r>
          </w:p>
        </w:tc>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18.7%</w:t>
            </w:r>
          </w:p>
        </w:tc>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8</w:t>
            </w:r>
          </w:p>
        </w:tc>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0</w:t>
            </w:r>
          </w:p>
        </w:tc>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источников: 10; сильных: 3; средних: 2</w:t>
            </w:r>
          </w:p>
        </w:tc>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бенчмарк механик, не primary-рынок</w:t>
            </w:r>
          </w:p>
        </w:tc>
      </w:tr>
    </w:tbl>
    <w:p/>
    <w:p>
      <w:pPr>
        <w:pStyle w:val="Heading2"/>
      </w:pPr>
      <w:r>
        <w:t>Откуда взяты данные</w:t>
      </w:r>
    </w:p>
    <w:p>
      <w:r>
        <w:t>Данные в отчете не взяты из одного “магического” источника и не являются одной таблицей конкурентов. Это локально сохраненный source-пакет: карточки приложений из магазинов, Android/Google Play кросс-проверка, desktop/browser stores, Steam и itch как бенчмарк механик, Reddit/forum/community сигналы, публичные страницы компаний, pricing/paywall страницы и отдельный registry рыночных источников для TAM/SAM/SOM. Поэтому в отчете постоянно разделяются три уровня: discovery rows, уникализированные объекты и приложения из магазинов.</w:t>
      </w:r>
    </w:p>
    <w:tbl>
      <w:tblPr>
        <w:tblW w:type="dxa" w:w="9360"/>
        <w:jc w:val="left"/>
        <w:tblLayout w:type="fixed"/>
        <w:tblLook w:firstColumn="1" w:firstRow="1" w:lastColumn="0" w:lastRow="0" w:noHBand="0" w:noVBand="1" w:val="04A0"/>
        <w:tblInd w:w="12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1872"/>
        <w:gridCol w:w="1872"/>
        <w:gridCol w:w="1872"/>
        <w:gridCol w:w="1872"/>
        <w:gridCol w:w="1872"/>
      </w:tblGrid>
      <w:tr>
        <w:tc>
          <w:tcPr>
            <w:tcW w:type="dxa" w:w="2376"/>
            <w:vAlign w:val="center"/>
            <w:tcMar>
              <w:top w:w="80" w:type="dxa"/>
              <w:start w:w="120" w:type="dxa"/>
              <w:bottom w:w="80" w:type="dxa"/>
              <w:end w:w="120" w:type="dxa"/>
            </w:tcMar>
            <w:shd w:fill="E8EEF5"/>
          </w:tcPr>
          <w:p>
            <w:pPr>
              <w:spacing w:after="0"/>
              <w:jc w:val="left"/>
            </w:pPr>
            <w:r>
              <w:rPr>
                <w:rFonts w:ascii="Arial" w:hAnsi="Arial" w:eastAsia="Arial"/>
                <w:b/>
                <w:color w:val="111827"/>
                <w:sz w:val="16"/>
              </w:rPr>
              <w:t>Семейство источников</w:t>
            </w:r>
          </w:p>
        </w:tc>
        <w:tc>
          <w:tcPr>
            <w:tcW w:type="dxa" w:w="1224"/>
            <w:vAlign w:val="center"/>
            <w:tcMar>
              <w:top w:w="80" w:type="dxa"/>
              <w:start w:w="120" w:type="dxa"/>
              <w:bottom w:w="80" w:type="dxa"/>
              <w:end w:w="120" w:type="dxa"/>
            </w:tcMar>
            <w:shd w:fill="E8EEF5"/>
          </w:tcPr>
          <w:p>
            <w:pPr>
              <w:spacing w:after="0"/>
              <w:jc w:val="left"/>
            </w:pPr>
            <w:r>
              <w:rPr>
                <w:rFonts w:ascii="Arial" w:hAnsi="Arial" w:eastAsia="Arial"/>
                <w:b/>
                <w:color w:val="111827"/>
                <w:sz w:val="16"/>
              </w:rPr>
              <w:t>Исходных строк</w:t>
            </w:r>
          </w:p>
        </w:tc>
        <w:tc>
          <w:tcPr>
            <w:tcW w:type="dxa" w:w="1224"/>
            <w:vAlign w:val="center"/>
            <w:tcMar>
              <w:top w:w="80" w:type="dxa"/>
              <w:start w:w="120" w:type="dxa"/>
              <w:bottom w:w="80" w:type="dxa"/>
              <w:end w:w="120" w:type="dxa"/>
            </w:tcMar>
            <w:shd w:fill="E8EEF5"/>
          </w:tcPr>
          <w:p>
            <w:pPr>
              <w:spacing w:after="0"/>
              <w:jc w:val="left"/>
            </w:pPr>
            <w:r>
              <w:rPr>
                <w:rFonts w:ascii="Arial" w:hAnsi="Arial" w:eastAsia="Arial"/>
                <w:b/>
                <w:color w:val="111827"/>
                <w:sz w:val="16"/>
              </w:rPr>
              <w:t>После уникализации</w:t>
            </w:r>
          </w:p>
        </w:tc>
        <w:tc>
          <w:tcPr>
            <w:tcW w:type="dxa" w:w="1944"/>
            <w:vAlign w:val="center"/>
            <w:tcMar>
              <w:top w:w="80" w:type="dxa"/>
              <w:start w:w="120" w:type="dxa"/>
              <w:bottom w:w="80" w:type="dxa"/>
              <w:end w:w="120" w:type="dxa"/>
            </w:tcMar>
            <w:shd w:fill="E8EEF5"/>
          </w:tcPr>
          <w:p>
            <w:pPr>
              <w:spacing w:after="0"/>
              <w:jc w:val="left"/>
            </w:pPr>
            <w:r>
              <w:rPr>
                <w:rFonts w:ascii="Arial" w:hAnsi="Arial" w:eastAsia="Arial"/>
                <w:b/>
                <w:color w:val="111827"/>
                <w:sz w:val="16"/>
              </w:rPr>
              <w:t>Ниш</w:t>
            </w:r>
          </w:p>
        </w:tc>
        <w:tc>
          <w:tcPr>
            <w:tcW w:type="dxa" w:w="2592"/>
            <w:vAlign w:val="center"/>
            <w:tcMar>
              <w:top w:w="80" w:type="dxa"/>
              <w:start w:w="120" w:type="dxa"/>
              <w:bottom w:w="80" w:type="dxa"/>
              <w:end w:w="120" w:type="dxa"/>
            </w:tcMar>
            <w:shd w:fill="E8EEF5"/>
          </w:tcPr>
          <w:p>
            <w:pPr>
              <w:spacing w:after="0"/>
              <w:jc w:val="left"/>
            </w:pPr>
            <w:r>
              <w:rPr>
                <w:rFonts w:ascii="Arial" w:hAnsi="Arial" w:eastAsia="Arial"/>
                <w:b/>
                <w:color w:val="111827"/>
                <w:sz w:val="16"/>
              </w:rPr>
              <w:t>Как использовать</w:t>
            </w:r>
          </w:p>
        </w:tc>
      </w:tr>
      <w:tr>
        <w:tc>
          <w:tcPr>
            <w:tcW w:type="dxa" w:w="2376"/>
            <w:vAlign w:val="center"/>
            <w:tcMar>
              <w:top w:w="80" w:type="dxa"/>
              <w:start w:w="120" w:type="dxa"/>
              <w:bottom w:w="80" w:type="dxa"/>
              <w:end w:w="120" w:type="dxa"/>
            </w:tcMar>
          </w:tcPr>
          <w:p>
            <w:pPr>
              <w:spacing w:after="0"/>
              <w:jc w:val="left"/>
            </w:pPr>
            <w:r>
              <w:rPr>
                <w:rFonts w:ascii="Arial" w:hAnsi="Arial" w:eastAsia="Arial"/>
                <w:b w:val="0"/>
                <w:color w:val="111827"/>
                <w:sz w:val="16"/>
              </w:rPr>
              <w:t>Steam: PC/gaming продукты как бенчмарк progression и возврат механик</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27642</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17505</w:t>
            </w:r>
          </w:p>
        </w:tc>
        <w:tc>
          <w:tcPr>
            <w:tcW w:type="dxa" w:w="1944"/>
            <w:vAlign w:val="center"/>
            <w:tcMar>
              <w:top w:w="80" w:type="dxa"/>
              <w:start w:w="120" w:type="dxa"/>
              <w:bottom w:w="80" w:type="dxa"/>
              <w:end w:w="120" w:type="dxa"/>
            </w:tcMar>
          </w:tcPr>
          <w:p>
            <w:pPr>
              <w:spacing w:after="0"/>
              <w:jc w:val="left"/>
            </w:pPr>
            <w:r>
              <w:rPr>
                <w:rFonts w:ascii="Arial" w:hAnsi="Arial" w:eastAsia="Arial"/>
                <w:b w:val="0"/>
                <w:color w:val="111827"/>
                <w:sz w:val="16"/>
              </w:rPr>
              <w:t>5</w:t>
            </w:r>
          </w:p>
        </w:tc>
        <w:tc>
          <w:tcPr>
            <w:tcW w:type="dxa" w:w="2592"/>
            <w:vAlign w:val="center"/>
            <w:tcMar>
              <w:top w:w="80" w:type="dxa"/>
              <w:start w:w="120" w:type="dxa"/>
              <w:bottom w:w="80" w:type="dxa"/>
              <w:end w:w="120" w:type="dxa"/>
            </w:tcMar>
          </w:tcPr>
          <w:p>
            <w:pPr>
              <w:spacing w:after="0"/>
              <w:jc w:val="left"/>
            </w:pPr>
            <w:r>
              <w:rPr>
                <w:rFonts w:ascii="Arial" w:hAnsi="Arial" w:eastAsia="Arial"/>
                <w:b w:val="0"/>
                <w:color w:val="111827"/>
                <w:sz w:val="16"/>
              </w:rPr>
              <w:t>используем как бенчмарк механик и saturation, не как прямой TAM АУРЫ</w:t>
            </w:r>
          </w:p>
        </w:tc>
      </w:tr>
      <w:tr>
        <w:tc>
          <w:tcPr>
            <w:tcW w:type="dxa" w:w="237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Desktop/Mac/PC stores: соседние desktop-продукты и productivity/wellness контекст</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15397</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2478</w:t>
            </w:r>
          </w:p>
        </w:tc>
        <w:tc>
          <w:tcPr>
            <w:tcW w:type="dxa" w:w="194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5</w:t>
            </w:r>
          </w:p>
        </w:tc>
        <w:tc>
          <w:tcPr>
            <w:tcW w:type="dxa" w:w="2592"/>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поддерживающий слой для проверки позиционирования, pricing или соседних продуктов</w:t>
            </w:r>
          </w:p>
        </w:tc>
      </w:tr>
      <w:tr>
        <w:tc>
          <w:tcPr>
            <w:tcW w:type="dxa" w:w="2376"/>
            <w:vAlign w:val="center"/>
            <w:tcMar>
              <w:top w:w="80" w:type="dxa"/>
              <w:start w:w="120" w:type="dxa"/>
              <w:bottom w:w="80" w:type="dxa"/>
              <w:end w:w="120" w:type="dxa"/>
            </w:tcMar>
          </w:tcPr>
          <w:p>
            <w:pPr>
              <w:spacing w:after="0"/>
              <w:jc w:val="left"/>
            </w:pPr>
            <w:r>
              <w:rPr>
                <w:rFonts w:ascii="Arial" w:hAnsi="Arial" w:eastAsia="Arial"/>
                <w:b w:val="0"/>
                <w:color w:val="111827"/>
                <w:sz w:val="16"/>
              </w:rPr>
              <w:t>App Store: карточки приложений, категории, рейтинги, отзывы и ссылки</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12000</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6958</w:t>
            </w:r>
          </w:p>
        </w:tc>
        <w:tc>
          <w:tcPr>
            <w:tcW w:type="dxa" w:w="1944"/>
            <w:vAlign w:val="center"/>
            <w:tcMar>
              <w:top w:w="80" w:type="dxa"/>
              <w:start w:w="120" w:type="dxa"/>
              <w:bottom w:w="80" w:type="dxa"/>
              <w:end w:w="120" w:type="dxa"/>
            </w:tcMar>
          </w:tcPr>
          <w:p>
            <w:pPr>
              <w:spacing w:after="0"/>
              <w:jc w:val="left"/>
            </w:pPr>
            <w:r>
              <w:rPr>
                <w:rFonts w:ascii="Arial" w:hAnsi="Arial" w:eastAsia="Arial"/>
                <w:b w:val="0"/>
                <w:color w:val="111827"/>
                <w:sz w:val="16"/>
              </w:rPr>
              <w:t>5</w:t>
            </w:r>
          </w:p>
        </w:tc>
        <w:tc>
          <w:tcPr>
            <w:tcW w:type="dxa" w:w="2592"/>
            <w:vAlign w:val="center"/>
            <w:tcMar>
              <w:top w:w="80" w:type="dxa"/>
              <w:start w:w="120" w:type="dxa"/>
              <w:bottom w:w="80" w:type="dxa"/>
              <w:end w:w="120" w:type="dxa"/>
            </w:tcMar>
          </w:tcPr>
          <w:p>
            <w:pPr>
              <w:spacing w:after="0"/>
              <w:jc w:val="left"/>
            </w:pPr>
            <w:r>
              <w:rPr>
                <w:rFonts w:ascii="Arial" w:hAnsi="Arial" w:eastAsia="Arial"/>
                <w:b w:val="0"/>
                <w:color w:val="111827"/>
                <w:sz w:val="16"/>
              </w:rPr>
              <w:t>ближе всего к конкурентной карте consumer-приложений</w:t>
            </w:r>
          </w:p>
        </w:tc>
      </w:tr>
      <w:tr>
        <w:tc>
          <w:tcPr>
            <w:tcW w:type="dxa" w:w="237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itch.io: indie/game эксперименты, avatar/identity и cozy/progression паттерны</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7047</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5696</w:t>
            </w:r>
          </w:p>
        </w:tc>
        <w:tc>
          <w:tcPr>
            <w:tcW w:type="dxa" w:w="194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3</w:t>
            </w:r>
          </w:p>
        </w:tc>
        <w:tc>
          <w:tcPr>
            <w:tcW w:type="dxa" w:w="2592"/>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используем как бенчмарк механик и saturation, не как прямой TAM АУРЫ</w:t>
            </w:r>
          </w:p>
        </w:tc>
      </w:tr>
      <w:tr>
        <w:tc>
          <w:tcPr>
            <w:tcW w:type="dxa" w:w="2376"/>
            <w:vAlign w:val="center"/>
            <w:tcMar>
              <w:top w:w="80" w:type="dxa"/>
              <w:start w:w="120" w:type="dxa"/>
              <w:bottom w:w="80" w:type="dxa"/>
              <w:end w:w="120" w:type="dxa"/>
            </w:tcMar>
          </w:tcPr>
          <w:p>
            <w:pPr>
              <w:spacing w:after="0"/>
              <w:jc w:val="left"/>
            </w:pPr>
            <w:r>
              <w:rPr>
                <w:rFonts w:ascii="Arial" w:hAnsi="Arial" w:eastAsia="Arial"/>
                <w:b w:val="0"/>
                <w:color w:val="111827"/>
                <w:sz w:val="16"/>
              </w:rPr>
              <w:t>Google Play / Android: кросс-проверка карточек и pricing-сигналов</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2527</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1646</w:t>
            </w:r>
          </w:p>
        </w:tc>
        <w:tc>
          <w:tcPr>
            <w:tcW w:type="dxa" w:w="1944"/>
            <w:vAlign w:val="center"/>
            <w:tcMar>
              <w:top w:w="80" w:type="dxa"/>
              <w:start w:w="120" w:type="dxa"/>
              <w:bottom w:w="80" w:type="dxa"/>
              <w:end w:w="120" w:type="dxa"/>
            </w:tcMar>
          </w:tcPr>
          <w:p>
            <w:pPr>
              <w:spacing w:after="0"/>
              <w:jc w:val="left"/>
            </w:pPr>
            <w:r>
              <w:rPr>
                <w:rFonts w:ascii="Arial" w:hAnsi="Arial" w:eastAsia="Arial"/>
                <w:b w:val="0"/>
                <w:color w:val="111827"/>
                <w:sz w:val="16"/>
              </w:rPr>
              <w:t>5</w:t>
            </w:r>
          </w:p>
        </w:tc>
        <w:tc>
          <w:tcPr>
            <w:tcW w:type="dxa" w:w="2592"/>
            <w:vAlign w:val="center"/>
            <w:tcMar>
              <w:top w:w="80" w:type="dxa"/>
              <w:start w:w="120" w:type="dxa"/>
              <w:bottom w:w="80" w:type="dxa"/>
              <w:end w:w="120" w:type="dxa"/>
            </w:tcMar>
          </w:tcPr>
          <w:p>
            <w:pPr>
              <w:spacing w:after="0"/>
              <w:jc w:val="left"/>
            </w:pPr>
            <w:r>
              <w:rPr>
                <w:rFonts w:ascii="Arial" w:hAnsi="Arial" w:eastAsia="Arial"/>
                <w:b w:val="0"/>
                <w:color w:val="111827"/>
                <w:sz w:val="16"/>
              </w:rPr>
              <w:t>ближе всего к конкурентной карте consumer-приложений</w:t>
            </w:r>
          </w:p>
        </w:tc>
      </w:tr>
      <w:tr>
        <w:tc>
          <w:tcPr>
            <w:tcW w:type="dxa" w:w="237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Reddit/forum/community: VOC, боли, обходные решения и язык пользователей</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2339</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1852</w:t>
            </w:r>
          </w:p>
        </w:tc>
        <w:tc>
          <w:tcPr>
            <w:tcW w:type="dxa" w:w="194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5</w:t>
            </w:r>
          </w:p>
        </w:tc>
        <w:tc>
          <w:tcPr>
            <w:tcW w:type="dxa" w:w="2592"/>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используем как язык боли/VOC, не как репрезентативный опрос</w:t>
            </w:r>
          </w:p>
        </w:tc>
      </w:tr>
      <w:tr>
        <w:tc>
          <w:tcPr>
            <w:tcW w:type="dxa" w:w="2376"/>
            <w:vAlign w:val="center"/>
            <w:tcMar>
              <w:top w:w="80" w:type="dxa"/>
              <w:start w:w="120" w:type="dxa"/>
              <w:bottom w:w="80" w:type="dxa"/>
              <w:end w:w="120" w:type="dxa"/>
            </w:tcMar>
          </w:tcPr>
          <w:p>
            <w:pPr>
              <w:spacing w:after="0"/>
              <w:jc w:val="left"/>
            </w:pPr>
            <w:r>
              <w:rPr>
                <w:rFonts w:ascii="Arial" w:hAnsi="Arial" w:eastAsia="Arial"/>
                <w:b w:val="0"/>
                <w:color w:val="111827"/>
                <w:sz w:val="16"/>
              </w:rPr>
              <w:t>Сайты компаний/pricing pages: позиционирование, paywall и paid-depth сигналы</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560</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482</w:t>
            </w:r>
          </w:p>
        </w:tc>
        <w:tc>
          <w:tcPr>
            <w:tcW w:type="dxa" w:w="1944"/>
            <w:vAlign w:val="center"/>
            <w:tcMar>
              <w:top w:w="80" w:type="dxa"/>
              <w:start w:w="120" w:type="dxa"/>
              <w:bottom w:w="80" w:type="dxa"/>
              <w:end w:w="120" w:type="dxa"/>
            </w:tcMar>
          </w:tcPr>
          <w:p>
            <w:pPr>
              <w:spacing w:after="0"/>
              <w:jc w:val="left"/>
            </w:pPr>
            <w:r>
              <w:rPr>
                <w:rFonts w:ascii="Arial" w:hAnsi="Arial" w:eastAsia="Arial"/>
                <w:b w:val="0"/>
                <w:color w:val="111827"/>
                <w:sz w:val="16"/>
              </w:rPr>
              <w:t>5</w:t>
            </w:r>
          </w:p>
        </w:tc>
        <w:tc>
          <w:tcPr>
            <w:tcW w:type="dxa" w:w="2592"/>
            <w:vAlign w:val="center"/>
            <w:tcMar>
              <w:top w:w="80" w:type="dxa"/>
              <w:start w:w="120" w:type="dxa"/>
              <w:bottom w:w="80" w:type="dxa"/>
              <w:end w:w="120" w:type="dxa"/>
            </w:tcMar>
          </w:tcPr>
          <w:p>
            <w:pPr>
              <w:spacing w:after="0"/>
              <w:jc w:val="left"/>
            </w:pPr>
            <w:r>
              <w:rPr>
                <w:rFonts w:ascii="Arial" w:hAnsi="Arial" w:eastAsia="Arial"/>
                <w:b w:val="0"/>
                <w:color w:val="111827"/>
                <w:sz w:val="16"/>
              </w:rPr>
              <w:t>поддерживающий слой для проверки позиционирования, pricing или соседних продуктов</w:t>
            </w:r>
          </w:p>
        </w:tc>
      </w:tr>
      <w:tr>
        <w:tc>
          <w:tcPr>
            <w:tcW w:type="dxa" w:w="237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Chrome Web Store: browser-extension слой и lightweight utility patterns</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252</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252</w:t>
            </w:r>
          </w:p>
        </w:tc>
        <w:tc>
          <w:tcPr>
            <w:tcW w:type="dxa" w:w="194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5</w:t>
            </w:r>
          </w:p>
        </w:tc>
        <w:tc>
          <w:tcPr>
            <w:tcW w:type="dxa" w:w="2592"/>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поддерживающий слой для проверки позиционирования, pricing или соседних продуктов</w:t>
            </w:r>
          </w:p>
        </w:tc>
      </w:tr>
      <w:tr>
        <w:tc>
          <w:tcPr>
            <w:tcW w:type="dxa" w:w="2376"/>
            <w:vAlign w:val="center"/>
            <w:tcMar>
              <w:top w:w="80" w:type="dxa"/>
              <w:start w:w="120" w:type="dxa"/>
              <w:bottom w:w="80" w:type="dxa"/>
              <w:end w:w="120" w:type="dxa"/>
            </w:tcMar>
          </w:tcPr>
          <w:p>
            <w:pPr>
              <w:spacing w:after="0"/>
              <w:jc w:val="left"/>
            </w:pPr>
            <w:r>
              <w:rPr>
                <w:rFonts w:ascii="Arial" w:hAnsi="Arial" w:eastAsia="Arial"/>
                <w:b w:val="0"/>
                <w:color w:val="111827"/>
                <w:sz w:val="16"/>
              </w:rPr>
              <w:t>прочие нормализованные source rows</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251</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251</w:t>
            </w:r>
          </w:p>
        </w:tc>
        <w:tc>
          <w:tcPr>
            <w:tcW w:type="dxa" w:w="1944"/>
            <w:vAlign w:val="center"/>
            <w:tcMar>
              <w:top w:w="80" w:type="dxa"/>
              <w:start w:w="120" w:type="dxa"/>
              <w:bottom w:w="80" w:type="dxa"/>
              <w:end w:w="120" w:type="dxa"/>
            </w:tcMar>
          </w:tcPr>
          <w:p>
            <w:pPr>
              <w:spacing w:after="0"/>
              <w:jc w:val="left"/>
            </w:pPr>
            <w:r>
              <w:rPr>
                <w:rFonts w:ascii="Arial" w:hAnsi="Arial" w:eastAsia="Arial"/>
                <w:b w:val="0"/>
                <w:color w:val="111827"/>
                <w:sz w:val="16"/>
              </w:rPr>
              <w:t>5</w:t>
            </w:r>
          </w:p>
        </w:tc>
        <w:tc>
          <w:tcPr>
            <w:tcW w:type="dxa" w:w="2592"/>
            <w:vAlign w:val="center"/>
            <w:tcMar>
              <w:top w:w="80" w:type="dxa"/>
              <w:start w:w="120" w:type="dxa"/>
              <w:bottom w:w="80" w:type="dxa"/>
              <w:end w:w="120" w:type="dxa"/>
            </w:tcMar>
          </w:tcPr>
          <w:p>
            <w:pPr>
              <w:spacing w:after="0"/>
              <w:jc w:val="left"/>
            </w:pPr>
            <w:r>
              <w:rPr>
                <w:rFonts w:ascii="Arial" w:hAnsi="Arial" w:eastAsia="Arial"/>
                <w:b w:val="0"/>
                <w:color w:val="111827"/>
                <w:sz w:val="16"/>
              </w:rPr>
              <w:t>поддерживающий слой для проверки позиционирования, pricing или соседних продуктов</w:t>
            </w:r>
          </w:p>
        </w:tc>
      </w:tr>
    </w:tbl>
    <w:p/>
    <w:p>
      <w:r>
        <w:t>Трассировка источников хранится в локальных файлах: data_processed/cross_source_universe_dedup.csv, data_processed/competitor_feature_matrix.csv, data_processed/top100_competitor_review_scorecard.csv, data_processed/review_signal_matrix.csv, data_processed/russian_source_provenance_index.csv и data_processed/market_source_registry.csv. Важно читать это аккуратно: source rows показывают масштаб и происхождение данных, но финальные продуктовые выводы нельзя усиливать без ручного walkthrough, интервью и прототипных сессий.</w:t>
      </w:r>
    </w:p>
    <w:p>
      <w:pPr>
        <w:pStyle w:val="Heading2"/>
      </w:pPr>
      <w:r>
        <w:t>Что реально нашли по каждой нише: ключевые приложения</w:t>
      </w:r>
    </w:p>
    <w:p>
      <w:r>
        <w:t>Ниже не внутренняя методология, а конкретная картина рынка: по каждой нише показаны заметные consumer-приложения из уже собранной базы. Это не финальный список прямых конкурентов АУРЫ, но он отвечает на практический вопрос: какие приложения мы нашли, насколько они крупные по отзывам и почему эта ниша важна для гипотезы.</w:t>
      </w:r>
    </w:p>
    <w:p>
      <w:r>
        <w:t>#### Mindfulness / reset</w:t>
      </w:r>
    </w:p>
    <w:p>
      <w:r>
        <w:t>Mindfulness / reset: в этой нише собрано 15,181 исходных записей, 9,865 уникализированных объектов и 2,550 приложений из магазинов. В более внимательный анализ вынесено 21 приложение; ручная проверка пока не выделена. Для АУРЫ эта ниша важна так: соседний рынок для конкурентной карты. Денежный сигнал сейчас читается как: сильный направленный денежный аргумент.</w:t>
      </w:r>
    </w:p>
    <w:tbl>
      <w:tblPr>
        <w:tblW w:type="dxa" w:w="9360"/>
        <w:jc w:val="left"/>
        <w:tblLayout w:type="fixed"/>
        <w:tblLook w:firstColumn="1" w:firstRow="1" w:lastColumn="0" w:lastRow="0" w:noHBand="0" w:noVBand="1" w:val="04A0"/>
        <w:tblInd w:w="12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1337"/>
        <w:gridCol w:w="1337"/>
        <w:gridCol w:w="1337"/>
        <w:gridCol w:w="1337"/>
        <w:gridCol w:w="1337"/>
        <w:gridCol w:w="1337"/>
        <w:gridCol w:w="1337"/>
      </w:tblGrid>
      <w:tr>
        <w:tc>
          <w:tcPr>
            <w:tcW w:type="dxa" w:w="1337"/>
            <w:vAlign w:val="center"/>
            <w:tcMar>
              <w:top w:w="80" w:type="dxa"/>
              <w:start w:w="120" w:type="dxa"/>
              <w:bottom w:w="80" w:type="dxa"/>
              <w:end w:w="120" w:type="dxa"/>
            </w:tcMar>
            <w:shd w:fill="E8EEF5"/>
          </w:tcPr>
          <w:p>
            <w:pPr>
              <w:spacing w:after="0"/>
              <w:jc w:val="left"/>
            </w:pPr>
            <w:r>
              <w:rPr>
                <w:rFonts w:ascii="Arial" w:hAnsi="Arial" w:eastAsia="Arial"/>
                <w:b/>
                <w:color w:val="111827"/>
                <w:sz w:val="16"/>
              </w:rPr>
              <w:t>Приложение</w:t>
            </w:r>
          </w:p>
        </w:tc>
        <w:tc>
          <w:tcPr>
            <w:tcW w:type="dxa" w:w="1337"/>
            <w:vAlign w:val="center"/>
            <w:tcMar>
              <w:top w:w="80" w:type="dxa"/>
              <w:start w:w="120" w:type="dxa"/>
              <w:bottom w:w="80" w:type="dxa"/>
              <w:end w:w="120" w:type="dxa"/>
            </w:tcMar>
            <w:shd w:fill="E8EEF5"/>
          </w:tcPr>
          <w:p>
            <w:pPr>
              <w:spacing w:after="0"/>
              <w:jc w:val="left"/>
            </w:pPr>
            <w:r>
              <w:rPr>
                <w:rFonts w:ascii="Arial" w:hAnsi="Arial" w:eastAsia="Arial"/>
                <w:b/>
                <w:color w:val="111827"/>
                <w:sz w:val="16"/>
              </w:rPr>
              <w:t>Компания</w:t>
            </w:r>
          </w:p>
        </w:tc>
        <w:tc>
          <w:tcPr>
            <w:tcW w:type="dxa" w:w="1337"/>
            <w:vAlign w:val="center"/>
            <w:tcMar>
              <w:top w:w="80" w:type="dxa"/>
              <w:start w:w="120" w:type="dxa"/>
              <w:bottom w:w="80" w:type="dxa"/>
              <w:end w:w="120" w:type="dxa"/>
            </w:tcMar>
            <w:shd w:fill="E8EEF5"/>
          </w:tcPr>
          <w:p>
            <w:pPr>
              <w:spacing w:after="0"/>
              <w:jc w:val="left"/>
            </w:pPr>
            <w:r>
              <w:rPr>
                <w:rFonts w:ascii="Arial" w:hAnsi="Arial" w:eastAsia="Arial"/>
                <w:b/>
                <w:color w:val="111827"/>
                <w:sz w:val="16"/>
              </w:rPr>
              <w:t>Источник</w:t>
            </w:r>
          </w:p>
        </w:tc>
        <w:tc>
          <w:tcPr>
            <w:tcW w:type="dxa" w:w="1337"/>
            <w:vAlign w:val="center"/>
            <w:tcMar>
              <w:top w:w="80" w:type="dxa"/>
              <w:start w:w="120" w:type="dxa"/>
              <w:bottom w:w="80" w:type="dxa"/>
              <w:end w:w="120" w:type="dxa"/>
            </w:tcMar>
            <w:shd w:fill="E8EEF5"/>
          </w:tcPr>
          <w:p>
            <w:pPr>
              <w:spacing w:after="0"/>
              <w:jc w:val="left"/>
            </w:pPr>
            <w:r>
              <w:rPr>
                <w:rFonts w:ascii="Arial" w:hAnsi="Arial" w:eastAsia="Arial"/>
                <w:b/>
                <w:color w:val="111827"/>
                <w:sz w:val="16"/>
              </w:rPr>
              <w:t>Отзывы</w:t>
            </w:r>
          </w:p>
        </w:tc>
        <w:tc>
          <w:tcPr>
            <w:tcW w:type="dxa" w:w="1337"/>
            <w:vAlign w:val="center"/>
            <w:tcMar>
              <w:top w:w="80" w:type="dxa"/>
              <w:start w:w="120" w:type="dxa"/>
              <w:bottom w:w="80" w:type="dxa"/>
              <w:end w:w="120" w:type="dxa"/>
            </w:tcMar>
            <w:shd w:fill="E8EEF5"/>
          </w:tcPr>
          <w:p>
            <w:pPr>
              <w:spacing w:after="0"/>
              <w:jc w:val="left"/>
            </w:pPr>
            <w:r>
              <w:rPr>
                <w:rFonts w:ascii="Arial" w:hAnsi="Arial" w:eastAsia="Arial"/>
                <w:b/>
                <w:color w:val="111827"/>
                <w:sz w:val="16"/>
              </w:rPr>
              <w:t>Рейтинг</w:t>
            </w:r>
          </w:p>
        </w:tc>
        <w:tc>
          <w:tcPr>
            <w:tcW w:type="dxa" w:w="1337"/>
            <w:vAlign w:val="center"/>
            <w:tcMar>
              <w:top w:w="80" w:type="dxa"/>
              <w:start w:w="120" w:type="dxa"/>
              <w:bottom w:w="80" w:type="dxa"/>
              <w:end w:w="120" w:type="dxa"/>
            </w:tcMar>
            <w:shd w:fill="E8EEF5"/>
          </w:tcPr>
          <w:p>
            <w:pPr>
              <w:spacing w:after="0"/>
              <w:jc w:val="left"/>
            </w:pPr>
            <w:r>
              <w:rPr>
                <w:rFonts w:ascii="Arial" w:hAnsi="Arial" w:eastAsia="Arial"/>
                <w:b/>
                <w:color w:val="111827"/>
                <w:sz w:val="16"/>
              </w:rPr>
              <w:t>Монетизация</w:t>
            </w:r>
          </w:p>
        </w:tc>
        <w:tc>
          <w:tcPr>
            <w:tcW w:type="dxa" w:w="1337"/>
            <w:vAlign w:val="center"/>
            <w:tcMar>
              <w:top w:w="80" w:type="dxa"/>
              <w:start w:w="120" w:type="dxa"/>
              <w:bottom w:w="80" w:type="dxa"/>
              <w:end w:w="120" w:type="dxa"/>
            </w:tcMar>
            <w:shd w:fill="E8EEF5"/>
          </w:tcPr>
          <w:p>
            <w:pPr>
              <w:spacing w:after="0"/>
              <w:jc w:val="left"/>
            </w:pPr>
            <w:r>
              <w:rPr>
                <w:rFonts w:ascii="Arial" w:hAnsi="Arial" w:eastAsia="Arial"/>
                <w:b/>
                <w:color w:val="111827"/>
                <w:sz w:val="16"/>
              </w:rPr>
              <w:t>Почему важно для АУРЫ</w:t>
            </w:r>
          </w:p>
        </w:tc>
      </w:tr>
      <w:tr>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Calm</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Calm.com</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App Store / Google Play</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1,956,370</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4.77376</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бесплатно</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Показывает рынок короткого reset, mental health, meditation, journaling или эмоциональной саморегуляции. Для АУРЫ это источник языка спокойного входа и ежедневного ритуала. Релевантность предварительная: по названию, категории и описанию.</w:t>
            </w:r>
          </w:p>
        </w:tc>
      </w:tr>
      <w:tr>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Headspace: Sleep &amp; Meditation</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Headspace Inc.</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App Store / Google Play</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974,022</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4.84264</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бесплатно</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Показывает рынок короткого reset, mental health, meditation, journaling или эмоциональной саморегуляции. Для АУРЫ это источник языка спокойного входа и ежедневного ритуала. Релевантность предварительная: по названию, категории и описанию.</w:t>
            </w:r>
          </w:p>
        </w:tc>
      </w:tr>
      <w:tr>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I am - Daily Affirmations</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Monkey Taps</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App Store / Google Play</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715,211</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4.84183</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бесплатно</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Показывает рынок короткого reset, mental health, meditation, journaling или эмоциональной саморегуляции. Для АУРЫ это источник языка спокойного входа и ежедневного ритуала. Релевантность предварительная: по названию, категории и описанию.</w:t>
            </w:r>
          </w:p>
        </w:tc>
      </w:tr>
      <w:tr>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Finch: Self-Care Pet</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Finch Care Public Benefit Corporation</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App Store / Google Play</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704,428</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4.94855</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бесплатно</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Показывает рынок короткого reset, mental health, meditation, journaling или эмоциональной саморегуляции. Для АУРЫ это источник языка спокойного входа и ежедневного ритуала. Релевантность предварительная: по названию, категории и описанию.</w:t>
            </w:r>
          </w:p>
        </w:tc>
      </w:tr>
      <w:tr>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Insight Timer: Meditate, Sleep</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Insight Network Inc</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App Store / Google Play</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440,173</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4.89501</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бесплатно</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Показывает рынок короткого reset, mental health, meditation, journaling или эмоциональной саморегуляции. Для АУРЫ это источник языка спокойного входа и ежедневного ритуала. Релевантность предварительная: по названию, категории и описанию.</w:t>
            </w:r>
          </w:p>
        </w:tc>
      </w:tr>
      <w:tr>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BetterSleep: Relax and Sleep</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Ipnos Software Inc.</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App Store / Google Play</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390,333</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4.74429</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бесплатно</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Показывает рынок короткого reset, mental health, meditation, journaling или эмоциональной саморегуляции. Для АУРЫ это источник языка спокойного входа и ежедневного ритуала. Релевантность предварительная: по названию, категории и описанию.</w:t>
            </w:r>
          </w:p>
        </w:tc>
      </w:tr>
      <w:tr>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Balance: Meditation &amp; Sleep</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The Mind Company</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App Store / Google Play</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119,464</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4.88073</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бесплатно</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Показывает рынок короткого reset, mental health, meditation, journaling или эмоциональной саморегуляции. Для АУРЫ это источник языка спокойного входа и ежедневного ритуала. Релевантность предварительная: по названию, категории и описанию.</w:t>
            </w:r>
          </w:p>
        </w:tc>
      </w:tr>
      <w:tr>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Fabulous: Daily Habit Tracker</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Fabulous</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App Store / Google Play</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87,905</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4.44095</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бесплатно</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Показывает рынок короткого reset, mental health, meditation, journaling или эмоциональной саморегуляции. Для АУРЫ это источник языка спокойного входа и ежедневного ритуала. Релевантность предварительная: по названию, категории и описанию.</w:t>
            </w:r>
          </w:p>
        </w:tc>
      </w:tr>
    </w:tbl>
    <w:p/>
    <w:p>
      <w:r>
        <w:t>#### Avatar / identity</w:t>
      </w:r>
    </w:p>
    <w:p>
      <w:r>
        <w:t>Avatar / identity: в этой нише собрано 15,000 исходных записей, 10,058 уникализированных объектов и 2,506 приложений из магазинов. В более внимательный анализ вынесено 49 приложений; на ручную проверку уже выделено 3. Для АУРЫ эта ниша важна так: соседний рынок для конкурентной карты. Денежный сигнал сейчас читается как: сильный направленный денежный аргумент.</w:t>
      </w:r>
    </w:p>
    <w:tbl>
      <w:tblPr>
        <w:tblW w:type="dxa" w:w="9360"/>
        <w:jc w:val="left"/>
        <w:tblLayout w:type="fixed"/>
        <w:tblLook w:firstColumn="1" w:firstRow="1" w:lastColumn="0" w:lastRow="0" w:noHBand="0" w:noVBand="1" w:val="04A0"/>
        <w:tblInd w:w="12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1337"/>
        <w:gridCol w:w="1337"/>
        <w:gridCol w:w="1337"/>
        <w:gridCol w:w="1337"/>
        <w:gridCol w:w="1337"/>
        <w:gridCol w:w="1337"/>
        <w:gridCol w:w="1337"/>
      </w:tblGrid>
      <w:tr>
        <w:tc>
          <w:tcPr>
            <w:tcW w:type="dxa" w:w="1337"/>
            <w:vAlign w:val="center"/>
            <w:tcMar>
              <w:top w:w="80" w:type="dxa"/>
              <w:start w:w="120" w:type="dxa"/>
              <w:bottom w:w="80" w:type="dxa"/>
              <w:end w:w="120" w:type="dxa"/>
            </w:tcMar>
            <w:shd w:fill="E8EEF5"/>
          </w:tcPr>
          <w:p>
            <w:pPr>
              <w:spacing w:after="0"/>
              <w:jc w:val="left"/>
            </w:pPr>
            <w:r>
              <w:rPr>
                <w:rFonts w:ascii="Arial" w:hAnsi="Arial" w:eastAsia="Arial"/>
                <w:b/>
                <w:color w:val="111827"/>
                <w:sz w:val="16"/>
              </w:rPr>
              <w:t>Приложение</w:t>
            </w:r>
          </w:p>
        </w:tc>
        <w:tc>
          <w:tcPr>
            <w:tcW w:type="dxa" w:w="1337"/>
            <w:vAlign w:val="center"/>
            <w:tcMar>
              <w:top w:w="80" w:type="dxa"/>
              <w:start w:w="120" w:type="dxa"/>
              <w:bottom w:w="80" w:type="dxa"/>
              <w:end w:w="120" w:type="dxa"/>
            </w:tcMar>
            <w:shd w:fill="E8EEF5"/>
          </w:tcPr>
          <w:p>
            <w:pPr>
              <w:spacing w:after="0"/>
              <w:jc w:val="left"/>
            </w:pPr>
            <w:r>
              <w:rPr>
                <w:rFonts w:ascii="Arial" w:hAnsi="Arial" w:eastAsia="Arial"/>
                <w:b/>
                <w:color w:val="111827"/>
                <w:sz w:val="16"/>
              </w:rPr>
              <w:t>Компания</w:t>
            </w:r>
          </w:p>
        </w:tc>
        <w:tc>
          <w:tcPr>
            <w:tcW w:type="dxa" w:w="1337"/>
            <w:vAlign w:val="center"/>
            <w:tcMar>
              <w:top w:w="80" w:type="dxa"/>
              <w:start w:w="120" w:type="dxa"/>
              <w:bottom w:w="80" w:type="dxa"/>
              <w:end w:w="120" w:type="dxa"/>
            </w:tcMar>
            <w:shd w:fill="E8EEF5"/>
          </w:tcPr>
          <w:p>
            <w:pPr>
              <w:spacing w:after="0"/>
              <w:jc w:val="left"/>
            </w:pPr>
            <w:r>
              <w:rPr>
                <w:rFonts w:ascii="Arial" w:hAnsi="Arial" w:eastAsia="Arial"/>
                <w:b/>
                <w:color w:val="111827"/>
                <w:sz w:val="16"/>
              </w:rPr>
              <w:t>Источник</w:t>
            </w:r>
          </w:p>
        </w:tc>
        <w:tc>
          <w:tcPr>
            <w:tcW w:type="dxa" w:w="1337"/>
            <w:vAlign w:val="center"/>
            <w:tcMar>
              <w:top w:w="80" w:type="dxa"/>
              <w:start w:w="120" w:type="dxa"/>
              <w:bottom w:w="80" w:type="dxa"/>
              <w:end w:w="120" w:type="dxa"/>
            </w:tcMar>
            <w:shd w:fill="E8EEF5"/>
          </w:tcPr>
          <w:p>
            <w:pPr>
              <w:spacing w:after="0"/>
              <w:jc w:val="left"/>
            </w:pPr>
            <w:r>
              <w:rPr>
                <w:rFonts w:ascii="Arial" w:hAnsi="Arial" w:eastAsia="Arial"/>
                <w:b/>
                <w:color w:val="111827"/>
                <w:sz w:val="16"/>
              </w:rPr>
              <w:t>Отзывы</w:t>
            </w:r>
          </w:p>
        </w:tc>
        <w:tc>
          <w:tcPr>
            <w:tcW w:type="dxa" w:w="1337"/>
            <w:vAlign w:val="center"/>
            <w:tcMar>
              <w:top w:w="80" w:type="dxa"/>
              <w:start w:w="120" w:type="dxa"/>
              <w:bottom w:w="80" w:type="dxa"/>
              <w:end w:w="120" w:type="dxa"/>
            </w:tcMar>
            <w:shd w:fill="E8EEF5"/>
          </w:tcPr>
          <w:p>
            <w:pPr>
              <w:spacing w:after="0"/>
              <w:jc w:val="left"/>
            </w:pPr>
            <w:r>
              <w:rPr>
                <w:rFonts w:ascii="Arial" w:hAnsi="Arial" w:eastAsia="Arial"/>
                <w:b/>
                <w:color w:val="111827"/>
                <w:sz w:val="16"/>
              </w:rPr>
              <w:t>Рейтинг</w:t>
            </w:r>
          </w:p>
        </w:tc>
        <w:tc>
          <w:tcPr>
            <w:tcW w:type="dxa" w:w="1337"/>
            <w:vAlign w:val="center"/>
            <w:tcMar>
              <w:top w:w="80" w:type="dxa"/>
              <w:start w:w="120" w:type="dxa"/>
              <w:bottom w:w="80" w:type="dxa"/>
              <w:end w:w="120" w:type="dxa"/>
            </w:tcMar>
            <w:shd w:fill="E8EEF5"/>
          </w:tcPr>
          <w:p>
            <w:pPr>
              <w:spacing w:after="0"/>
              <w:jc w:val="left"/>
            </w:pPr>
            <w:r>
              <w:rPr>
                <w:rFonts w:ascii="Arial" w:hAnsi="Arial" w:eastAsia="Arial"/>
                <w:b/>
                <w:color w:val="111827"/>
                <w:sz w:val="16"/>
              </w:rPr>
              <w:t>Монетизация</w:t>
            </w:r>
          </w:p>
        </w:tc>
        <w:tc>
          <w:tcPr>
            <w:tcW w:type="dxa" w:w="1337"/>
            <w:vAlign w:val="center"/>
            <w:tcMar>
              <w:top w:w="80" w:type="dxa"/>
              <w:start w:w="120" w:type="dxa"/>
              <w:bottom w:w="80" w:type="dxa"/>
              <w:end w:w="120" w:type="dxa"/>
            </w:tcMar>
            <w:shd w:fill="E8EEF5"/>
          </w:tcPr>
          <w:p>
            <w:pPr>
              <w:spacing w:after="0"/>
              <w:jc w:val="left"/>
            </w:pPr>
            <w:r>
              <w:rPr>
                <w:rFonts w:ascii="Arial" w:hAnsi="Arial" w:eastAsia="Arial"/>
                <w:b/>
                <w:color w:val="111827"/>
                <w:sz w:val="16"/>
              </w:rPr>
              <w:t>Почему важно для АУРЫ</w:t>
            </w:r>
          </w:p>
        </w:tc>
      </w:tr>
      <w:tr>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ChatGPT</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OpenAI OpCo, LLC</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App Store / Google Play</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7,582,257</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4.83563</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бесплатно</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Показывает спрос на avatar/identity/AI companion механику. Для АУРЫ важно проверить, может ли образ себя меняться не декоративно, а причинно от действия. Релевантность предварительная: по названию, категории и описанию.</w:t>
            </w:r>
          </w:p>
        </w:tc>
      </w:tr>
      <w:tr>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Grok - AI Chat &amp; Video</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X Corp.</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App Store / Google Play</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1,207,762</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4.88381</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бесплатно</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Показывает спрос на avatar/identity/AI companion механику. Для АУРЫ важно проверить, может ли образ себя меняться не декоративно, а причинно от действия. Релевантность предварительная: по названию, категории и описанию.</w:t>
            </w:r>
          </w:p>
        </w:tc>
      </w:tr>
      <w:tr>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Character AI: Chat, Talk, Text</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Character.AI</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App Store / Google Play</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535,071</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4.33654</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бесплатно</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Показывает спрос на avatar/identity/AI companion механику. Для АУРЫ важно проверить, может ли образ себя меняться не декоративно, а причинно от действия. Релевантность предварительная: по названию, категории и описанию.</w:t>
            </w:r>
          </w:p>
        </w:tc>
      </w:tr>
      <w:tr>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ZEPETO: Avatar, Connect &amp; Live</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NAVER Z Corporation</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App Store / Google Play</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515,481</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4.65143</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бесплатно</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Показывает спрос на avatar/identity/AI companion механику. Для АУРЫ важно проверить, может ли образ себя меняться не декоративно, а причинно от действия. Релевантность предварительная: по названию, категории и описанию.</w:t>
            </w:r>
          </w:p>
        </w:tc>
      </w:tr>
      <w:tr>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PolyBuzz: Chat with Characters</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CLOUD WHALE INTERACTIVE TECHNOLOGY LLC.</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App Store / Google Play</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417,661</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4.43872</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бесплатно</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Показывает спрос на avatar/identity/AI companion механику. Для АУРЫ важно проверить, может ли образ себя меняться не декоративно, а причинно от действия. Релевантность предварительная: по названию, категории и описанию.</w:t>
            </w:r>
          </w:p>
        </w:tc>
      </w:tr>
      <w:tr>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Lensa AI: Photo Editor</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Prisma labs, inc.</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desktop store</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415,712</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4.69597</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бесплатно или freemium; модель требует проверки</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Показывает спрос на avatar/identity/AI companion механику. Для АУРЫ важно проверить, может ли образ себя меняться не декоративно, а причинно от действия. Отмеченные теги: avatar_or_identity.</w:t>
            </w:r>
          </w:p>
        </w:tc>
      </w:tr>
      <w:tr>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IMVU: Fun 3D Avatar Chat Game</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IMVU</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App Store / Google Play</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364,215</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4.60362</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бесплатно</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Показывает спрос на avatar/identity/AI companion механику. Для АУРЫ важно проверить, может ли образ себя меняться не декоративно, а причинно от действия. Релевантность предварительная: по названию, категории и описанию.</w:t>
            </w:r>
          </w:p>
        </w:tc>
      </w:tr>
      <w:tr>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Replika - AI Friend</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Luka, Inc.</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App Store / Google Play</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227,803</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4.44685</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бесплатно</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Показывает спрос на avatar/identity/AI companion механику. Для АУРЫ важно проверить, может ли образ себя меняться не декоративно, а причинно от действия. Релевантность предварительная: по названию, категории и описанию.</w:t>
            </w:r>
          </w:p>
        </w:tc>
      </w:tr>
    </w:tbl>
    <w:p/>
    <w:p>
      <w:r>
        <w:t>#### Astrology / esoterics</w:t>
      </w:r>
    </w:p>
    <w:p>
      <w:r>
        <w:t>Astrology / esoterics: в этой нише собрано 5,475 исходных записей, 2,700 уникализированных объектов и 2,206 приложений из магазинов. В более внимательный анализ вынесено 59 приложений; на ручную проверку уже выделено 7. Для АУРЫ эта ниша важна так: соседний рынок для конкурентной карты. Денежный сигнал сейчас читается как: сильный направленный денежный аргумент.</w:t>
      </w:r>
    </w:p>
    <w:tbl>
      <w:tblPr>
        <w:tblW w:type="dxa" w:w="9360"/>
        <w:jc w:val="left"/>
        <w:tblLayout w:type="fixed"/>
        <w:tblLook w:firstColumn="1" w:firstRow="1" w:lastColumn="0" w:lastRow="0" w:noHBand="0" w:noVBand="1" w:val="04A0"/>
        <w:tblInd w:w="12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1337"/>
        <w:gridCol w:w="1337"/>
        <w:gridCol w:w="1337"/>
        <w:gridCol w:w="1337"/>
        <w:gridCol w:w="1337"/>
        <w:gridCol w:w="1337"/>
        <w:gridCol w:w="1337"/>
      </w:tblGrid>
      <w:tr>
        <w:tc>
          <w:tcPr>
            <w:tcW w:type="dxa" w:w="1337"/>
            <w:vAlign w:val="center"/>
            <w:tcMar>
              <w:top w:w="80" w:type="dxa"/>
              <w:start w:w="120" w:type="dxa"/>
              <w:bottom w:w="80" w:type="dxa"/>
              <w:end w:w="120" w:type="dxa"/>
            </w:tcMar>
            <w:shd w:fill="E8EEF5"/>
          </w:tcPr>
          <w:p>
            <w:pPr>
              <w:spacing w:after="0"/>
              <w:jc w:val="left"/>
            </w:pPr>
            <w:r>
              <w:rPr>
                <w:rFonts w:ascii="Arial" w:hAnsi="Arial" w:eastAsia="Arial"/>
                <w:b/>
                <w:color w:val="111827"/>
                <w:sz w:val="16"/>
              </w:rPr>
              <w:t>Приложение</w:t>
            </w:r>
          </w:p>
        </w:tc>
        <w:tc>
          <w:tcPr>
            <w:tcW w:type="dxa" w:w="1337"/>
            <w:vAlign w:val="center"/>
            <w:tcMar>
              <w:top w:w="80" w:type="dxa"/>
              <w:start w:w="120" w:type="dxa"/>
              <w:bottom w:w="80" w:type="dxa"/>
              <w:end w:w="120" w:type="dxa"/>
            </w:tcMar>
            <w:shd w:fill="E8EEF5"/>
          </w:tcPr>
          <w:p>
            <w:pPr>
              <w:spacing w:after="0"/>
              <w:jc w:val="left"/>
            </w:pPr>
            <w:r>
              <w:rPr>
                <w:rFonts w:ascii="Arial" w:hAnsi="Arial" w:eastAsia="Arial"/>
                <w:b/>
                <w:color w:val="111827"/>
                <w:sz w:val="16"/>
              </w:rPr>
              <w:t>Компания</w:t>
            </w:r>
          </w:p>
        </w:tc>
        <w:tc>
          <w:tcPr>
            <w:tcW w:type="dxa" w:w="1337"/>
            <w:vAlign w:val="center"/>
            <w:tcMar>
              <w:top w:w="80" w:type="dxa"/>
              <w:start w:w="120" w:type="dxa"/>
              <w:bottom w:w="80" w:type="dxa"/>
              <w:end w:w="120" w:type="dxa"/>
            </w:tcMar>
            <w:shd w:fill="E8EEF5"/>
          </w:tcPr>
          <w:p>
            <w:pPr>
              <w:spacing w:after="0"/>
              <w:jc w:val="left"/>
            </w:pPr>
            <w:r>
              <w:rPr>
                <w:rFonts w:ascii="Arial" w:hAnsi="Arial" w:eastAsia="Arial"/>
                <w:b/>
                <w:color w:val="111827"/>
                <w:sz w:val="16"/>
              </w:rPr>
              <w:t>Источник</w:t>
            </w:r>
          </w:p>
        </w:tc>
        <w:tc>
          <w:tcPr>
            <w:tcW w:type="dxa" w:w="1337"/>
            <w:vAlign w:val="center"/>
            <w:tcMar>
              <w:top w:w="80" w:type="dxa"/>
              <w:start w:w="120" w:type="dxa"/>
              <w:bottom w:w="80" w:type="dxa"/>
              <w:end w:w="120" w:type="dxa"/>
            </w:tcMar>
            <w:shd w:fill="E8EEF5"/>
          </w:tcPr>
          <w:p>
            <w:pPr>
              <w:spacing w:after="0"/>
              <w:jc w:val="left"/>
            </w:pPr>
            <w:r>
              <w:rPr>
                <w:rFonts w:ascii="Arial" w:hAnsi="Arial" w:eastAsia="Arial"/>
                <w:b/>
                <w:color w:val="111827"/>
                <w:sz w:val="16"/>
              </w:rPr>
              <w:t>Отзывы</w:t>
            </w:r>
          </w:p>
        </w:tc>
        <w:tc>
          <w:tcPr>
            <w:tcW w:type="dxa" w:w="1337"/>
            <w:vAlign w:val="center"/>
            <w:tcMar>
              <w:top w:w="80" w:type="dxa"/>
              <w:start w:w="120" w:type="dxa"/>
              <w:bottom w:w="80" w:type="dxa"/>
              <w:end w:w="120" w:type="dxa"/>
            </w:tcMar>
            <w:shd w:fill="E8EEF5"/>
          </w:tcPr>
          <w:p>
            <w:pPr>
              <w:spacing w:after="0"/>
              <w:jc w:val="left"/>
            </w:pPr>
            <w:r>
              <w:rPr>
                <w:rFonts w:ascii="Arial" w:hAnsi="Arial" w:eastAsia="Arial"/>
                <w:b/>
                <w:color w:val="111827"/>
                <w:sz w:val="16"/>
              </w:rPr>
              <w:t>Рейтинг</w:t>
            </w:r>
          </w:p>
        </w:tc>
        <w:tc>
          <w:tcPr>
            <w:tcW w:type="dxa" w:w="1337"/>
            <w:vAlign w:val="center"/>
            <w:tcMar>
              <w:top w:w="80" w:type="dxa"/>
              <w:start w:w="120" w:type="dxa"/>
              <w:bottom w:w="80" w:type="dxa"/>
              <w:end w:w="120" w:type="dxa"/>
            </w:tcMar>
            <w:shd w:fill="E8EEF5"/>
          </w:tcPr>
          <w:p>
            <w:pPr>
              <w:spacing w:after="0"/>
              <w:jc w:val="left"/>
            </w:pPr>
            <w:r>
              <w:rPr>
                <w:rFonts w:ascii="Arial" w:hAnsi="Arial" w:eastAsia="Arial"/>
                <w:b/>
                <w:color w:val="111827"/>
                <w:sz w:val="16"/>
              </w:rPr>
              <w:t>Монетизация</w:t>
            </w:r>
          </w:p>
        </w:tc>
        <w:tc>
          <w:tcPr>
            <w:tcW w:type="dxa" w:w="1337"/>
            <w:vAlign w:val="center"/>
            <w:tcMar>
              <w:top w:w="80" w:type="dxa"/>
              <w:start w:w="120" w:type="dxa"/>
              <w:bottom w:w="80" w:type="dxa"/>
              <w:end w:w="120" w:type="dxa"/>
            </w:tcMar>
            <w:shd w:fill="E8EEF5"/>
          </w:tcPr>
          <w:p>
            <w:pPr>
              <w:spacing w:after="0"/>
              <w:jc w:val="left"/>
            </w:pPr>
            <w:r>
              <w:rPr>
                <w:rFonts w:ascii="Arial" w:hAnsi="Arial" w:eastAsia="Arial"/>
                <w:b/>
                <w:color w:val="111827"/>
                <w:sz w:val="16"/>
              </w:rPr>
              <w:t>Почему важно для АУРЫ</w:t>
            </w:r>
          </w:p>
        </w:tc>
      </w:tr>
      <w:tr>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Bible</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Life.Church</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App Store / Google Play</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13,311,404</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4.91606</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бесплатно</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Показывает рынок личного смысла: horoscope, tarot, moon/spiritual guidance, manifestation или symbolic reflection. Для АУРЫ это источник входа через смысл, но не доказательство действия. Релевантность предварительная: по названию, категории и описанию.</w:t>
            </w:r>
          </w:p>
        </w:tc>
      </w:tr>
      <w:tr>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Nebula: Spiritual Guidance</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Spiritual Nebula Limited</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App Store / Google Play</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169,696</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4.57524</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бесплатно</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Показывает рынок личного смысла: horoscope, tarot, moon/spiritual guidance, manifestation или symbolic reflection. Для АУРЫ это источник входа через смысл, но не доказательство действия. Релевантность предварительная: по названию, категории и описанию.</w:t>
            </w:r>
          </w:p>
        </w:tc>
      </w:tr>
      <w:tr>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Faladdin: Zodiac &amp; Love</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Truemium</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App Store / Google Play</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89,741</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4.59496</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бесплатно</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Показывает рынок личного смысла: horoscope, tarot, moon/spiritual guidance, manifestation или symbolic reflection. Для АУРЫ это источник входа через смысл, но не доказательство действия. Релевантность предварительная: по названию, категории и описанию.</w:t>
            </w:r>
          </w:p>
        </w:tc>
      </w:tr>
      <w:tr>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Kaave: Tarot, Angel, Horoscope</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Didilabs BV</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App Store / Google Play</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55,523</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4.75138</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бесплатно</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Показывает рынок личного смысла: horoscope, tarot, moon/spiritual guidance, manifestation или symbolic reflection. Для АУРЫ это источник входа через смысл, но не доказательство действия. Релевантность предварительная: по названию, категории и описанию.</w:t>
            </w:r>
          </w:p>
        </w:tc>
      </w:tr>
      <w:tr>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CHANI: Your Astrology Guide</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Chani Nicholas Incorporated</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App Store / Google Play</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54,144</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4.91533</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бесплатно</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Показывает рынок личного смысла: horoscope, tarot, moon/spiritual guidance, manifestation или symbolic reflection. Для АУРЫ это источник входа через смысл, но не доказательство действия. Релевантность предварительная: по названию, категории и описанию.</w:t>
            </w:r>
          </w:p>
        </w:tc>
      </w:tr>
      <w:tr>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Sanctuary Psychic Reading</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Sanctuary Ventures Inc</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App Store / Google Play</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44,109</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4.79692</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бесплатно</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Показывает рынок личного смысла: horoscope, tarot, moon/spiritual guidance, manifestation или symbolic reflection. Для АУРЫ это источник входа через смысл, но не доказательство действия. Релевантность предварительная: по названию, категории и описанию.</w:t>
            </w:r>
          </w:p>
        </w:tc>
      </w:tr>
      <w:tr>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TimePassages Astrology</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AstroGraph Software</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App Store / Google Play</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43,574</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4.838</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бесплатно</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Показывает рынок личного смысла: horoscope, tarot, moon/spiritual guidance, manifestation или symbolic reflection. Для АУРЫ это источник входа через смысл, но не доказательство действия. Релевантность предварительная: по названию, категории и описанию.</w:t>
            </w:r>
          </w:p>
        </w:tc>
      </w:tr>
      <w:tr>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Daily Horoscope - Astrology!</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Astera Dijital Hizmetler Anonim Sirketi</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App Store / Google Play</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35,630</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4.62518</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бесплатно</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Показывает рынок личного смысла: horoscope, tarot, moon/spiritual guidance, manifestation или symbolic reflection. Для АУРЫ это источник входа через смысл, но не доказательство действия. Релевантность предварительная: по названию, категории и описанию.</w:t>
            </w:r>
          </w:p>
        </w:tc>
      </w:tr>
    </w:tbl>
    <w:p/>
    <w:p>
      <w:r>
        <w:t>#### Coaching / self-improvement</w:t>
      </w:r>
    </w:p>
    <w:p>
      <w:r>
        <w:t>Coaching / self-improvement: в этой нише собрано 7,679 исходных записей, 3,864 уникализированных объектов и 2,651 приложений из магазинов. В более внимательный анализ вынесено 50 приложений; на ручную проверку уже выделено 8. Для АУРЫ эта ниша важна так: соседний рынок для конкурентной карты. Денежный сигнал сейчас читается как: средний направленный денежный аргумент.</w:t>
      </w:r>
    </w:p>
    <w:tbl>
      <w:tblPr>
        <w:tblW w:type="dxa" w:w="9360"/>
        <w:jc w:val="left"/>
        <w:tblLayout w:type="fixed"/>
        <w:tblLook w:firstColumn="1" w:firstRow="1" w:lastColumn="0" w:lastRow="0" w:noHBand="0" w:noVBand="1" w:val="04A0"/>
        <w:tblInd w:w="12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1337"/>
        <w:gridCol w:w="1337"/>
        <w:gridCol w:w="1337"/>
        <w:gridCol w:w="1337"/>
        <w:gridCol w:w="1337"/>
        <w:gridCol w:w="1337"/>
        <w:gridCol w:w="1337"/>
      </w:tblGrid>
      <w:tr>
        <w:tc>
          <w:tcPr>
            <w:tcW w:type="dxa" w:w="1337"/>
            <w:vAlign w:val="center"/>
            <w:tcMar>
              <w:top w:w="80" w:type="dxa"/>
              <w:start w:w="120" w:type="dxa"/>
              <w:bottom w:w="80" w:type="dxa"/>
              <w:end w:w="120" w:type="dxa"/>
            </w:tcMar>
            <w:shd w:fill="E8EEF5"/>
          </w:tcPr>
          <w:p>
            <w:pPr>
              <w:spacing w:after="0"/>
              <w:jc w:val="left"/>
            </w:pPr>
            <w:r>
              <w:rPr>
                <w:rFonts w:ascii="Arial" w:hAnsi="Arial" w:eastAsia="Arial"/>
                <w:b/>
                <w:color w:val="111827"/>
                <w:sz w:val="16"/>
              </w:rPr>
              <w:t>Приложение</w:t>
            </w:r>
          </w:p>
        </w:tc>
        <w:tc>
          <w:tcPr>
            <w:tcW w:type="dxa" w:w="1337"/>
            <w:vAlign w:val="center"/>
            <w:tcMar>
              <w:top w:w="80" w:type="dxa"/>
              <w:start w:w="120" w:type="dxa"/>
              <w:bottom w:w="80" w:type="dxa"/>
              <w:end w:w="120" w:type="dxa"/>
            </w:tcMar>
            <w:shd w:fill="E8EEF5"/>
          </w:tcPr>
          <w:p>
            <w:pPr>
              <w:spacing w:after="0"/>
              <w:jc w:val="left"/>
            </w:pPr>
            <w:r>
              <w:rPr>
                <w:rFonts w:ascii="Arial" w:hAnsi="Arial" w:eastAsia="Arial"/>
                <w:b/>
                <w:color w:val="111827"/>
                <w:sz w:val="16"/>
              </w:rPr>
              <w:t>Компания</w:t>
            </w:r>
          </w:p>
        </w:tc>
        <w:tc>
          <w:tcPr>
            <w:tcW w:type="dxa" w:w="1337"/>
            <w:vAlign w:val="center"/>
            <w:tcMar>
              <w:top w:w="80" w:type="dxa"/>
              <w:start w:w="120" w:type="dxa"/>
              <w:bottom w:w="80" w:type="dxa"/>
              <w:end w:w="120" w:type="dxa"/>
            </w:tcMar>
            <w:shd w:fill="E8EEF5"/>
          </w:tcPr>
          <w:p>
            <w:pPr>
              <w:spacing w:after="0"/>
              <w:jc w:val="left"/>
            </w:pPr>
            <w:r>
              <w:rPr>
                <w:rFonts w:ascii="Arial" w:hAnsi="Arial" w:eastAsia="Arial"/>
                <w:b/>
                <w:color w:val="111827"/>
                <w:sz w:val="16"/>
              </w:rPr>
              <w:t>Источник</w:t>
            </w:r>
          </w:p>
        </w:tc>
        <w:tc>
          <w:tcPr>
            <w:tcW w:type="dxa" w:w="1337"/>
            <w:vAlign w:val="center"/>
            <w:tcMar>
              <w:top w:w="80" w:type="dxa"/>
              <w:start w:w="120" w:type="dxa"/>
              <w:bottom w:w="80" w:type="dxa"/>
              <w:end w:w="120" w:type="dxa"/>
            </w:tcMar>
            <w:shd w:fill="E8EEF5"/>
          </w:tcPr>
          <w:p>
            <w:pPr>
              <w:spacing w:after="0"/>
              <w:jc w:val="left"/>
            </w:pPr>
            <w:r>
              <w:rPr>
                <w:rFonts w:ascii="Arial" w:hAnsi="Arial" w:eastAsia="Arial"/>
                <w:b/>
                <w:color w:val="111827"/>
                <w:sz w:val="16"/>
              </w:rPr>
              <w:t>Отзывы</w:t>
            </w:r>
          </w:p>
        </w:tc>
        <w:tc>
          <w:tcPr>
            <w:tcW w:type="dxa" w:w="1337"/>
            <w:vAlign w:val="center"/>
            <w:tcMar>
              <w:top w:w="80" w:type="dxa"/>
              <w:start w:w="120" w:type="dxa"/>
              <w:bottom w:w="80" w:type="dxa"/>
              <w:end w:w="120" w:type="dxa"/>
            </w:tcMar>
            <w:shd w:fill="E8EEF5"/>
          </w:tcPr>
          <w:p>
            <w:pPr>
              <w:spacing w:after="0"/>
              <w:jc w:val="left"/>
            </w:pPr>
            <w:r>
              <w:rPr>
                <w:rFonts w:ascii="Arial" w:hAnsi="Arial" w:eastAsia="Arial"/>
                <w:b/>
                <w:color w:val="111827"/>
                <w:sz w:val="16"/>
              </w:rPr>
              <w:t>Рейтинг</w:t>
            </w:r>
          </w:p>
        </w:tc>
        <w:tc>
          <w:tcPr>
            <w:tcW w:type="dxa" w:w="1337"/>
            <w:vAlign w:val="center"/>
            <w:tcMar>
              <w:top w:w="80" w:type="dxa"/>
              <w:start w:w="120" w:type="dxa"/>
              <w:bottom w:w="80" w:type="dxa"/>
              <w:end w:w="120" w:type="dxa"/>
            </w:tcMar>
            <w:shd w:fill="E8EEF5"/>
          </w:tcPr>
          <w:p>
            <w:pPr>
              <w:spacing w:after="0"/>
              <w:jc w:val="left"/>
            </w:pPr>
            <w:r>
              <w:rPr>
                <w:rFonts w:ascii="Arial" w:hAnsi="Arial" w:eastAsia="Arial"/>
                <w:b/>
                <w:color w:val="111827"/>
                <w:sz w:val="16"/>
              </w:rPr>
              <w:t>Монетизация</w:t>
            </w:r>
          </w:p>
        </w:tc>
        <w:tc>
          <w:tcPr>
            <w:tcW w:type="dxa" w:w="1337"/>
            <w:vAlign w:val="center"/>
            <w:tcMar>
              <w:top w:w="80" w:type="dxa"/>
              <w:start w:w="120" w:type="dxa"/>
              <w:bottom w:w="80" w:type="dxa"/>
              <w:end w:w="120" w:type="dxa"/>
            </w:tcMar>
            <w:shd w:fill="E8EEF5"/>
          </w:tcPr>
          <w:p>
            <w:pPr>
              <w:spacing w:after="0"/>
              <w:jc w:val="left"/>
            </w:pPr>
            <w:r>
              <w:rPr>
                <w:rFonts w:ascii="Arial" w:hAnsi="Arial" w:eastAsia="Arial"/>
                <w:b/>
                <w:color w:val="111827"/>
                <w:sz w:val="16"/>
              </w:rPr>
              <w:t>Почему важно для АУРЫ</w:t>
            </w:r>
          </w:p>
        </w:tc>
      </w:tr>
      <w:tr>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Impulse - Brain Training</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GMRD Apps Limited</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App Store / Google Play</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832,218</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4.74822</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бесплатно</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Показывает рынок self-improvement, habit, AI coach, routine или goal guidance. Для АУРЫ это источник слоя действия и платной глубины, но не доказательство мягкого ритуального опыта. Релевантность предварительная: по названию, категории и описанию.</w:t>
            </w:r>
          </w:p>
        </w:tc>
      </w:tr>
      <w:tr>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Finch: Self-Care Pet</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Finch Care Public Benefit Corporation</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App Store / Google Play</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704,428</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4.94855</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бесплатно</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Показывает рынок self-improvement, habit, AI coach, routine или goal guidance. Для АУРЫ это источник слоя действия и платной глубины, но не доказательство мягкого ритуального опыта. Релевантность предварительная: по названию, категории и описанию.</w:t>
            </w:r>
          </w:p>
        </w:tc>
      </w:tr>
      <w:tr>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Structured: Daily Planner Todo</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unorderly GmbH</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App Store / Google Play</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159,816</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4.79678</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бесплатно</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Показывает рынок self-improvement, habit, AI coach, routine или goal guidance. Для АУРЫ это источник слоя действия и платной глубины, но не доказательство мягкого ритуального опыта. Релевантность предварительная: по названию, категории и описанию.</w:t>
            </w:r>
          </w:p>
        </w:tc>
      </w:tr>
      <w:tr>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Habit Tracker</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InnerGrow</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App Store / Google Play</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141,431</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4.79463</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бесплатно</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Показывает рынок self-improvement, habit, AI coach, routine или goal guidance. Для АУРЫ это источник слоя действия и платной глубины, но не доказательство мягкого ритуального опыта. Релевантность предварительная: по названию, категории и описанию.</w:t>
            </w:r>
          </w:p>
        </w:tc>
      </w:tr>
      <w:tr>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Productive - Habit Tracker</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Mosaic S.r.l.</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App Store / Google Play</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91,108</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4.59673</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бесплатно</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Показывает рынок self-improvement, habit, AI coach, routine или goal guidance. Для АУРЫ это источник слоя действия и платной глубины, но не доказательство мягкого ритуального опыта. Релевантность предварительная: по названию, категории и описанию.</w:t>
            </w:r>
          </w:p>
        </w:tc>
      </w:tr>
      <w:tr>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Fabulous: Daily Habit Tracker</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Fabulous</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App Store / Google Play</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87,905</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4.44095</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бесплатно</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Показывает рынок self-improvement, habit, AI coach, routine или goal guidance. Для АУРЫ это источник слоя действия и платной глубины, но не доказательство мягкого ритуального опыта. Релевантность предварительная: по названию, категории и описанию.</w:t>
            </w:r>
          </w:p>
        </w:tc>
      </w:tr>
      <w:tr>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Zing AI: Home &amp; Gym Workouts</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Zing Coach Inc.</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App Store / Google Play</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30,671</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4.77053</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бесплатно</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Показывает рынок self-improvement, habit, AI coach, routine или goal guidance. Для АУРЫ это источник слоя действия и платной глубины, но не доказательство мягкого ритуального опыта. Релевантность предварительная: по названию, категории и описанию.</w:t>
            </w:r>
          </w:p>
        </w:tc>
      </w:tr>
      <w:tr>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Streaks</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Crunchy Bagel</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App Store / Google Play</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27,335</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4.81496</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платно</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Показывает рынок self-improvement, habit, AI coach, routine или goal guidance. Для АУРЫ это источник слоя действия и платной глубины, но не доказательство мягкого ритуального опыта. Релевантность предварительная: по названию, категории и описанию.</w:t>
            </w:r>
          </w:p>
        </w:tc>
      </w:tr>
    </w:tbl>
    <w:p/>
    <w:p>
      <w:r>
        <w:t>#### Gaming / progression бенчмарк</w:t>
      </w:r>
    </w:p>
    <w:p>
      <w:r>
        <w:t>Gaming / progression бенчмарк: в этой нише собрано 24,750 исходных записей, 17,139 уникализированных объектов и 3,204 приложений из магазинов. В более внимательный анализ вынесено 8 приложений; ручная проверка пока не выделена. Для АУРЫ эта ниша важна так: бенчмарк механик, не прямой TAM. Денежный сигнал сейчас читается как: деньги видны, но это бенчмарк, не прямой TAM.</w:t>
      </w:r>
    </w:p>
    <w:tbl>
      <w:tblPr>
        <w:tblW w:type="dxa" w:w="9360"/>
        <w:jc w:val="left"/>
        <w:tblLayout w:type="fixed"/>
        <w:tblLook w:firstColumn="1" w:firstRow="1" w:lastColumn="0" w:lastRow="0" w:noHBand="0" w:noVBand="1" w:val="04A0"/>
        <w:tblInd w:w="12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1337"/>
        <w:gridCol w:w="1337"/>
        <w:gridCol w:w="1337"/>
        <w:gridCol w:w="1337"/>
        <w:gridCol w:w="1337"/>
        <w:gridCol w:w="1337"/>
        <w:gridCol w:w="1337"/>
      </w:tblGrid>
      <w:tr>
        <w:tc>
          <w:tcPr>
            <w:tcW w:type="dxa" w:w="1337"/>
            <w:vAlign w:val="center"/>
            <w:tcMar>
              <w:top w:w="80" w:type="dxa"/>
              <w:start w:w="120" w:type="dxa"/>
              <w:bottom w:w="80" w:type="dxa"/>
              <w:end w:w="120" w:type="dxa"/>
            </w:tcMar>
            <w:shd w:fill="E8EEF5"/>
          </w:tcPr>
          <w:p>
            <w:pPr>
              <w:spacing w:after="0"/>
              <w:jc w:val="left"/>
            </w:pPr>
            <w:r>
              <w:rPr>
                <w:rFonts w:ascii="Arial" w:hAnsi="Arial" w:eastAsia="Arial"/>
                <w:b/>
                <w:color w:val="111827"/>
                <w:sz w:val="16"/>
              </w:rPr>
              <w:t>Приложение</w:t>
            </w:r>
          </w:p>
        </w:tc>
        <w:tc>
          <w:tcPr>
            <w:tcW w:type="dxa" w:w="1337"/>
            <w:vAlign w:val="center"/>
            <w:tcMar>
              <w:top w:w="80" w:type="dxa"/>
              <w:start w:w="120" w:type="dxa"/>
              <w:bottom w:w="80" w:type="dxa"/>
              <w:end w:w="120" w:type="dxa"/>
            </w:tcMar>
            <w:shd w:fill="E8EEF5"/>
          </w:tcPr>
          <w:p>
            <w:pPr>
              <w:spacing w:after="0"/>
              <w:jc w:val="left"/>
            </w:pPr>
            <w:r>
              <w:rPr>
                <w:rFonts w:ascii="Arial" w:hAnsi="Arial" w:eastAsia="Arial"/>
                <w:b/>
                <w:color w:val="111827"/>
                <w:sz w:val="16"/>
              </w:rPr>
              <w:t>Компания</w:t>
            </w:r>
          </w:p>
        </w:tc>
        <w:tc>
          <w:tcPr>
            <w:tcW w:type="dxa" w:w="1337"/>
            <w:vAlign w:val="center"/>
            <w:tcMar>
              <w:top w:w="80" w:type="dxa"/>
              <w:start w:w="120" w:type="dxa"/>
              <w:bottom w:w="80" w:type="dxa"/>
              <w:end w:w="120" w:type="dxa"/>
            </w:tcMar>
            <w:shd w:fill="E8EEF5"/>
          </w:tcPr>
          <w:p>
            <w:pPr>
              <w:spacing w:after="0"/>
              <w:jc w:val="left"/>
            </w:pPr>
            <w:r>
              <w:rPr>
                <w:rFonts w:ascii="Arial" w:hAnsi="Arial" w:eastAsia="Arial"/>
                <w:b/>
                <w:color w:val="111827"/>
                <w:sz w:val="16"/>
              </w:rPr>
              <w:t>Источник</w:t>
            </w:r>
          </w:p>
        </w:tc>
        <w:tc>
          <w:tcPr>
            <w:tcW w:type="dxa" w:w="1337"/>
            <w:vAlign w:val="center"/>
            <w:tcMar>
              <w:top w:w="80" w:type="dxa"/>
              <w:start w:w="120" w:type="dxa"/>
              <w:bottom w:w="80" w:type="dxa"/>
              <w:end w:w="120" w:type="dxa"/>
            </w:tcMar>
            <w:shd w:fill="E8EEF5"/>
          </w:tcPr>
          <w:p>
            <w:pPr>
              <w:spacing w:after="0"/>
              <w:jc w:val="left"/>
            </w:pPr>
            <w:r>
              <w:rPr>
                <w:rFonts w:ascii="Arial" w:hAnsi="Arial" w:eastAsia="Arial"/>
                <w:b/>
                <w:color w:val="111827"/>
                <w:sz w:val="16"/>
              </w:rPr>
              <w:t>Отзывы</w:t>
            </w:r>
          </w:p>
        </w:tc>
        <w:tc>
          <w:tcPr>
            <w:tcW w:type="dxa" w:w="1337"/>
            <w:vAlign w:val="center"/>
            <w:tcMar>
              <w:top w:w="80" w:type="dxa"/>
              <w:start w:w="120" w:type="dxa"/>
              <w:bottom w:w="80" w:type="dxa"/>
              <w:end w:w="120" w:type="dxa"/>
            </w:tcMar>
            <w:shd w:fill="E8EEF5"/>
          </w:tcPr>
          <w:p>
            <w:pPr>
              <w:spacing w:after="0"/>
              <w:jc w:val="left"/>
            </w:pPr>
            <w:r>
              <w:rPr>
                <w:rFonts w:ascii="Arial" w:hAnsi="Arial" w:eastAsia="Arial"/>
                <w:b/>
                <w:color w:val="111827"/>
                <w:sz w:val="16"/>
              </w:rPr>
              <w:t>Рейтинг</w:t>
            </w:r>
          </w:p>
        </w:tc>
        <w:tc>
          <w:tcPr>
            <w:tcW w:type="dxa" w:w="1337"/>
            <w:vAlign w:val="center"/>
            <w:tcMar>
              <w:top w:w="80" w:type="dxa"/>
              <w:start w:w="120" w:type="dxa"/>
              <w:bottom w:w="80" w:type="dxa"/>
              <w:end w:w="120" w:type="dxa"/>
            </w:tcMar>
            <w:shd w:fill="E8EEF5"/>
          </w:tcPr>
          <w:p>
            <w:pPr>
              <w:spacing w:after="0"/>
              <w:jc w:val="left"/>
            </w:pPr>
            <w:r>
              <w:rPr>
                <w:rFonts w:ascii="Arial" w:hAnsi="Arial" w:eastAsia="Arial"/>
                <w:b/>
                <w:color w:val="111827"/>
                <w:sz w:val="16"/>
              </w:rPr>
              <w:t>Монетизация</w:t>
            </w:r>
          </w:p>
        </w:tc>
        <w:tc>
          <w:tcPr>
            <w:tcW w:type="dxa" w:w="1337"/>
            <w:vAlign w:val="center"/>
            <w:tcMar>
              <w:top w:w="80" w:type="dxa"/>
              <w:start w:w="120" w:type="dxa"/>
              <w:bottom w:w="80" w:type="dxa"/>
              <w:end w:w="120" w:type="dxa"/>
            </w:tcMar>
            <w:shd w:fill="E8EEF5"/>
          </w:tcPr>
          <w:p>
            <w:pPr>
              <w:spacing w:after="0"/>
              <w:jc w:val="left"/>
            </w:pPr>
            <w:r>
              <w:rPr>
                <w:rFonts w:ascii="Arial" w:hAnsi="Arial" w:eastAsia="Arial"/>
                <w:b/>
                <w:color w:val="111827"/>
                <w:sz w:val="16"/>
              </w:rPr>
              <w:t>Почему важно для АУРЫ</w:t>
            </w:r>
          </w:p>
        </w:tc>
      </w:tr>
      <w:tr>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Roblox</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Roblox Corporation</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App Store / Google Play</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18,852,783</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4.51961</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бесплатно</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Показывает бенчмарк progression/quest/avatar механик. Для АУРЫ это не прямой TAM, а источник механик возврата, видимого прогресса и награды. Релевантность предварительная: по названию, категории и описанию.</w:t>
            </w:r>
          </w:p>
        </w:tc>
      </w:tr>
      <w:tr>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8 Ball Pool™</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Miniclip.com</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App Store / Google Play</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4,683,643</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4.75221</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бесплатно</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Показывает бенчмарк progression/quest/avatar механик. Для АУРЫ это не прямой TAM, а источник механик возврата, видимого прогресса и награды. Релевантность предварительная: по названию, категории и описанию.</w:t>
            </w:r>
          </w:p>
        </w:tc>
      </w:tr>
      <w:tr>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Candy Crush Saga</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King</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App Store / Google Play</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3,928,435</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4.70617</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бесплатно</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Показывает бенчмарк progression/quest/avatar механик. Для АУРЫ это не прямой TAM, а источник механик возврата, видимого прогресса и награды. Релевантность предварительная: по названию, категории и описанию.</w:t>
            </w:r>
          </w:p>
        </w:tc>
      </w:tr>
      <w:tr>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Clash Royale</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Supercell</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App Store / Google Play</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3,795,629</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4.59762</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бесплатно</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Показывает бенчмарк progression/quest/avatar механик. Для АУРЫ это не прямой TAM, а источник механик возврата, видимого прогресса и награды. Релевантность предварительная: по названию, категории и описанию.</w:t>
            </w:r>
          </w:p>
        </w:tc>
      </w:tr>
      <w:tr>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Subway Surfers</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Sybo Games ApS</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App Store / Google Play</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3,727,320</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4.64777</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бесплатно</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Показывает бенчмарк progression/quest/avatar механик. Для АУРЫ это не прямой TAM, а источник механик возврата, видимого прогресса и награды. Релевантность предварительная: по названию, категории и описанию.</w:t>
            </w:r>
          </w:p>
        </w:tc>
      </w:tr>
      <w:tr>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MONOPOLY GO!</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Scopely, Inc.</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App Store / Google Play</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3,684,825</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4.79866</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бесплатно</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Показывает бенчмарк progression/quest/avatar механик. Для АУРЫ это не прямой TAM, а источник механик возврата, видимого прогресса и награды. Релевантность предварительная: по названию, категории и описанию.</w:t>
            </w:r>
          </w:p>
        </w:tc>
      </w:tr>
      <w:tr>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Royal Match</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Dream Games</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App Store / Google Play</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3,668,789</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4.69166</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бесплатно</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Показывает бенчмарк progression/quest/avatar механик. Для АУРЫ это не прямой TAM, а источник механик возврата, видимого прогресса и награды. Релевантность предварительная: по названию, категории и описанию.</w:t>
            </w:r>
          </w:p>
        </w:tc>
      </w:tr>
      <w:tr>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Discord - Talk, Play, Hang Out</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Discord Inc.</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App Store / Google Play</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3,443,757</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4.70101</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бесплатно</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Показывает бенчмарк progression/quest/avatar механик. Для АУРЫ это не прямой TAM, а источник механик возврата, видимого прогресса и награды. Релевантность предварительная: по названию, категории и описанию.</w:t>
            </w:r>
          </w:p>
        </w:tc>
      </w:tr>
    </w:tbl>
    <w:p/>
    <w:p>
      <w:pPr>
        <w:pStyle w:val="Heading2"/>
      </w:pPr>
      <w:r>
        <w:t>Главные повторяющиеся паттерны в функциях и возможностях</w:t>
      </w:r>
    </w:p>
    <w:p>
      <w:r>
        <w:t>Отдельно важно показать не только названия топ-приложений, а то, что у них повторяется внутри продукта. Ниже это прочитано по feature tags, карточкам приложений, оценочным картам и top-intersection кандидатам. Это не утверждение, что каждая функция реализована одинаково глубоко: часть сигналов видна из публичных карточек и отзывов, поэтому они дают карту паттернов, а не финальный вывод после ручного прохождения onboarding.</w:t>
      </w:r>
    </w:p>
    <w:tbl>
      <w:tblPr>
        <w:tblW w:type="dxa" w:w="9360"/>
        <w:jc w:val="left"/>
        <w:tblLayout w:type="fixed"/>
        <w:tblLook w:firstColumn="1" w:firstRow="1" w:lastColumn="0" w:lastRow="0" w:noHBand="0" w:noVBand="1" w:val="04A0"/>
        <w:tblInd w:w="12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1560"/>
        <w:gridCol w:w="1560"/>
        <w:gridCol w:w="1560"/>
        <w:gridCol w:w="1560"/>
        <w:gridCol w:w="1560"/>
        <w:gridCol w:w="1560"/>
      </w:tblGrid>
      <w:tr>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Категория</w:t>
            </w:r>
          </w:p>
        </w:tc>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Строк функций</w:t>
            </w:r>
          </w:p>
        </w:tc>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Топ-кандидатов</w:t>
            </w:r>
          </w:p>
        </w:tc>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Что повторяется в функциях</w:t>
            </w:r>
          </w:p>
        </w:tc>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Примеры из топа</w:t>
            </w:r>
          </w:p>
        </w:tc>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Что забираем в АУРУ</w:t>
            </w:r>
          </w:p>
        </w:tc>
      </w:tr>
      <w:tr>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Mindfulness / reset</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2399</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0</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meditation, breathing, reset (2,399); habit loop, streak, ежедневные отметки (1,378); уровни, XP, квесты, прогресс (1,222); дневник, mood tracking, reflection (994); социальность / community / sharing (609); фото- и video-генерация (558); coaching / советы / план роста (554)</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Calm, Headspace: Sleep &amp; Meditation, I am - Daily Affirmations, Finch: Self-Care Pet</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Брать короткий reset и эмоциональный вход, но связывать его с действием и изменением avatar/progress.</w:t>
            </w:r>
          </w:p>
        </w:tc>
      </w:tr>
      <w:tr>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Avatar / identity</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2281</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25</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avatar / identity / future-self образ (2,306); фото- и video-генерация (1,102); уровни, XP, квесты, прогресс (1,073); социальность / community / sharing (1,023); AI-персонализация / AI-чат (776); habit loop, streak, ежедневные отметки (438); coaching / советы / план роста (250)</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ChatGPT, Grok - AI Chat &amp; Video, Character AI: Chat, Talk, Text, ZEPETO: Avatar, Connect &amp; Live</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Не делать “редактор аватаров”: avatar должен быть следом действия и героем личного сериала.</w:t>
            </w:r>
          </w:p>
        </w:tc>
      </w:tr>
      <w:tr>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Astrology / esoterics</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2201</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41</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астрология, horoscope, birth chart (2,242); уровни, XP, квесты, прогресс (1,138); habit loop, streak, ежедневные отметки (947); manifestation / духовные практики (928); социальность / community / sharing (872); tarot/oracle интерпретации (713); фото- и video-генерация (533)</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Bible, Nebula: Spiritual Guidance, Faladdin: Zodiac &amp; Love, Kaave: Tarot, Angel, Horoscope</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Использовать дату рождения/символы как персональный вход, но выводить пользователя в действие, а не оставлять в чтении.</w:t>
            </w:r>
          </w:p>
        </w:tc>
      </w:tr>
      <w:tr>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Coaching / self-improvement</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2534</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27</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coaching / советы / план роста (2,561); habit loop, streak, ежедневные отметки (1,341); уровни, XP, квесты, прогресс (1,290); социальность / community / sharing (949); AI-персонализация / AI-чат (847); фото- и video-генерация (664); meditation, breathing, reset (562)</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Impulse - Brain Training, Finch: Self-Care Pet, Structured: Daily Planner Todo, Habit Tracker</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Забирать структуру роста и привычки, но делать ее мягче, короче и менее похожей на task manager.</w:t>
            </w:r>
          </w:p>
        </w:tc>
      </w:tr>
      <w:tr>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Gaming / progression бенчмарк</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3137</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7</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habit loop, streak, ежедневные отметки (1,761); уровни, XP, квесты, прогресс (1,678); социальность / community / sharing (940); meditation, breathing, reset (858); фото- и video-генерация (722); coaching / советы / план роста (512); дневник, mood tracking, reflection (277)</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Roblox, 8 Ball Pool™, Candy Crush Saga, Clash Royale</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Брать сезоны, XP, квесты, награды и возврат как механику, но не превращать АУРУ в игру ради игры.</w:t>
            </w:r>
          </w:p>
        </w:tc>
      </w:tr>
    </w:tbl>
    <w:p/>
    <w:p>
      <w:r>
        <w:t>Главный вывод из паттернов: рынок уже научил пользователей нескольким вещам. Пользователь ожидает персонализацию, ежедневный якорь, видимый прогресс, reminder/return loop, платную глубину и иногда avatar или AI companion. Но почти везде эти элементы живут раздельно: meditation дает состояние, habit apps дают действие, astrology дает смысл, avatar-приложения дают образ, gaming дает возвращаемость. Возможность АУРЫ как раз в сборке этих повторяющихся паттернов в одну причинную петлю: смысл -&gt; действие -&gt; reset -&gt; видимое изменение -&gt; следующая серия.</w:t>
      </w:r>
    </w:p>
    <w:p>
      <w:r>
        <w:t>Что это значит для MVP: первая версия должна не демонстрировать “много функций”, а доказать, что самые частые паттерны действительно соединяются. Минимальный набор: персональный вход, один daily-ритуал, маленькое действие, короткий reset, avatar/progress feedback, память эпизодов и причина вернуться завтра. Все остальное - social, marketplace, длинные библиотеки контента, глубокая кастомизация и дорогое видео - должно идти после проверки базовой петли.</w:t>
      </w:r>
    </w:p>
    <w:p>
      <w:r>
        <w:t>Гипотеза №2: мировые соседние рынки достаточно велики и монетизируемы, чтобы продолжать проверку АУРА, но рыночные цифры должны читаться как sizing для направления, а не как прогноз выручки самого продукта.</w:t>
      </w:r>
    </w:p>
    <w:tbl>
      <w:tblPr>
        <w:tblW w:type="dxa" w:w="9360"/>
        <w:jc w:val="left"/>
        <w:tblLayout w:type="fixed"/>
        <w:tblLook w:firstColumn="1" w:firstRow="1" w:lastColumn="0" w:lastRow="0" w:noHBand="0" w:noVBand="1" w:val="04A0"/>
        <w:tblInd w:w="12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1872"/>
        <w:gridCol w:w="1872"/>
        <w:gridCol w:w="1872"/>
        <w:gridCol w:w="1872"/>
        <w:gridCol w:w="1872"/>
      </w:tblGrid>
      <w:tr>
        <w:tc>
          <w:tcPr>
            <w:tcW w:type="dxa" w:w="2376"/>
            <w:vAlign w:val="center"/>
            <w:tcMar>
              <w:top w:w="80" w:type="dxa"/>
              <w:start w:w="120" w:type="dxa"/>
              <w:bottom w:w="80" w:type="dxa"/>
              <w:end w:w="120" w:type="dxa"/>
            </w:tcMar>
            <w:shd w:fill="E8EEF5"/>
          </w:tcPr>
          <w:p>
            <w:pPr>
              <w:spacing w:after="0"/>
              <w:jc w:val="left"/>
            </w:pPr>
            <w:r>
              <w:rPr>
                <w:rFonts w:ascii="Arial" w:hAnsi="Arial" w:eastAsia="Arial"/>
                <w:b/>
                <w:color w:val="111827"/>
                <w:sz w:val="16"/>
              </w:rPr>
              <w:t>Рынок</w:t>
            </w:r>
          </w:p>
        </w:tc>
        <w:tc>
          <w:tcPr>
            <w:tcW w:type="dxa" w:w="1224"/>
            <w:vAlign w:val="center"/>
            <w:tcMar>
              <w:top w:w="80" w:type="dxa"/>
              <w:start w:w="120" w:type="dxa"/>
              <w:bottom w:w="80" w:type="dxa"/>
              <w:end w:w="120" w:type="dxa"/>
            </w:tcMar>
            <w:shd w:fill="E8EEF5"/>
          </w:tcPr>
          <w:p>
            <w:pPr>
              <w:spacing w:after="0"/>
              <w:jc w:val="left"/>
            </w:pPr>
            <w:r>
              <w:rPr>
                <w:rFonts w:ascii="Arial" w:hAnsi="Arial" w:eastAsia="Arial"/>
                <w:b/>
                <w:color w:val="111827"/>
                <w:sz w:val="16"/>
              </w:rPr>
              <w:t>Рабочая SAM-оценка</w:t>
            </w:r>
          </w:p>
        </w:tc>
        <w:tc>
          <w:tcPr>
            <w:tcW w:type="dxa" w:w="1224"/>
            <w:vAlign w:val="center"/>
            <w:tcMar>
              <w:top w:w="80" w:type="dxa"/>
              <w:start w:w="120" w:type="dxa"/>
              <w:bottom w:w="80" w:type="dxa"/>
              <w:end w:w="120" w:type="dxa"/>
            </w:tcMar>
            <w:shd w:fill="E8EEF5"/>
          </w:tcPr>
          <w:p>
            <w:pPr>
              <w:spacing w:after="0"/>
              <w:jc w:val="left"/>
            </w:pPr>
            <w:r>
              <w:rPr>
                <w:rFonts w:ascii="Arial" w:hAnsi="Arial" w:eastAsia="Arial"/>
                <w:b/>
                <w:color w:val="111827"/>
                <w:sz w:val="16"/>
              </w:rPr>
              <w:t>Денежный вывод</w:t>
            </w:r>
          </w:p>
        </w:tc>
        <w:tc>
          <w:tcPr>
            <w:tcW w:type="dxa" w:w="1944"/>
            <w:vAlign w:val="center"/>
            <w:tcMar>
              <w:top w:w="80" w:type="dxa"/>
              <w:start w:w="120" w:type="dxa"/>
              <w:bottom w:w="80" w:type="dxa"/>
              <w:end w:w="120" w:type="dxa"/>
            </w:tcMar>
            <w:shd w:fill="E8EEF5"/>
          </w:tcPr>
          <w:p>
            <w:pPr>
              <w:spacing w:after="0"/>
              <w:jc w:val="left"/>
            </w:pPr>
            <w:r>
              <w:rPr>
                <w:rFonts w:ascii="Arial" w:hAnsi="Arial" w:eastAsia="Arial"/>
                <w:b/>
                <w:color w:val="111827"/>
                <w:sz w:val="16"/>
              </w:rPr>
              <w:t>Оценка</w:t>
            </w:r>
          </w:p>
        </w:tc>
        <w:tc>
          <w:tcPr>
            <w:tcW w:type="dxa" w:w="2592"/>
            <w:vAlign w:val="center"/>
            <w:tcMar>
              <w:top w:w="80" w:type="dxa"/>
              <w:start w:w="120" w:type="dxa"/>
              <w:bottom w:w="80" w:type="dxa"/>
              <w:end w:w="120" w:type="dxa"/>
            </w:tcMar>
            <w:shd w:fill="E8EEF5"/>
          </w:tcPr>
          <w:p>
            <w:pPr>
              <w:spacing w:after="0"/>
              <w:jc w:val="left"/>
            </w:pPr>
            <w:r>
              <w:rPr>
                <w:rFonts w:ascii="Arial" w:hAnsi="Arial" w:eastAsia="Arial"/>
                <w:b/>
                <w:color w:val="111827"/>
                <w:sz w:val="16"/>
              </w:rPr>
              <w:t>Граница</w:t>
            </w:r>
          </w:p>
        </w:tc>
      </w:tr>
      <w:tr>
        <w:tc>
          <w:tcPr>
            <w:tcW w:type="dxa" w:w="2376"/>
            <w:vAlign w:val="center"/>
            <w:tcMar>
              <w:top w:w="80" w:type="dxa"/>
              <w:start w:w="120" w:type="dxa"/>
              <w:bottom w:w="80" w:type="dxa"/>
              <w:end w:w="120" w:type="dxa"/>
            </w:tcMar>
          </w:tcPr>
          <w:p>
            <w:pPr>
              <w:spacing w:after="0"/>
              <w:jc w:val="left"/>
            </w:pPr>
            <w:r>
              <w:rPr>
                <w:rFonts w:ascii="Arial" w:hAnsi="Arial" w:eastAsia="Arial"/>
                <w:b w:val="0"/>
                <w:color w:val="111827"/>
                <w:sz w:val="16"/>
              </w:rPr>
              <w:t>Mindfulness / reset</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$252M</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сильный направленный денежный аргумент</w:t>
            </w:r>
          </w:p>
        </w:tc>
        <w:tc>
          <w:tcPr>
            <w:tcW w:type="dxa" w:w="1944"/>
            <w:vAlign w:val="center"/>
            <w:tcMar>
              <w:top w:w="80" w:type="dxa"/>
              <w:start w:w="120" w:type="dxa"/>
              <w:bottom w:w="80" w:type="dxa"/>
              <w:end w:w="120" w:type="dxa"/>
            </w:tcMar>
          </w:tcPr>
          <w:p>
            <w:pPr>
              <w:spacing w:after="0"/>
              <w:jc w:val="left"/>
            </w:pPr>
            <w:r>
              <w:rPr>
                <w:rFonts w:ascii="Arial" w:hAnsi="Arial" w:eastAsia="Arial"/>
                <w:b w:val="0"/>
                <w:color w:val="111827"/>
                <w:sz w:val="16"/>
              </w:rPr>
              <w:t>9</w:t>
            </w:r>
          </w:p>
        </w:tc>
        <w:tc>
          <w:tcPr>
            <w:tcW w:type="dxa" w:w="2592"/>
            <w:vAlign w:val="center"/>
            <w:tcMar>
              <w:top w:w="80" w:type="dxa"/>
              <w:start w:w="120" w:type="dxa"/>
              <w:bottom w:w="80" w:type="dxa"/>
              <w:end w:w="120" w:type="dxa"/>
            </w:tcMar>
          </w:tcPr>
          <w:p>
            <w:pPr>
              <w:spacing w:after="0"/>
              <w:jc w:val="left"/>
            </w:pPr>
            <w:r>
              <w:rPr>
                <w:rFonts w:ascii="Arial" w:hAnsi="Arial" w:eastAsia="Arial"/>
                <w:b w:val="0"/>
                <w:color w:val="111827"/>
                <w:sz w:val="16"/>
              </w:rPr>
              <w:t>Можно использовать как направленный сигнал, но нельзя усиливать вывод до доказательства product-market fit без ручной проверки, проверки paywall и пользовательских сессий.</w:t>
            </w:r>
          </w:p>
        </w:tc>
      </w:tr>
      <w:tr>
        <w:tc>
          <w:tcPr>
            <w:tcW w:type="dxa" w:w="237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Avatar / identity</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$420M</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сильный направленный денежный аргумент</w:t>
            </w:r>
          </w:p>
        </w:tc>
        <w:tc>
          <w:tcPr>
            <w:tcW w:type="dxa" w:w="194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10</w:t>
            </w:r>
          </w:p>
        </w:tc>
        <w:tc>
          <w:tcPr>
            <w:tcW w:type="dxa" w:w="2592"/>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Можно использовать как направленный сигнал, но нельзя усиливать вывод до доказательства product-market fit без ручной проверки, проверки paywall и пользовательских сессий.</w:t>
            </w:r>
          </w:p>
        </w:tc>
      </w:tr>
      <w:tr>
        <w:tc>
          <w:tcPr>
            <w:tcW w:type="dxa" w:w="2376"/>
            <w:vAlign w:val="center"/>
            <w:tcMar>
              <w:top w:w="80" w:type="dxa"/>
              <w:start w:w="120" w:type="dxa"/>
              <w:bottom w:w="80" w:type="dxa"/>
              <w:end w:w="120" w:type="dxa"/>
            </w:tcMar>
          </w:tcPr>
          <w:p>
            <w:pPr>
              <w:spacing w:after="0"/>
              <w:jc w:val="left"/>
            </w:pPr>
            <w:r>
              <w:rPr>
                <w:rFonts w:ascii="Arial" w:hAnsi="Arial" w:eastAsia="Arial"/>
                <w:b w:val="0"/>
                <w:color w:val="111827"/>
                <w:sz w:val="16"/>
              </w:rPr>
              <w:t>Astrology / esoterics</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$374M</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сильный направленный денежный аргумент</w:t>
            </w:r>
          </w:p>
        </w:tc>
        <w:tc>
          <w:tcPr>
            <w:tcW w:type="dxa" w:w="1944"/>
            <w:vAlign w:val="center"/>
            <w:tcMar>
              <w:top w:w="80" w:type="dxa"/>
              <w:start w:w="120" w:type="dxa"/>
              <w:bottom w:w="80" w:type="dxa"/>
              <w:end w:w="120" w:type="dxa"/>
            </w:tcMar>
          </w:tcPr>
          <w:p>
            <w:pPr>
              <w:spacing w:after="0"/>
              <w:jc w:val="left"/>
            </w:pPr>
            <w:r>
              <w:rPr>
                <w:rFonts w:ascii="Arial" w:hAnsi="Arial" w:eastAsia="Arial"/>
                <w:b w:val="0"/>
                <w:color w:val="111827"/>
                <w:sz w:val="16"/>
              </w:rPr>
              <w:t>9</w:t>
            </w:r>
          </w:p>
        </w:tc>
        <w:tc>
          <w:tcPr>
            <w:tcW w:type="dxa" w:w="2592"/>
            <w:vAlign w:val="center"/>
            <w:tcMar>
              <w:top w:w="80" w:type="dxa"/>
              <w:start w:w="120" w:type="dxa"/>
              <w:bottom w:w="80" w:type="dxa"/>
              <w:end w:w="120" w:type="dxa"/>
            </w:tcMar>
          </w:tcPr>
          <w:p>
            <w:pPr>
              <w:spacing w:after="0"/>
              <w:jc w:val="left"/>
            </w:pPr>
            <w:r>
              <w:rPr>
                <w:rFonts w:ascii="Arial" w:hAnsi="Arial" w:eastAsia="Arial"/>
                <w:b w:val="0"/>
                <w:color w:val="111827"/>
                <w:sz w:val="16"/>
              </w:rPr>
              <w:t>Можно использовать как направленный сигнал, но нельзя усиливать вывод до доказательства product-market fit без ручной проверки, проверки paywall и пользовательских сессий.</w:t>
            </w:r>
          </w:p>
        </w:tc>
      </w:tr>
      <w:tr>
        <w:tc>
          <w:tcPr>
            <w:tcW w:type="dxa" w:w="237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Coaching / self-improvement</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$300M</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средний направленный денежный аргумент</w:t>
            </w:r>
          </w:p>
        </w:tc>
        <w:tc>
          <w:tcPr>
            <w:tcW w:type="dxa" w:w="194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8</w:t>
            </w:r>
          </w:p>
        </w:tc>
        <w:tc>
          <w:tcPr>
            <w:tcW w:type="dxa" w:w="2592"/>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Можно использовать как направленный сигнал, но нельзя усиливать вывод до доказательства product-market fit без ручной проверки, проверки paywall и пользовательских сессий.</w:t>
            </w:r>
          </w:p>
        </w:tc>
      </w:tr>
      <w:tr>
        <w:tc>
          <w:tcPr>
            <w:tcW w:type="dxa" w:w="2376"/>
            <w:vAlign w:val="center"/>
            <w:tcMar>
              <w:top w:w="80" w:type="dxa"/>
              <w:start w:w="120" w:type="dxa"/>
              <w:bottom w:w="80" w:type="dxa"/>
              <w:end w:w="120" w:type="dxa"/>
            </w:tcMar>
          </w:tcPr>
          <w:p>
            <w:pPr>
              <w:spacing w:after="0"/>
              <w:jc w:val="left"/>
            </w:pPr>
            <w:r>
              <w:rPr>
                <w:rFonts w:ascii="Arial" w:hAnsi="Arial" w:eastAsia="Arial"/>
                <w:b w:val="0"/>
                <w:color w:val="111827"/>
                <w:sz w:val="16"/>
              </w:rPr>
              <w:t>Gaming / progression бенчмарк</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$671M</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деньги видны, но это бенчмарк, не прямой TAM</w:t>
            </w:r>
          </w:p>
        </w:tc>
        <w:tc>
          <w:tcPr>
            <w:tcW w:type="dxa" w:w="1944"/>
            <w:vAlign w:val="center"/>
            <w:tcMar>
              <w:top w:w="80" w:type="dxa"/>
              <w:start w:w="120" w:type="dxa"/>
              <w:bottom w:w="80" w:type="dxa"/>
              <w:end w:w="120" w:type="dxa"/>
            </w:tcMar>
          </w:tcPr>
          <w:p>
            <w:pPr>
              <w:spacing w:after="0"/>
              <w:jc w:val="left"/>
            </w:pPr>
            <w:r>
              <w:rPr>
                <w:rFonts w:ascii="Arial" w:hAnsi="Arial" w:eastAsia="Arial"/>
                <w:b w:val="0"/>
                <w:color w:val="111827"/>
                <w:sz w:val="16"/>
              </w:rPr>
              <w:t>7</w:t>
            </w:r>
          </w:p>
        </w:tc>
        <w:tc>
          <w:tcPr>
            <w:tcW w:type="dxa" w:w="2592"/>
            <w:vAlign w:val="center"/>
            <w:tcMar>
              <w:top w:w="80" w:type="dxa"/>
              <w:start w:w="120" w:type="dxa"/>
              <w:bottom w:w="80" w:type="dxa"/>
              <w:end w:w="120" w:type="dxa"/>
            </w:tcMar>
          </w:tcPr>
          <w:p>
            <w:pPr>
              <w:spacing w:after="0"/>
              <w:jc w:val="left"/>
            </w:pPr>
            <w:r>
              <w:rPr>
                <w:rFonts w:ascii="Arial" w:hAnsi="Arial" w:eastAsia="Arial"/>
                <w:b w:val="0"/>
                <w:color w:val="111827"/>
                <w:sz w:val="16"/>
              </w:rPr>
              <w:t>Нельзя считать прямым рынком АУРА без доказанного ritual/self-improvement overlap; использовать как механику прогресса и возврат.</w:t>
            </w:r>
          </w:p>
        </w:tc>
      </w:tr>
    </w:tbl>
    <w:p/>
    <w:p>
      <w:r>
        <w:t>Расчетное пересечение рынков в текущей модели дает рабочую рамку около $202M. Это не обещание выручки и не финальная оценка бизнеса, а ориентир: рынок выглядит достаточно крупным, чтобы продолжать проверку. Денежную гипотезу можно считать сильнее только после проверки реальных paywall, цен, trial-моделей и готовности пользователей платить именно за похожую ценность.</w:t>
      </w:r>
    </w:p>
    <w:p>
      <w:pPr>
        <w:pStyle w:val="Heading1"/>
      </w:pPr>
      <w:r>
        <w:t>ОЦЕНКА РАЗМЕРА РЫНКА: TAM/SAM/SOM</w:t>
      </w:r>
    </w:p>
    <w:p>
      <w:r>
        <w:t>Рыночная модель АУРА намеренно построена как диапазон, а не как одна “красивая” цифра. Такой подход нужен, потому что АУРА находится на пересечении нескольких соседних рынков, а не внутри одной готовой категории, где можно просто взять готовый отчет и перенести его на продукт.</w:t>
      </w:r>
    </w:p>
    <w:p>
      <w:r>
        <w:t>Логика расчета такая: сначала берется широкий размер рынка, затем выделяется та часть, которая может быть обслуживаемой для похожего consumer-продукта, после чего применяется понижающий коэффициент уверенности. Это защищает модель от завышения: mindfulness, coaching и spiritual guidance ближе к прямой проверке, avatar/identity шире и требует скидки, а gaming используется как источник механик прогресса, но не как прямой рынок АУРЫ.</w:t>
      </w:r>
    </w:p>
    <w:tbl>
      <w:tblPr>
        <w:tblW w:type="dxa" w:w="9360"/>
        <w:jc w:val="left"/>
        <w:tblLayout w:type="fixed"/>
        <w:tblLook w:firstColumn="1" w:firstRow="1" w:lastColumn="0" w:lastRow="0" w:noHBand="0" w:noVBand="1" w:val="04A0"/>
        <w:tblInd w:w="12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1560"/>
        <w:gridCol w:w="1560"/>
        <w:gridCol w:w="1560"/>
        <w:gridCol w:w="1560"/>
        <w:gridCol w:w="1560"/>
        <w:gridCol w:w="1560"/>
      </w:tblGrid>
      <w:tr>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Направление</w:t>
            </w:r>
          </w:p>
        </w:tc>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Какой тип рынка</w:t>
            </w:r>
          </w:p>
        </w:tc>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Базовая оценка</w:t>
            </w:r>
          </w:p>
        </w:tc>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Оценка с поправкой</w:t>
            </w:r>
          </w:p>
        </w:tc>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Риск модели</w:t>
            </w:r>
          </w:p>
        </w:tc>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Как читать</w:t>
            </w:r>
          </w:p>
        </w:tc>
      </w:tr>
      <w:tr>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gaming/progression</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бенчмарк механик, не прямой TAM</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$671M</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$470M</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не считать прямым рынком АУРА</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использовать только как бенчмарк механик возврата, прогресса и монетизации, не включать в прямой TAM АУРА</w:t>
            </w:r>
          </w:p>
        </w:tc>
      </w:tr>
      <w:tr>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astrology/esoterics</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прямой соседний рынок</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$374M</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$262M</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поддержано косвенным сигналом, но нужна ручная проверка платной модели и готовности платить</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использовать как направленный рыночный ориентир до ручного paywall, ICP и доказательства готовности платить</w:t>
            </w:r>
          </w:p>
        </w:tc>
      </w:tr>
      <w:tr>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avatar/identity</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широкий соседний рынок с сильной поправкой на ширину consumer-рынка</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$420M</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$294M</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поддержано косвенным сигналом, но нужна ручная проверка платной модели и готовности платить</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использовать как денежный контекст с сильной поправкой на широту consumer/self-improvement рынка</w:t>
            </w:r>
          </w:p>
        </w:tc>
      </w:tr>
      <w:tr>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coaching/self-improvement</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прямой соседний рынок</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$300M</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$210M</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широкий диапазон источников, нужен консервативный диапазон</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использовать как направленный рыночный ориентир до ручного paywall, ICP и доказательства готовности платить</w:t>
            </w:r>
          </w:p>
        </w:tc>
      </w:tr>
      <w:tr>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mindfulness/reset</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прямой соседний рынок</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$252M</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$176M</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поддержано косвенным сигналом, но нужна ручная проверка платной модели и готовности платить</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использовать как направленный рыночный ориентир до ручного paywall, ICP и доказательства готовности платить</w:t>
            </w:r>
          </w:p>
        </w:tc>
      </w:tr>
      <w:tr>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пересечение АУРЫ</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расчетное пересечение АУРЫ</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$202M</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$80.8M</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модельное пересечение, высокий риск завысить вывод</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читать как рабочую модельную SAM-оценку для проверки, а не как прогноз выручки или инвесторский рыночный вывод</w:t>
            </w:r>
          </w:p>
        </w:tc>
      </w:tr>
    </w:tbl>
    <w:p/>
    <w:p>
      <w:r>
        <w:t>Для гипотезы о деньгах это означает жесткую границу: рыночная модель показывает, что направление достаточно интересно для проверки, но не доказывает, что АУРА заработает эти деньги. Эту гипотезу можно усиливать только после проверки платных сценариев у конкурентов, интервью о готовности платить и прототипных сессий, где пользователь понимает платную глубину продукта.</w:t>
      </w:r>
    </w:p>
    <w:p>
      <w:pPr>
        <w:pStyle w:val="Heading2"/>
      </w:pPr>
      <w:r>
        <w:t>Как определить рынок АУРЫ</w:t>
      </w:r>
    </w:p>
    <w:p>
      <w:r>
        <w:t>Для презентации важно не спорить, является ли АУРА “астрологией”, “аватарами”, “mindfulness” или “игрой”. Продукт на самом деле находится на пересечении, но для стратегии нужно выбрать основной рынок входа и вспомогательные рынки механик. Самая сильная рабочая позиция сейчас такая: основной рынок - mobile wellness / self-improvement / entertainment app, где пользователь приходит за личным смыслом, эмоциональным состоянием и ощущением движения. Astrology/esoterics дает язык персонального входа, avatar/identity дает визуальный образ изменения, gaming дает механику сериала, сезонов, квестов и возврата, но не является прямым позиционированием продукта.</w:t>
      </w:r>
    </w:p>
    <w:tbl>
      <w:tblPr>
        <w:tblW w:type="dxa" w:w="9360"/>
        <w:jc w:val="left"/>
        <w:tblLayout w:type="fixed"/>
        <w:tblLook w:firstColumn="1" w:firstRow="1" w:lastColumn="0" w:lastRow="0" w:noHBand="0" w:noVBand="1" w:val="04A0"/>
        <w:tblInd w:w="12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2340"/>
        <w:gridCol w:w="2340"/>
        <w:gridCol w:w="2340"/>
        <w:gridCol w:w="2340"/>
      </w:tblGrid>
      <w:tr>
        <w:tc>
          <w:tcPr>
            <w:tcW w:type="dxa" w:w="2448"/>
            <w:vAlign w:val="center"/>
            <w:tcMar>
              <w:top w:w="80" w:type="dxa"/>
              <w:start w:w="120" w:type="dxa"/>
              <w:bottom w:w="80" w:type="dxa"/>
              <w:end w:w="120" w:type="dxa"/>
            </w:tcMar>
            <w:shd w:fill="E8EEF5"/>
          </w:tcPr>
          <w:p>
            <w:pPr>
              <w:spacing w:after="0"/>
              <w:jc w:val="left"/>
            </w:pPr>
            <w:r>
              <w:rPr>
                <w:rFonts w:ascii="Arial" w:hAnsi="Arial" w:eastAsia="Arial"/>
                <w:b/>
                <w:color w:val="111827"/>
                <w:sz w:val="17"/>
              </w:rPr>
              <w:t>Уровень рынка</w:t>
            </w:r>
          </w:p>
        </w:tc>
        <w:tc>
          <w:tcPr>
            <w:tcW w:type="dxa" w:w="1440"/>
            <w:vAlign w:val="center"/>
            <w:tcMar>
              <w:top w:w="80" w:type="dxa"/>
              <w:start w:w="120" w:type="dxa"/>
              <w:bottom w:w="80" w:type="dxa"/>
              <w:end w:w="120" w:type="dxa"/>
            </w:tcMar>
            <w:shd w:fill="E8EEF5"/>
          </w:tcPr>
          <w:p>
            <w:pPr>
              <w:spacing w:after="0"/>
              <w:jc w:val="left"/>
            </w:pPr>
            <w:r>
              <w:rPr>
                <w:rFonts w:ascii="Arial" w:hAnsi="Arial" w:eastAsia="Arial"/>
                <w:b/>
                <w:color w:val="111827"/>
                <w:sz w:val="17"/>
              </w:rPr>
              <w:t>Что это для АУРЫ</w:t>
            </w:r>
          </w:p>
        </w:tc>
        <w:tc>
          <w:tcPr>
            <w:tcW w:type="dxa" w:w="2016"/>
            <w:vAlign w:val="center"/>
            <w:tcMar>
              <w:top w:w="80" w:type="dxa"/>
              <w:start w:w="120" w:type="dxa"/>
              <w:bottom w:w="80" w:type="dxa"/>
              <w:end w:w="120" w:type="dxa"/>
            </w:tcMar>
            <w:shd w:fill="E8EEF5"/>
          </w:tcPr>
          <w:p>
            <w:pPr>
              <w:spacing w:after="0"/>
              <w:jc w:val="left"/>
            </w:pPr>
            <w:r>
              <w:rPr>
                <w:rFonts w:ascii="Arial" w:hAnsi="Arial" w:eastAsia="Arial"/>
                <w:b/>
                <w:color w:val="111827"/>
                <w:sz w:val="17"/>
              </w:rPr>
              <w:t>Зачем учитывать</w:t>
            </w:r>
          </w:p>
        </w:tc>
        <w:tc>
          <w:tcPr>
            <w:tcW w:type="dxa" w:w="3456"/>
            <w:vAlign w:val="center"/>
            <w:tcMar>
              <w:top w:w="80" w:type="dxa"/>
              <w:start w:w="120" w:type="dxa"/>
              <w:bottom w:w="80" w:type="dxa"/>
              <w:end w:w="120" w:type="dxa"/>
            </w:tcMar>
            <w:shd w:fill="E8EEF5"/>
          </w:tcPr>
          <w:p>
            <w:pPr>
              <w:spacing w:after="0"/>
              <w:jc w:val="left"/>
            </w:pPr>
            <w:r>
              <w:rPr>
                <w:rFonts w:ascii="Arial" w:hAnsi="Arial" w:eastAsia="Arial"/>
                <w:b/>
                <w:color w:val="111827"/>
                <w:sz w:val="17"/>
              </w:rPr>
              <w:t>Рабочее решение</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Базовый рынок</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Мобильные consumer-приложения</w:t>
            </w:r>
          </w:p>
        </w:tc>
        <w:tc>
          <w:tcPr>
            <w:tcW w:type="dxa" w:w="2016"/>
            <w:vAlign w:val="center"/>
            <w:tcMar>
              <w:top w:w="80" w:type="dxa"/>
              <w:start w:w="120" w:type="dxa"/>
              <w:bottom w:w="80" w:type="dxa"/>
              <w:end w:w="120" w:type="dxa"/>
            </w:tcMar>
          </w:tcPr>
          <w:p>
            <w:pPr>
              <w:spacing w:after="0"/>
              <w:jc w:val="left"/>
            </w:pPr>
            <w:r>
              <w:rPr>
                <w:rFonts w:ascii="Arial" w:hAnsi="Arial" w:eastAsia="Arial"/>
                <w:b w:val="0"/>
                <w:color w:val="111827"/>
                <w:sz w:val="17"/>
              </w:rPr>
              <w:t>Мы делаем мобилку, поэтому конкурируем за привычку открыть приложение, пройти короткую сессию и вернуться завтра.</w:t>
            </w:r>
          </w:p>
        </w:tc>
        <w:tc>
          <w:tcPr>
            <w:tcW w:type="dxa" w:w="3456"/>
            <w:vAlign w:val="center"/>
            <w:tcMar>
              <w:top w:w="80" w:type="dxa"/>
              <w:start w:w="120" w:type="dxa"/>
              <w:bottom w:w="80" w:type="dxa"/>
              <w:end w:w="120" w:type="dxa"/>
            </w:tcMar>
          </w:tcPr>
          <w:p>
            <w:pPr>
              <w:spacing w:after="0"/>
              <w:jc w:val="left"/>
            </w:pPr>
            <w:r>
              <w:rPr>
                <w:rFonts w:ascii="Arial" w:hAnsi="Arial" w:eastAsia="Arial"/>
                <w:b w:val="0"/>
                <w:color w:val="111827"/>
                <w:sz w:val="17"/>
              </w:rPr>
              <w:t>Считать верхним уровнем, но не использовать как доказательство спроса само по себе.</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Основная категория входа</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Wellness / self-improvement / emotional guidance</w:t>
            </w:r>
          </w:p>
        </w:tc>
        <w:tc>
          <w:tcPr>
            <w:tcW w:type="dxa" w:w="201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Пользователь приходит не “создать аватар”, а улучшить состояние, понять себя и сделать маленький шаг.</w:t>
            </w:r>
          </w:p>
        </w:tc>
        <w:tc>
          <w:tcPr>
            <w:tcW w:type="dxa" w:w="345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Использовать как главный язык рынка и ЦА.</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Смысловой слой</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Astrology / esoterics / symbolic guidance</w:t>
            </w:r>
          </w:p>
        </w:tc>
        <w:tc>
          <w:tcPr>
            <w:tcW w:type="dxa" w:w="2016"/>
            <w:vAlign w:val="center"/>
            <w:tcMar>
              <w:top w:w="80" w:type="dxa"/>
              <w:start w:w="120" w:type="dxa"/>
              <w:bottom w:w="80" w:type="dxa"/>
              <w:end w:w="120" w:type="dxa"/>
            </w:tcMar>
          </w:tcPr>
          <w:p>
            <w:pPr>
              <w:spacing w:after="0"/>
              <w:jc w:val="left"/>
            </w:pPr>
            <w:r>
              <w:rPr>
                <w:rFonts w:ascii="Arial" w:hAnsi="Arial" w:eastAsia="Arial"/>
                <w:b w:val="0"/>
                <w:color w:val="111827"/>
                <w:sz w:val="17"/>
              </w:rPr>
              <w:t>Дата рождения, символы и личные интерпретации дают ощущение “это про меня”.</w:t>
            </w:r>
          </w:p>
        </w:tc>
        <w:tc>
          <w:tcPr>
            <w:tcW w:type="dxa" w:w="3456"/>
            <w:vAlign w:val="center"/>
            <w:tcMar>
              <w:top w:w="80" w:type="dxa"/>
              <w:start w:w="120" w:type="dxa"/>
              <w:bottom w:w="80" w:type="dxa"/>
              <w:end w:w="120" w:type="dxa"/>
            </w:tcMar>
          </w:tcPr>
          <w:p>
            <w:pPr>
              <w:spacing w:after="0"/>
              <w:jc w:val="left"/>
            </w:pPr>
            <w:r>
              <w:rPr>
                <w:rFonts w:ascii="Arial" w:hAnsi="Arial" w:eastAsia="Arial"/>
                <w:b w:val="0"/>
                <w:color w:val="111827"/>
                <w:sz w:val="17"/>
              </w:rPr>
              <w:t>Использовать как вход, но не обещать судьбу или точные предсказания.</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Визуальный слой</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Avatar / identity / future self</w:t>
            </w:r>
          </w:p>
        </w:tc>
        <w:tc>
          <w:tcPr>
            <w:tcW w:type="dxa" w:w="201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Avatar делает изменение видимым и эмоционально привязывает пользователя к истории.</w:t>
            </w:r>
          </w:p>
        </w:tc>
        <w:tc>
          <w:tcPr>
            <w:tcW w:type="dxa" w:w="345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Не позиционировать как редактор аватаров; использовать как герой личного сериала.</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Механика возврата</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Gaming / progression / life series</w:t>
            </w:r>
          </w:p>
        </w:tc>
        <w:tc>
          <w:tcPr>
            <w:tcW w:type="dxa" w:w="2016"/>
            <w:vAlign w:val="center"/>
            <w:tcMar>
              <w:top w:w="80" w:type="dxa"/>
              <w:start w:w="120" w:type="dxa"/>
              <w:bottom w:w="80" w:type="dxa"/>
              <w:end w:w="120" w:type="dxa"/>
            </w:tcMar>
          </w:tcPr>
          <w:p>
            <w:pPr>
              <w:spacing w:after="0"/>
              <w:jc w:val="left"/>
            </w:pPr>
            <w:r>
              <w:rPr>
                <w:rFonts w:ascii="Arial" w:hAnsi="Arial" w:eastAsia="Arial"/>
                <w:b w:val="0"/>
                <w:color w:val="111827"/>
                <w:sz w:val="17"/>
              </w:rPr>
              <w:t>Сезоны, эпизоды, квесты, мягкий прогресс и память делают продукт возвращаемым.</w:t>
            </w:r>
          </w:p>
        </w:tc>
        <w:tc>
          <w:tcPr>
            <w:tcW w:type="dxa" w:w="3456"/>
            <w:vAlign w:val="center"/>
            <w:tcMar>
              <w:top w:w="80" w:type="dxa"/>
              <w:start w:w="120" w:type="dxa"/>
              <w:bottom w:w="80" w:type="dxa"/>
              <w:end w:w="120" w:type="dxa"/>
            </w:tcMar>
          </w:tcPr>
          <w:p>
            <w:pPr>
              <w:spacing w:after="0"/>
              <w:jc w:val="left"/>
            </w:pPr>
            <w:r>
              <w:rPr>
                <w:rFonts w:ascii="Arial" w:hAnsi="Arial" w:eastAsia="Arial"/>
                <w:b w:val="0"/>
                <w:color w:val="111827"/>
                <w:sz w:val="17"/>
              </w:rPr>
              <w:t>Брать механику из gaming, но не превращать продукт в игру ради игры.</w:t>
            </w:r>
          </w:p>
        </w:tc>
      </w:tr>
    </w:tbl>
    <w:p/>
    <w:p>
      <w:r>
        <w:t>Такой выбор категории делает исследование последовательным: сначала мы доказываем, что в мобильных wellness/self-improvement/entertainment категориях есть деньги и привычка платить; затем показываем, какие фичи и механики берем из соседних рынков; затем собираем прототип, где дата рождения, avatar, reset, действие и Life Series работают вместе.</w:t>
      </w:r>
    </w:p>
    <w:tbl>
      <w:tblPr>
        <w:tblW w:type="dxa" w:w="9360"/>
        <w:jc w:val="left"/>
        <w:tblLayout w:type="fixed"/>
        <w:tblLook w:firstColumn="1" w:firstRow="1" w:lastColumn="0" w:lastRow="0" w:noHBand="0" w:noVBand="1" w:val="04A0"/>
        <w:tblInd w:w="12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1337"/>
        <w:gridCol w:w="1337"/>
        <w:gridCol w:w="1337"/>
        <w:gridCol w:w="1337"/>
        <w:gridCol w:w="1337"/>
        <w:gridCol w:w="1337"/>
        <w:gridCol w:w="1337"/>
      </w:tblGrid>
      <w:tr>
        <w:tc>
          <w:tcPr>
            <w:tcW w:type="dxa" w:w="1337"/>
            <w:vAlign w:val="center"/>
            <w:tcMar>
              <w:top w:w="80" w:type="dxa"/>
              <w:start w:w="120" w:type="dxa"/>
              <w:bottom w:w="80" w:type="dxa"/>
              <w:end w:w="120" w:type="dxa"/>
            </w:tcMar>
            <w:shd w:fill="E8EEF5"/>
          </w:tcPr>
          <w:p>
            <w:pPr>
              <w:spacing w:after="0"/>
              <w:jc w:val="left"/>
            </w:pPr>
            <w:r>
              <w:rPr>
                <w:rFonts w:ascii="Arial" w:hAnsi="Arial" w:eastAsia="Arial"/>
                <w:b/>
                <w:color w:val="111827"/>
                <w:sz w:val="16"/>
              </w:rPr>
              <w:t>Сценарий</w:t>
            </w:r>
          </w:p>
        </w:tc>
        <w:tc>
          <w:tcPr>
            <w:tcW w:type="dxa" w:w="1337"/>
            <w:vAlign w:val="center"/>
            <w:tcMar>
              <w:top w:w="80" w:type="dxa"/>
              <w:start w:w="120" w:type="dxa"/>
              <w:bottom w:w="80" w:type="dxa"/>
              <w:end w:w="120" w:type="dxa"/>
            </w:tcMar>
            <w:shd w:fill="E8EEF5"/>
          </w:tcPr>
          <w:p>
            <w:pPr>
              <w:spacing w:after="0"/>
              <w:jc w:val="left"/>
            </w:pPr>
            <w:r>
              <w:rPr>
                <w:rFonts w:ascii="Arial" w:hAnsi="Arial" w:eastAsia="Arial"/>
                <w:b/>
                <w:color w:val="111827"/>
                <w:sz w:val="16"/>
              </w:rPr>
              <w:t>Достижимая аудитория</w:t>
            </w:r>
          </w:p>
        </w:tc>
        <w:tc>
          <w:tcPr>
            <w:tcW w:type="dxa" w:w="1337"/>
            <w:vAlign w:val="center"/>
            <w:tcMar>
              <w:top w:w="80" w:type="dxa"/>
              <w:start w:w="120" w:type="dxa"/>
              <w:bottom w:w="80" w:type="dxa"/>
              <w:end w:w="120" w:type="dxa"/>
            </w:tcMar>
            <w:shd w:fill="E8EEF5"/>
          </w:tcPr>
          <w:p>
            <w:pPr>
              <w:spacing w:after="0"/>
              <w:jc w:val="left"/>
            </w:pPr>
            <w:r>
              <w:rPr>
                <w:rFonts w:ascii="Arial" w:hAnsi="Arial" w:eastAsia="Arial"/>
                <w:b/>
                <w:color w:val="111827"/>
                <w:sz w:val="16"/>
              </w:rPr>
              <w:t>Активация</w:t>
            </w:r>
          </w:p>
        </w:tc>
        <w:tc>
          <w:tcPr>
            <w:tcW w:type="dxa" w:w="1337"/>
            <w:vAlign w:val="center"/>
            <w:tcMar>
              <w:top w:w="80" w:type="dxa"/>
              <w:start w:w="120" w:type="dxa"/>
              <w:bottom w:w="80" w:type="dxa"/>
              <w:end w:w="120" w:type="dxa"/>
            </w:tcMar>
            <w:shd w:fill="E8EEF5"/>
          </w:tcPr>
          <w:p>
            <w:pPr>
              <w:spacing w:after="0"/>
              <w:jc w:val="left"/>
            </w:pPr>
            <w:r>
              <w:rPr>
                <w:rFonts w:ascii="Arial" w:hAnsi="Arial" w:eastAsia="Arial"/>
                <w:b/>
                <w:color w:val="111827"/>
                <w:sz w:val="16"/>
              </w:rPr>
              <w:t>Платящая доля</w:t>
            </w:r>
          </w:p>
        </w:tc>
        <w:tc>
          <w:tcPr>
            <w:tcW w:type="dxa" w:w="1337"/>
            <w:vAlign w:val="center"/>
            <w:tcMar>
              <w:top w:w="80" w:type="dxa"/>
              <w:start w:w="120" w:type="dxa"/>
              <w:bottom w:w="80" w:type="dxa"/>
              <w:end w:w="120" w:type="dxa"/>
            </w:tcMar>
            <w:shd w:fill="E8EEF5"/>
          </w:tcPr>
          <w:p>
            <w:pPr>
              <w:spacing w:after="0"/>
              <w:jc w:val="left"/>
            </w:pPr>
            <w:r>
              <w:rPr>
                <w:rFonts w:ascii="Arial" w:hAnsi="Arial" w:eastAsia="Arial"/>
                <w:b/>
                <w:color w:val="111827"/>
                <w:sz w:val="16"/>
              </w:rPr>
              <w:t>Средний годовой чек</w:t>
            </w:r>
          </w:p>
        </w:tc>
        <w:tc>
          <w:tcPr>
            <w:tcW w:type="dxa" w:w="1337"/>
            <w:vAlign w:val="center"/>
            <w:tcMar>
              <w:top w:w="80" w:type="dxa"/>
              <w:start w:w="120" w:type="dxa"/>
              <w:bottom w:w="80" w:type="dxa"/>
              <w:end w:w="120" w:type="dxa"/>
            </w:tcMar>
            <w:shd w:fill="E8EEF5"/>
          </w:tcPr>
          <w:p>
            <w:pPr>
              <w:spacing w:after="0"/>
              <w:jc w:val="left"/>
            </w:pPr>
            <w:r>
              <w:rPr>
                <w:rFonts w:ascii="Arial" w:hAnsi="Arial" w:eastAsia="Arial"/>
                <w:b/>
                <w:color w:val="111827"/>
                <w:sz w:val="16"/>
              </w:rPr>
              <w:t>Годовая выручка</w:t>
            </w:r>
          </w:p>
        </w:tc>
        <w:tc>
          <w:tcPr>
            <w:tcW w:type="dxa" w:w="1337"/>
            <w:vAlign w:val="center"/>
            <w:tcMar>
              <w:top w:w="80" w:type="dxa"/>
              <w:start w:w="120" w:type="dxa"/>
              <w:bottom w:w="80" w:type="dxa"/>
              <w:end w:w="120" w:type="dxa"/>
            </w:tcMar>
            <w:shd w:fill="E8EEF5"/>
          </w:tcPr>
          <w:p>
            <w:pPr>
              <w:spacing w:after="0"/>
              <w:jc w:val="left"/>
            </w:pPr>
            <w:r>
              <w:rPr>
                <w:rFonts w:ascii="Arial" w:hAnsi="Arial" w:eastAsia="Arial"/>
                <w:b/>
                <w:color w:val="111827"/>
                <w:sz w:val="16"/>
              </w:rPr>
              <w:t>Как читать</w:t>
            </w:r>
          </w:p>
        </w:tc>
      </w:tr>
      <w:tr>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defensive</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100,000</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25%</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2%</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$50</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$25,000</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маленький проверочный бизнес, полезен для проверки, но не для venture-вывод</w:t>
            </w:r>
          </w:p>
        </w:tc>
      </w:tr>
      <w:tr>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conservative</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250,000</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32%</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3%</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$60</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$144,000</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ранний нишевый бизнес, имеет смысл при сильной удерживаемости</w:t>
            </w:r>
          </w:p>
        </w:tc>
      </w:tr>
      <w:tr>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base</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1,000,000</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40%</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5%</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$80</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$1.6M</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ранний нишевый бизнес, имеет смысл при сильной удерживаемости</w:t>
            </w:r>
          </w:p>
        </w:tc>
      </w:tr>
      <w:tr>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strong_niche</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2,500,000</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45%</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7%</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$95</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$7.5M</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venture-релевантно только если возврат и платная глубина реально работают</w:t>
            </w:r>
          </w:p>
        </w:tc>
      </w:tr>
      <w:tr>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upside</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5,000,000</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50%</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9%</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$110</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$24.8M</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крупный outcome требует доказанного дистрибуции, возврата и готовности платить</w:t>
            </w:r>
          </w:p>
        </w:tc>
      </w:tr>
      <w:tr>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breakout</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10,000,000</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55%</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11%</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$125</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$75.6M</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крупный outcome требует доказанного дистрибуции, возврата и готовности платить</w:t>
            </w:r>
          </w:p>
        </w:tc>
      </w:tr>
    </w:tbl>
    <w:p/>
    <w:p>
      <w:pPr>
        <w:pStyle w:val="Heading2"/>
      </w:pPr>
      <w:r>
        <w:t>Итог по рынкам и деньгам</w:t>
      </w:r>
    </w:p>
    <w:p>
      <w:r>
        <w:t>Рыночная картина поддерживает H2 только направленно. Вокруг АУРА есть крупные соседние категории, платные привычки и понятные механики consumer-приложений, но ни одна широкая рыночная цифра не является прямым прогнозом выручки АУРА. Самое аккуратное чтение: рынок достаточно большой, чтобы продолжать, но недостаточно доказанный, чтобы объявлять go.</w:t>
      </w:r>
    </w:p>
    <w:p>
      <w:r>
        <w:t>Поэтому следующий шаг - не спорить о единственной TAM-цифре, а перейти к сценариям входа. Именно сценарии показывают, какой пользовательский мотив может привести человека в продукт и почему пять рынков собираются в одну гипотезу, а не остаются пятью разными направлениями.</w:t>
      </w:r>
    </w:p>
    <w:p>
      <w:pPr>
        <w:pStyle w:val="Heading1"/>
      </w:pPr>
      <w:r>
        <w:t>СЦЕНАРИИ ВХОДА КАК СВЯЗУЮЩЕЕ ЗВЕНО</w:t>
      </w:r>
    </w:p>
    <w:p>
      <w:r>
        <w:t>Сценарии входа для АУРА не завязаны на один канал. Логичнее рассматривать несколько мировых consumer-entry сценариев. Первый сценарий - пользователь приходит из состояния тревоги, усталости или перегруза и ищет короткий reset. Второй сценарий - пользователь приходит из self-improvement контекста: он хочет двигаться вперед, но устал от жестких streak и сложных систем. Третий сценарий - пользователь приходит из spiritual/смысл контекста и хочет не просто читать интерпретацию, а превратить ее в действие. Четвертый сценарий - пользователь приходит через avatar/identity интерес и хочет видеть, что версия себя меняется. Пятый сценарий - пользователь возвращается через мягкую progression-механику, если она не выглядит как манипулятивная игра.</w:t>
      </w:r>
    </w:p>
    <w:p>
      <w:r>
        <w:t>Таким образом, рынок АУРА должен рассматриваться не по одному каналу входа, а как пересечение потребностей: состояние, смысл, действие, видимость прогресса и возвращаемость.</w:t>
      </w:r>
    </w:p>
    <w:p>
      <w:pPr>
        <w:pStyle w:val="Heading2"/>
      </w:pPr>
      <w:r>
        <w:t>ЛОГИКА СЕГМЕНТАЦИИ</w:t>
      </w:r>
    </w:p>
    <w:p>
      <w:r>
        <w:t>Как и в прошлом исследовательском документе Алины, сегментация здесь нужна не для красивых labels, а для ответа на практический вопрос: через какой мотив человек вообще войдет в систему и какой use case он принесет с собой. Поэтому аудитория АУРА делится не по полу, возрасту или стране, а по мотивационным линиям: смысл, прогресс, reset, identity/avatar и мягкая возвращаемость.</w:t>
      </w:r>
    </w:p>
    <w:p>
      <w:r>
        <w:t>Первая линия - пользователи, которые ищут личный смысл и хотят превратить его в действие. Вторая линия - пользователи, которым нужен видимый прогресс без давления streak. Третья линия - пользователи короткого emotional reset. Четвертая линия - пользователи, которым важна identity/avatar метафора. Пятая линия - progression users, у которых можно брать механику возврата, но нельзя автоматически считать их прямым рынком АУРА.</w:t>
      </w:r>
    </w:p>
    <w:p>
      <w:r>
        <w:t>Эта логика важна для продукта: один и тот же MVP-loop должен быть проверен разными входами. Если spiritual self-improver видит в продукте “очередное гадание”, H1/H6 слабеют. Если habit/progress user видит “еще один task manager”, H4 слабеет. Если reset user не связывает calm-down с действием, петля распадается. Поэтому сегментация сразу переводится в проверочные вопросы, а не остается маркетинговой типологией.</w:t>
      </w:r>
    </w:p>
    <w:tbl>
      <w:tblPr>
        <w:tblW w:type="dxa" w:w="9360"/>
        <w:jc w:val="left"/>
        <w:tblLayout w:type="fixed"/>
        <w:tblLook w:firstColumn="1" w:firstRow="1" w:lastColumn="0" w:lastRow="0" w:noHBand="0" w:noVBand="1" w:val="04A0"/>
        <w:tblInd w:w="12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1560"/>
        <w:gridCol w:w="1560"/>
        <w:gridCol w:w="1560"/>
        <w:gridCol w:w="1560"/>
        <w:gridCol w:w="1560"/>
        <w:gridCol w:w="1560"/>
      </w:tblGrid>
      <w:tr>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Сегмент</w:t>
            </w:r>
          </w:p>
        </w:tc>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Приоритет</w:t>
            </w:r>
          </w:p>
        </w:tc>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Рынки</w:t>
            </w:r>
          </w:p>
        </w:tc>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Ключевая задача</w:t>
            </w:r>
          </w:p>
        </w:tc>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Почему важен</w:t>
            </w:r>
          </w:p>
        </w:tc>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Как проверять</w:t>
            </w:r>
          </w:p>
        </w:tc>
      </w:tr>
      <w:tr>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Spiritual self-improvers</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P0: начинать интервью и прототип с этого сегмента</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astrology/esoterics/coaching/self-improvement</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Превратить личный или символический смысл в одно конкретное действие на сегодня.</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Это люди, которые уже ищут личный смысл, символическое отражение дня, дневниковые практики, spiritual guidance или мягкий self-improvement. Для АУРА это самый естественный вход: смысл должен быстро превращаться в одно реальное действие.</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Какие приложения, ритуалы, дневники, коучи, avatar-инструменты или reset-практики человек реально использовал за последние 30 дней для задачи: превратить личный или символический смысл в одно конкретное действие на сегодня.</w:t>
            </w:r>
          </w:p>
        </w:tc>
      </w:tr>
      <w:tr>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Habit and progress users</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P0: начинать интервью и прототип с этого сегмента</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coaching/self-improvement/mindfulness/reset</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Сделать размытый личный рост видимым и продолжать движение без тревоги из-за streak.</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Это люди, которым не хватает не еще одного списка задач, а более мягкого способа видеть движение вперед. Для АУРА это проверка, может ли прогресс, связанный с действием, заменить жесткий streak pressure.</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Какие приложения, ритуалы, дневники, коучи, avatar-инструменты или reset-практики человек реально использовал за последние 30 дней для задачи: сделать размытый личный рост видимым и продолжать движение без тревоги из-за streak.</w:t>
            </w:r>
          </w:p>
        </w:tc>
      </w:tr>
      <w:tr>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Anxious daily reset users</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P1: использовать как сравнение после P0</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mindfulness/reset/coaching/self-improvement</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Быстро успокоиться и вернуться к дню с одним посильным следующим шагом.</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Это пользователи коротких reset, calm, sleep, breathwork и mood tools. Для АУРА они важны как проверка: reset должен не просто успокоить, а вернуть человека к одному посильному следующему шагу.</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Какие приложения, ритуалы, дневники, коучи, avatar-инструменты или reset-практики человек реально использовал за последние 30 дней для задачи: быстро успокоиться и вернуться к дню с одним посильным следующим шагом.</w:t>
            </w:r>
          </w:p>
        </w:tc>
      </w:tr>
      <w:tr>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Cozy/casual progression users</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P1: использовать как сравнение после P0</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gaming/progression/avatar/identity</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Возвращаться потому, что прогресс ощущается мягким, видимым и эмоционально приятным.</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Это люди, которым близки мягкие игровые циклы, коллекционирование, daily rewards и уютная progression. Для АУРА это источник языка возвращения, но есть риск выглядеть как манипулятивная возврат-механика.</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Какие приложения, ритуалы, дневники, коучи, avatar-инструменты или reset-практики человек реально использовал за последние 30 дней для задачи: возвращаться потому, что прогресс ощущается мягким, видимым и эмоционально приятным.</w:t>
            </w:r>
          </w:p>
        </w:tc>
      </w:tr>
      <w:tr>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Coaching professionals and structured growth users</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P1: использовать как сравнение после P0</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coaching/self-improvement</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Получать структурную поддержку, которая превращает намерение в регулярную практику.</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Это пользователи структурированного роста, coaching и accountability. Для АУРА сегмент полезен как проверка глубины, но продукт не должен превращаться в B2B/career coaching software.</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Какие приложения, ритуалы, дневники, коучи, avatar-инструменты или reset-практики человек реально использовал за последние 30 дней для задачи: получать структурную поддержку, которая превращает намерение в регулярную практику.</w:t>
            </w:r>
          </w:p>
        </w:tc>
      </w:tr>
      <w:tr>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Avatar identity builders</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P1: использовать как сравнение после P0</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avatar/identity/coaching/self-improvement</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Видеть, как версия себя меняется вместе с реальным прогрессом.</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Это пользователи identity, avatars, AI companions и future-self визуализаций. Для АУРА сегмент важен как проверка, мотивирует ли визуальное self-change только тогда, когда оно связано с завершенным действием.</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Какие приложения, ритуалы, дневники, коучи, avatar-инструменты или reset-практики человек реально использовал за последние 30 дней для задачи: видеть, как версия себя меняется вместе с реальным прогрессом.</w:t>
            </w:r>
          </w:p>
        </w:tc>
      </w:tr>
    </w:tbl>
    <w:p/>
    <w:p>
      <w:r>
        <w:t>Итог по сегментации: первыми стоит проверять Spiritual self-improvers и Habit and progress users, потому что они дают два разных входа в одну и ту же причинную петлю. Остальные сегменты нужны как compare-layers: они покажут, является ли АУРА отдельным продуктом с широкой ежедневного ритуала задачей или распадается на несколько уже занятых категорий.</w:t>
      </w:r>
    </w:p>
    <w:p>
      <w:pPr>
        <w:pStyle w:val="Heading1"/>
      </w:pPr>
      <w:r>
        <w:t>ОПРЕДЕЛЕНИЕ КОНКУРЕНТОВ И ГИПОТЕЗА #3</w:t>
      </w:r>
    </w:p>
    <w:p>
      <w:r>
        <w:t>Конкурентная среда подтверждает, что пользователь уже решает части задачи через существующие приложения. В top-100 анализ сейчас есть meditation apps, habit trackers, AI journals, spiritual guidance apps, avatar/identity apps и progression products. Рынок не пустой, поэтому сильная ставка АУРА не может звучать как “конкурентов нет”. Ставка должна быть точнее: конкуренты закрывают отдельные части петли, но полная причинная связка смысл -&gt; действие -&gt; reset -&gt; visible identity/progress встречается редко и требует ручной проверки.</w:t>
      </w:r>
    </w:p>
    <w:tbl>
      <w:tblPr>
        <w:tblW w:type="dxa" w:w="9360"/>
        <w:jc w:val="left"/>
        <w:tblLayout w:type="fixed"/>
        <w:tblLook w:firstColumn="1" w:firstRow="1" w:lastColumn="0" w:lastRow="0" w:noHBand="0" w:noVBand="1" w:val="04A0"/>
        <w:tblInd w:w="12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1872"/>
        <w:gridCol w:w="1872"/>
        <w:gridCol w:w="1872"/>
        <w:gridCol w:w="1872"/>
        <w:gridCol w:w="1872"/>
      </w:tblGrid>
      <w:tr>
        <w:tc>
          <w:tcPr>
            <w:tcW w:type="dxa" w:w="2376"/>
            <w:vAlign w:val="center"/>
            <w:tcMar>
              <w:top w:w="80" w:type="dxa"/>
              <w:start w:w="120" w:type="dxa"/>
              <w:bottom w:w="80" w:type="dxa"/>
              <w:end w:w="120" w:type="dxa"/>
            </w:tcMar>
            <w:shd w:fill="E8EEF5"/>
          </w:tcPr>
          <w:p>
            <w:pPr>
              <w:spacing w:after="0"/>
              <w:jc w:val="left"/>
            </w:pPr>
            <w:r>
              <w:rPr>
                <w:rFonts w:ascii="Arial" w:hAnsi="Arial" w:eastAsia="Arial"/>
                <w:b/>
                <w:color w:val="111827"/>
                <w:sz w:val="16"/>
              </w:rPr>
              <w:t>Конкурент</w:t>
            </w:r>
          </w:p>
        </w:tc>
        <w:tc>
          <w:tcPr>
            <w:tcW w:type="dxa" w:w="1224"/>
            <w:vAlign w:val="center"/>
            <w:tcMar>
              <w:top w:w="80" w:type="dxa"/>
              <w:start w:w="120" w:type="dxa"/>
              <w:bottom w:w="80" w:type="dxa"/>
              <w:end w:w="120" w:type="dxa"/>
            </w:tcMar>
            <w:shd w:fill="E8EEF5"/>
          </w:tcPr>
          <w:p>
            <w:pPr>
              <w:spacing w:after="0"/>
              <w:jc w:val="left"/>
            </w:pPr>
            <w:r>
              <w:rPr>
                <w:rFonts w:ascii="Arial" w:hAnsi="Arial" w:eastAsia="Arial"/>
                <w:b/>
                <w:color w:val="111827"/>
                <w:sz w:val="16"/>
              </w:rPr>
              <w:t>Риск</w:t>
            </w:r>
          </w:p>
        </w:tc>
        <w:tc>
          <w:tcPr>
            <w:tcW w:type="dxa" w:w="1224"/>
            <w:vAlign w:val="center"/>
            <w:tcMar>
              <w:top w:w="80" w:type="dxa"/>
              <w:start w:w="120" w:type="dxa"/>
              <w:bottom w:w="80" w:type="dxa"/>
              <w:end w:w="120" w:type="dxa"/>
            </w:tcMar>
            <w:shd w:fill="E8EEF5"/>
          </w:tcPr>
          <w:p>
            <w:pPr>
              <w:spacing w:after="0"/>
              <w:jc w:val="left"/>
            </w:pPr>
            <w:r>
              <w:rPr>
                <w:rFonts w:ascii="Arial" w:hAnsi="Arial" w:eastAsia="Arial"/>
                <w:b/>
                <w:color w:val="111827"/>
                <w:sz w:val="16"/>
              </w:rPr>
              <w:t>Приоритет</w:t>
            </w:r>
          </w:p>
        </w:tc>
        <w:tc>
          <w:tcPr>
            <w:tcW w:type="dxa" w:w="1944"/>
            <w:vAlign w:val="center"/>
            <w:tcMar>
              <w:top w:w="80" w:type="dxa"/>
              <w:start w:w="120" w:type="dxa"/>
              <w:bottom w:w="80" w:type="dxa"/>
              <w:end w:w="120" w:type="dxa"/>
            </w:tcMar>
            <w:shd w:fill="E8EEF5"/>
          </w:tcPr>
          <w:p>
            <w:pPr>
              <w:spacing w:after="0"/>
              <w:jc w:val="left"/>
            </w:pPr>
            <w:r>
              <w:rPr>
                <w:rFonts w:ascii="Arial" w:hAnsi="Arial" w:eastAsia="Arial"/>
                <w:b/>
                <w:color w:val="111827"/>
                <w:sz w:val="16"/>
              </w:rPr>
              <w:t>Денежный сигнал</w:t>
            </w:r>
          </w:p>
        </w:tc>
        <w:tc>
          <w:tcPr>
            <w:tcW w:type="dxa" w:w="2592"/>
            <w:vAlign w:val="center"/>
            <w:tcMar>
              <w:top w:w="80" w:type="dxa"/>
              <w:start w:w="120" w:type="dxa"/>
              <w:bottom w:w="80" w:type="dxa"/>
              <w:end w:w="120" w:type="dxa"/>
            </w:tcMar>
            <w:shd w:fill="E8EEF5"/>
          </w:tcPr>
          <w:p>
            <w:pPr>
              <w:spacing w:after="0"/>
              <w:jc w:val="left"/>
            </w:pPr>
            <w:r>
              <w:rPr>
                <w:rFonts w:ascii="Arial" w:hAnsi="Arial" w:eastAsia="Arial"/>
                <w:b/>
                <w:color w:val="111827"/>
                <w:sz w:val="16"/>
              </w:rPr>
              <w:t>Что проверить</w:t>
            </w:r>
          </w:p>
        </w:tc>
      </w:tr>
      <w:tr>
        <w:tc>
          <w:tcPr>
            <w:tcW w:type="dxa" w:w="2376"/>
            <w:vAlign w:val="center"/>
            <w:tcMar>
              <w:top w:w="80" w:type="dxa"/>
              <w:start w:w="120" w:type="dxa"/>
              <w:bottom w:w="80" w:type="dxa"/>
              <w:end w:w="120" w:type="dxa"/>
            </w:tcMar>
          </w:tcPr>
          <w:p>
            <w:pPr>
              <w:spacing w:after="0"/>
              <w:jc w:val="left"/>
            </w:pPr>
            <w:r>
              <w:rPr>
                <w:rFonts w:ascii="Arial" w:hAnsi="Arial" w:eastAsia="Arial"/>
                <w:b w:val="0"/>
                <w:color w:val="111827"/>
                <w:sz w:val="16"/>
              </w:rPr>
              <w:t>Shepherd: Spiritual Bible BFF</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прямой reference-риск</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162.8</w:t>
            </w:r>
          </w:p>
        </w:tc>
        <w:tc>
          <w:tcPr>
            <w:tcW w:type="dxa" w:w="1944"/>
            <w:vAlign w:val="center"/>
            <w:tcMar>
              <w:top w:w="80" w:type="dxa"/>
              <w:start w:w="120" w:type="dxa"/>
              <w:bottom w:w="80" w:type="dxa"/>
              <w:end w:w="120" w:type="dxa"/>
            </w:tcMar>
          </w:tcPr>
          <w:p>
            <w:pPr>
              <w:spacing w:after="0"/>
              <w:jc w:val="left"/>
            </w:pPr>
            <w:r>
              <w:rPr>
                <w:rFonts w:ascii="Arial" w:hAnsi="Arial" w:eastAsia="Arial"/>
                <w:b w:val="0"/>
                <w:color w:val="111827"/>
                <w:sz w:val="16"/>
              </w:rPr>
              <w:t>сильный bottom-up косвенный сигнал</w:t>
            </w:r>
          </w:p>
        </w:tc>
        <w:tc>
          <w:tcPr>
            <w:tcW w:type="dxa" w:w="2592"/>
            <w:vAlign w:val="center"/>
            <w:tcMar>
              <w:top w:w="80" w:type="dxa"/>
              <w:start w:w="120" w:type="dxa"/>
              <w:bottom w:w="80" w:type="dxa"/>
              <w:end w:w="120" w:type="dxa"/>
            </w:tcMar>
          </w:tcPr>
          <w:p>
            <w:pPr>
              <w:spacing w:after="0"/>
              <w:jc w:val="left"/>
            </w:pPr>
            <w:r>
              <w:rPr>
                <w:rFonts w:ascii="Arial" w:hAnsi="Arial" w:eastAsia="Arial"/>
                <w:b w:val="0"/>
                <w:color w:val="111827"/>
                <w:sz w:val="16"/>
              </w:rPr>
              <w:t>проверить full-loop первым</w:t>
            </w:r>
          </w:p>
        </w:tc>
      </w:tr>
      <w:tr>
        <w:tc>
          <w:tcPr>
            <w:tcW w:type="dxa" w:w="237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Zing AI: Home &amp; Gym Workouts</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сильный платный close substitute</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112</w:t>
            </w:r>
          </w:p>
        </w:tc>
        <w:tc>
          <w:tcPr>
            <w:tcW w:type="dxa" w:w="194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сильный bottom-up косвенный сигнал</w:t>
            </w:r>
          </w:p>
        </w:tc>
        <w:tc>
          <w:tcPr>
            <w:tcW w:type="dxa" w:w="2592"/>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проверить действие -&gt; progress causality</w:t>
            </w:r>
          </w:p>
        </w:tc>
      </w:tr>
      <w:tr>
        <w:tc>
          <w:tcPr>
            <w:tcW w:type="dxa" w:w="2376"/>
            <w:vAlign w:val="center"/>
            <w:tcMar>
              <w:top w:w="80" w:type="dxa"/>
              <w:start w:w="120" w:type="dxa"/>
              <w:bottom w:w="80" w:type="dxa"/>
              <w:end w:w="120" w:type="dxa"/>
            </w:tcMar>
          </w:tcPr>
          <w:p>
            <w:pPr>
              <w:spacing w:after="0"/>
              <w:jc w:val="left"/>
            </w:pPr>
            <w:r>
              <w:rPr>
                <w:rFonts w:ascii="Arial" w:hAnsi="Arial" w:eastAsia="Arial"/>
                <w:b w:val="0"/>
                <w:color w:val="111827"/>
                <w:sz w:val="16"/>
              </w:rPr>
              <w:t>Miracle Morning Routine</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сильный платный close substitute</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111.4</w:t>
            </w:r>
          </w:p>
        </w:tc>
        <w:tc>
          <w:tcPr>
            <w:tcW w:type="dxa" w:w="1944"/>
            <w:vAlign w:val="center"/>
            <w:tcMar>
              <w:top w:w="80" w:type="dxa"/>
              <w:start w:w="120" w:type="dxa"/>
              <w:bottom w:w="80" w:type="dxa"/>
              <w:end w:w="120" w:type="dxa"/>
            </w:tcMar>
          </w:tcPr>
          <w:p>
            <w:pPr>
              <w:spacing w:after="0"/>
              <w:jc w:val="left"/>
            </w:pPr>
            <w:r>
              <w:rPr>
                <w:rFonts w:ascii="Arial" w:hAnsi="Arial" w:eastAsia="Arial"/>
                <w:b w:val="0"/>
                <w:color w:val="111827"/>
                <w:sz w:val="16"/>
              </w:rPr>
              <w:t>сильный bottom-up косвенный сигнал</w:t>
            </w:r>
          </w:p>
        </w:tc>
        <w:tc>
          <w:tcPr>
            <w:tcW w:type="dxa" w:w="2592"/>
            <w:vAlign w:val="center"/>
            <w:tcMar>
              <w:top w:w="80" w:type="dxa"/>
              <w:start w:w="120" w:type="dxa"/>
              <w:bottom w:w="80" w:type="dxa"/>
              <w:end w:w="120" w:type="dxa"/>
            </w:tcMar>
          </w:tcPr>
          <w:p>
            <w:pPr>
              <w:spacing w:after="0"/>
              <w:jc w:val="left"/>
            </w:pPr>
            <w:r>
              <w:rPr>
                <w:rFonts w:ascii="Arial" w:hAnsi="Arial" w:eastAsia="Arial"/>
                <w:b w:val="0"/>
                <w:color w:val="111827"/>
                <w:sz w:val="16"/>
              </w:rPr>
              <w:t>проверить действие -&gt; progress causality</w:t>
            </w:r>
          </w:p>
        </w:tc>
      </w:tr>
      <w:tr>
        <w:tc>
          <w:tcPr>
            <w:tcW w:type="dxa" w:w="237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EVOLVE: Transform Your Life</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сильный платный close substitute</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106</w:t>
            </w:r>
          </w:p>
        </w:tc>
        <w:tc>
          <w:tcPr>
            <w:tcW w:type="dxa" w:w="194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сильный bottom-up косвенный сигнал</w:t>
            </w:r>
          </w:p>
        </w:tc>
        <w:tc>
          <w:tcPr>
            <w:tcW w:type="dxa" w:w="2592"/>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проверить действие -&gt; progress causality</w:t>
            </w:r>
          </w:p>
        </w:tc>
      </w:tr>
      <w:tr>
        <w:tc>
          <w:tcPr>
            <w:tcW w:type="dxa" w:w="2376"/>
            <w:vAlign w:val="center"/>
            <w:tcMar>
              <w:top w:w="80" w:type="dxa"/>
              <w:start w:w="120" w:type="dxa"/>
              <w:bottom w:w="80" w:type="dxa"/>
              <w:end w:w="120" w:type="dxa"/>
            </w:tcMar>
          </w:tcPr>
          <w:p>
            <w:pPr>
              <w:spacing w:after="0"/>
              <w:jc w:val="left"/>
            </w:pPr>
            <w:r>
              <w:rPr>
                <w:rFonts w:ascii="Arial" w:hAnsi="Arial" w:eastAsia="Arial"/>
                <w:b w:val="0"/>
                <w:color w:val="111827"/>
                <w:sz w:val="16"/>
              </w:rPr>
              <w:t>Daily Yoga: Yoga for Fitness®</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сильный платный close substitute</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99.2</w:t>
            </w:r>
          </w:p>
        </w:tc>
        <w:tc>
          <w:tcPr>
            <w:tcW w:type="dxa" w:w="1944"/>
            <w:vAlign w:val="center"/>
            <w:tcMar>
              <w:top w:w="80" w:type="dxa"/>
              <w:start w:w="120" w:type="dxa"/>
              <w:bottom w:w="80" w:type="dxa"/>
              <w:end w:w="120" w:type="dxa"/>
            </w:tcMar>
          </w:tcPr>
          <w:p>
            <w:pPr>
              <w:spacing w:after="0"/>
              <w:jc w:val="left"/>
            </w:pPr>
            <w:r>
              <w:rPr>
                <w:rFonts w:ascii="Arial" w:hAnsi="Arial" w:eastAsia="Arial"/>
                <w:b w:val="0"/>
                <w:color w:val="111827"/>
                <w:sz w:val="16"/>
              </w:rPr>
              <w:t>сильный bottom-up косвенный сигнал</w:t>
            </w:r>
          </w:p>
        </w:tc>
        <w:tc>
          <w:tcPr>
            <w:tcW w:type="dxa" w:w="2592"/>
            <w:vAlign w:val="center"/>
            <w:tcMar>
              <w:top w:w="80" w:type="dxa"/>
              <w:start w:w="120" w:type="dxa"/>
              <w:bottom w:w="80" w:type="dxa"/>
              <w:end w:w="120" w:type="dxa"/>
            </w:tcMar>
          </w:tcPr>
          <w:p>
            <w:pPr>
              <w:spacing w:after="0"/>
              <w:jc w:val="left"/>
            </w:pPr>
            <w:r>
              <w:rPr>
                <w:rFonts w:ascii="Arial" w:hAnsi="Arial" w:eastAsia="Arial"/>
                <w:b w:val="0"/>
                <w:color w:val="111827"/>
                <w:sz w:val="16"/>
              </w:rPr>
              <w:t>проверить действие -&gt; progress causality</w:t>
            </w:r>
          </w:p>
        </w:tc>
      </w:tr>
      <w:tr>
        <w:tc>
          <w:tcPr>
            <w:tcW w:type="dxa" w:w="237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Daily Burn: Workout Coach</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сильный платный close substitute</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98</w:t>
            </w:r>
          </w:p>
        </w:tc>
        <w:tc>
          <w:tcPr>
            <w:tcW w:type="dxa" w:w="194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сильный bottom-up косвенный сигнал</w:t>
            </w:r>
          </w:p>
        </w:tc>
        <w:tc>
          <w:tcPr>
            <w:tcW w:type="dxa" w:w="2592"/>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проверить действие -&gt; progress causality</w:t>
            </w:r>
          </w:p>
        </w:tc>
      </w:tr>
      <w:tr>
        <w:tc>
          <w:tcPr>
            <w:tcW w:type="dxa" w:w="2376"/>
            <w:vAlign w:val="center"/>
            <w:tcMar>
              <w:top w:w="80" w:type="dxa"/>
              <w:start w:w="120" w:type="dxa"/>
              <w:bottom w:w="80" w:type="dxa"/>
              <w:end w:w="120" w:type="dxa"/>
            </w:tcMar>
          </w:tcPr>
          <w:p>
            <w:pPr>
              <w:spacing w:after="0"/>
              <w:jc w:val="left"/>
            </w:pPr>
            <w:r>
              <w:rPr>
                <w:rFonts w:ascii="Arial" w:hAnsi="Arial" w:eastAsia="Arial"/>
                <w:b w:val="0"/>
                <w:color w:val="111827"/>
                <w:sz w:val="16"/>
              </w:rPr>
              <w:t>Myla : Manifest &amp; Vision Board</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высокий close-substitute риск</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97.6</w:t>
            </w:r>
          </w:p>
        </w:tc>
        <w:tc>
          <w:tcPr>
            <w:tcW w:type="dxa" w:w="1944"/>
            <w:vAlign w:val="center"/>
            <w:tcMar>
              <w:top w:w="80" w:type="dxa"/>
              <w:start w:w="120" w:type="dxa"/>
              <w:bottom w:w="80" w:type="dxa"/>
              <w:end w:w="120" w:type="dxa"/>
            </w:tcMar>
          </w:tcPr>
          <w:p>
            <w:pPr>
              <w:spacing w:after="0"/>
              <w:jc w:val="left"/>
            </w:pPr>
            <w:r>
              <w:rPr>
                <w:rFonts w:ascii="Arial" w:hAnsi="Arial" w:eastAsia="Arial"/>
                <w:b w:val="0"/>
                <w:color w:val="111827"/>
                <w:sz w:val="16"/>
              </w:rPr>
              <w:t>средний bottom-up косвенный сигнал</w:t>
            </w:r>
          </w:p>
        </w:tc>
        <w:tc>
          <w:tcPr>
            <w:tcW w:type="dxa" w:w="2592"/>
            <w:vAlign w:val="center"/>
            <w:tcMar>
              <w:top w:w="80" w:type="dxa"/>
              <w:start w:w="120" w:type="dxa"/>
              <w:bottom w:w="80" w:type="dxa"/>
              <w:end w:w="120" w:type="dxa"/>
            </w:tcMar>
          </w:tcPr>
          <w:p>
            <w:pPr>
              <w:spacing w:after="0"/>
              <w:jc w:val="left"/>
            </w:pPr>
            <w:r>
              <w:rPr>
                <w:rFonts w:ascii="Arial" w:hAnsi="Arial" w:eastAsia="Arial"/>
                <w:b w:val="0"/>
                <w:color w:val="111827"/>
                <w:sz w:val="16"/>
              </w:rPr>
              <w:t>проверить действие -&gt; progress causality</w:t>
            </w:r>
          </w:p>
        </w:tc>
      </w:tr>
      <w:tr>
        <w:tc>
          <w:tcPr>
            <w:tcW w:type="dxa" w:w="237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Rosebud: AI Journal &amp; Diary</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высокий close-substitute риск</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97</w:t>
            </w:r>
          </w:p>
        </w:tc>
        <w:tc>
          <w:tcPr>
            <w:tcW w:type="dxa" w:w="194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средний bottom-up косвенный сигнал</w:t>
            </w:r>
          </w:p>
        </w:tc>
        <w:tc>
          <w:tcPr>
            <w:tcW w:type="dxa" w:w="2592"/>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проверить действие -&gt; progress causality</w:t>
            </w:r>
          </w:p>
        </w:tc>
      </w:tr>
      <w:tr>
        <w:tc>
          <w:tcPr>
            <w:tcW w:type="dxa" w:w="2376"/>
            <w:vAlign w:val="center"/>
            <w:tcMar>
              <w:top w:w="80" w:type="dxa"/>
              <w:start w:w="120" w:type="dxa"/>
              <w:bottom w:w="80" w:type="dxa"/>
              <w:end w:w="120" w:type="dxa"/>
            </w:tcMar>
          </w:tcPr>
          <w:p>
            <w:pPr>
              <w:spacing w:after="0"/>
              <w:jc w:val="left"/>
            </w:pPr>
            <w:r>
              <w:rPr>
                <w:rFonts w:ascii="Arial" w:hAnsi="Arial" w:eastAsia="Arial"/>
                <w:b w:val="0"/>
                <w:color w:val="111827"/>
                <w:sz w:val="16"/>
              </w:rPr>
              <w:t>Habit Tracker : Haby</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высокий close-substitute риск</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95.8</w:t>
            </w:r>
          </w:p>
        </w:tc>
        <w:tc>
          <w:tcPr>
            <w:tcW w:type="dxa" w:w="1944"/>
            <w:vAlign w:val="center"/>
            <w:tcMar>
              <w:top w:w="80" w:type="dxa"/>
              <w:start w:w="120" w:type="dxa"/>
              <w:bottom w:w="80" w:type="dxa"/>
              <w:end w:w="120" w:type="dxa"/>
            </w:tcMar>
          </w:tcPr>
          <w:p>
            <w:pPr>
              <w:spacing w:after="0"/>
              <w:jc w:val="left"/>
            </w:pPr>
            <w:r>
              <w:rPr>
                <w:rFonts w:ascii="Arial" w:hAnsi="Arial" w:eastAsia="Arial"/>
                <w:b w:val="0"/>
                <w:color w:val="111827"/>
                <w:sz w:val="16"/>
              </w:rPr>
              <w:t>средний bottom-up косвенный сигнал</w:t>
            </w:r>
          </w:p>
        </w:tc>
        <w:tc>
          <w:tcPr>
            <w:tcW w:type="dxa" w:w="2592"/>
            <w:vAlign w:val="center"/>
            <w:tcMar>
              <w:top w:w="80" w:type="dxa"/>
              <w:start w:w="120" w:type="dxa"/>
              <w:bottom w:w="80" w:type="dxa"/>
              <w:end w:w="120" w:type="dxa"/>
            </w:tcMar>
          </w:tcPr>
          <w:p>
            <w:pPr>
              <w:spacing w:after="0"/>
              <w:jc w:val="left"/>
            </w:pPr>
            <w:r>
              <w:rPr>
                <w:rFonts w:ascii="Arial" w:hAnsi="Arial" w:eastAsia="Arial"/>
                <w:b w:val="0"/>
                <w:color w:val="111827"/>
                <w:sz w:val="16"/>
              </w:rPr>
              <w:t>проверить действие -&gt; progress causality</w:t>
            </w:r>
          </w:p>
        </w:tc>
      </w:tr>
      <w:tr>
        <w:tc>
          <w:tcPr>
            <w:tcW w:type="dxa" w:w="237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Goddess・Women's Wellness Coach</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высокий close-substitute риск</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95.8</w:t>
            </w:r>
          </w:p>
        </w:tc>
        <w:tc>
          <w:tcPr>
            <w:tcW w:type="dxa" w:w="194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средний bottom-up косвенный сигнал</w:t>
            </w:r>
          </w:p>
        </w:tc>
        <w:tc>
          <w:tcPr>
            <w:tcW w:type="dxa" w:w="2592"/>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проверить действие -&gt; progress causality</w:t>
            </w:r>
          </w:p>
        </w:tc>
      </w:tr>
      <w:tr>
        <w:tc>
          <w:tcPr>
            <w:tcW w:type="dxa" w:w="2376"/>
            <w:vAlign w:val="center"/>
            <w:tcMar>
              <w:top w:w="80" w:type="dxa"/>
              <w:start w:w="120" w:type="dxa"/>
              <w:bottom w:w="80" w:type="dxa"/>
              <w:end w:w="120" w:type="dxa"/>
            </w:tcMar>
          </w:tcPr>
          <w:p>
            <w:pPr>
              <w:spacing w:after="0"/>
              <w:jc w:val="left"/>
            </w:pPr>
            <w:r>
              <w:rPr>
                <w:rFonts w:ascii="Arial" w:hAnsi="Arial" w:eastAsia="Arial"/>
                <w:b w:val="0"/>
                <w:color w:val="111827"/>
                <w:sz w:val="16"/>
              </w:rPr>
              <w:t>LifeWheel Goal Habit Tracker</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высокий close-substitute риск</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95.4</w:t>
            </w:r>
          </w:p>
        </w:tc>
        <w:tc>
          <w:tcPr>
            <w:tcW w:type="dxa" w:w="1944"/>
            <w:vAlign w:val="center"/>
            <w:tcMar>
              <w:top w:w="80" w:type="dxa"/>
              <w:start w:w="120" w:type="dxa"/>
              <w:bottom w:w="80" w:type="dxa"/>
              <w:end w:w="120" w:type="dxa"/>
            </w:tcMar>
          </w:tcPr>
          <w:p>
            <w:pPr>
              <w:spacing w:after="0"/>
              <w:jc w:val="left"/>
            </w:pPr>
            <w:r>
              <w:rPr>
                <w:rFonts w:ascii="Arial" w:hAnsi="Arial" w:eastAsia="Arial"/>
                <w:b w:val="0"/>
                <w:color w:val="111827"/>
                <w:sz w:val="16"/>
              </w:rPr>
              <w:t>средний bottom-up косвенный сигнал</w:t>
            </w:r>
          </w:p>
        </w:tc>
        <w:tc>
          <w:tcPr>
            <w:tcW w:type="dxa" w:w="2592"/>
            <w:vAlign w:val="center"/>
            <w:tcMar>
              <w:top w:w="80" w:type="dxa"/>
              <w:start w:w="120" w:type="dxa"/>
              <w:bottom w:w="80" w:type="dxa"/>
              <w:end w:w="120" w:type="dxa"/>
            </w:tcMar>
          </w:tcPr>
          <w:p>
            <w:pPr>
              <w:spacing w:after="0"/>
              <w:jc w:val="left"/>
            </w:pPr>
            <w:r>
              <w:rPr>
                <w:rFonts w:ascii="Arial" w:hAnsi="Arial" w:eastAsia="Arial"/>
                <w:b w:val="0"/>
                <w:color w:val="111827"/>
                <w:sz w:val="16"/>
              </w:rPr>
              <w:t>проверить действие -&gt; progress causality</w:t>
            </w:r>
          </w:p>
        </w:tc>
      </w:tr>
      <w:tr>
        <w:tc>
          <w:tcPr>
            <w:tcW w:type="dxa" w:w="237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Habit Tracker</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сильный платный close substitute</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94</w:t>
            </w:r>
          </w:p>
        </w:tc>
        <w:tc>
          <w:tcPr>
            <w:tcW w:type="dxa" w:w="194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сильный bottom-up косвенный сигнал</w:t>
            </w:r>
          </w:p>
        </w:tc>
        <w:tc>
          <w:tcPr>
            <w:tcW w:type="dxa" w:w="2592"/>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проверить действие -&gt; progress causality</w:t>
            </w:r>
          </w:p>
        </w:tc>
      </w:tr>
    </w:tbl>
    <w:p/>
    <w:p>
      <w:pPr>
        <w:pStyle w:val="Heading2"/>
      </w:pPr>
      <w:r>
        <w:t>Что видно внутри приложений и отзывов</w:t>
      </w:r>
    </w:p>
    <w:p>
      <w:r>
        <w:t>Если смотреть не только на категории приложений, а на то, за что пользователи хвалят и ругают близкие продукты, картина становится конкретнее. Люди возвращаются не просто “в wellness” или “в коучинг”. Они ищут ежедневный якорь, ощущение движения, эмоциональную поддержку, персонализацию и доказательство, что маленькое действие действительно что-то меняет. Поэтому АУРА должна конкурировать не количеством функций, а качеством одной понятной петли.</w:t>
      </w:r>
    </w:p>
    <w:tbl>
      <w:tblPr>
        <w:tblW w:type="dxa" w:w="9360"/>
        <w:jc w:val="left"/>
        <w:tblLayout w:type="fixed"/>
        <w:tblLook w:firstColumn="1" w:firstRow="1" w:lastColumn="0" w:lastRow="0" w:noHBand="0" w:noVBand="1" w:val="04A0"/>
        <w:tblInd w:w="12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3120"/>
        <w:gridCol w:w="3120"/>
        <w:gridCol w:w="3120"/>
      </w:tblGrid>
      <w:tr>
        <w:tc>
          <w:tcPr>
            <w:tcW w:type="dxa" w:w="2448"/>
            <w:vAlign w:val="center"/>
            <w:tcMar>
              <w:top w:w="80" w:type="dxa"/>
              <w:start w:w="120" w:type="dxa"/>
              <w:bottom w:w="80" w:type="dxa"/>
              <w:end w:w="120" w:type="dxa"/>
            </w:tcMar>
            <w:shd w:fill="E8EEF5"/>
          </w:tcPr>
          <w:p>
            <w:pPr>
              <w:spacing w:after="0"/>
              <w:jc w:val="left"/>
            </w:pPr>
            <w:r>
              <w:rPr>
                <w:rFonts w:ascii="Arial" w:hAnsi="Arial" w:eastAsia="Arial"/>
                <w:b/>
                <w:color w:val="111827"/>
                <w:sz w:val="17"/>
              </w:rPr>
              <w:t>Что повторяется в отзывах</w:t>
            </w:r>
          </w:p>
        </w:tc>
        <w:tc>
          <w:tcPr>
            <w:tcW w:type="dxa" w:w="1440"/>
            <w:vAlign w:val="center"/>
            <w:tcMar>
              <w:top w:w="80" w:type="dxa"/>
              <w:start w:w="120" w:type="dxa"/>
              <w:bottom w:w="80" w:type="dxa"/>
              <w:end w:w="120" w:type="dxa"/>
            </w:tcMar>
            <w:shd w:fill="E8EEF5"/>
          </w:tcPr>
          <w:p>
            <w:pPr>
              <w:spacing w:after="0"/>
              <w:jc w:val="left"/>
            </w:pPr>
            <w:r>
              <w:rPr>
                <w:rFonts w:ascii="Arial" w:hAnsi="Arial" w:eastAsia="Arial"/>
                <w:b/>
                <w:color w:val="111827"/>
                <w:sz w:val="17"/>
              </w:rPr>
              <w:t>Сигналов</w:t>
            </w:r>
          </w:p>
        </w:tc>
        <w:tc>
          <w:tcPr>
            <w:tcW w:type="dxa" w:w="5472"/>
            <w:vAlign w:val="center"/>
            <w:tcMar>
              <w:top w:w="80" w:type="dxa"/>
              <w:start w:w="120" w:type="dxa"/>
              <w:bottom w:w="80" w:type="dxa"/>
              <w:end w:w="120" w:type="dxa"/>
            </w:tcMar>
            <w:shd w:fill="E8EEF5"/>
          </w:tcPr>
          <w:p>
            <w:pPr>
              <w:spacing w:after="0"/>
              <w:jc w:val="left"/>
            </w:pPr>
            <w:r>
              <w:rPr>
                <w:rFonts w:ascii="Arial" w:hAnsi="Arial" w:eastAsia="Arial"/>
                <w:b/>
                <w:color w:val="111827"/>
                <w:sz w:val="17"/>
              </w:rPr>
              <w:t>Что это значит для АУРЫ</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люди просят больше глубины, настроек и персонализации</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156</w:t>
            </w:r>
          </w:p>
        </w:tc>
        <w:tc>
          <w:tcPr>
            <w:tcW w:type="dxa" w:w="5472"/>
            <w:vAlign w:val="center"/>
            <w:tcMar>
              <w:top w:w="80" w:type="dxa"/>
              <w:start w:w="120" w:type="dxa"/>
              <w:bottom w:w="80" w:type="dxa"/>
              <w:end w:w="120" w:type="dxa"/>
            </w:tcMar>
          </w:tcPr>
          <w:p>
            <w:pPr>
              <w:spacing w:after="0"/>
              <w:jc w:val="left"/>
            </w:pPr>
            <w:r>
              <w:rPr>
                <w:rFonts w:ascii="Arial" w:hAnsi="Arial" w:eastAsia="Arial"/>
                <w:b w:val="0"/>
                <w:color w:val="111827"/>
                <w:sz w:val="17"/>
              </w:rPr>
              <w:t>после первого момента ценности пользователи хотят больше глубины, настроек и персонализации.</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пользователям нравится ежедневный ритуал</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127</w:t>
            </w:r>
          </w:p>
        </w:tc>
        <w:tc>
          <w:tcPr>
            <w:tcW w:type="dxa" w:w="5472"/>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это повторяющийся сигнал из отзывов и конкурентных карточек.</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есть жалобы на цену или подписку</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98</w:t>
            </w:r>
          </w:p>
        </w:tc>
        <w:tc>
          <w:tcPr>
            <w:tcW w:type="dxa" w:w="5472"/>
            <w:vAlign w:val="center"/>
            <w:tcMar>
              <w:top w:w="80" w:type="dxa"/>
              <w:start w:w="120" w:type="dxa"/>
              <w:bottom w:w="80" w:type="dxa"/>
              <w:end w:w="120" w:type="dxa"/>
            </w:tcMar>
          </w:tcPr>
          <w:p>
            <w:pPr>
              <w:spacing w:after="0"/>
              <w:jc w:val="left"/>
            </w:pPr>
            <w:r>
              <w:rPr>
                <w:rFonts w:ascii="Arial" w:hAnsi="Arial" w:eastAsia="Arial"/>
                <w:b w:val="0"/>
                <w:color w:val="111827"/>
                <w:sz w:val="17"/>
              </w:rPr>
              <w:t>платная модель должна появляться после понятной ценности, иначе вызывает сопротивление.</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пользователям нравится avatar/progress feedback</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70</w:t>
            </w:r>
          </w:p>
        </w:tc>
        <w:tc>
          <w:tcPr>
            <w:tcW w:type="dxa" w:w="5472"/>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avatar/progress уже считывается пользователями как ценность, но только если он не декоративный.</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ценится эмоциональная поддержка</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57</w:t>
            </w:r>
          </w:p>
        </w:tc>
        <w:tc>
          <w:tcPr>
            <w:tcW w:type="dxa" w:w="5472"/>
            <w:vAlign w:val="center"/>
            <w:tcMar>
              <w:top w:w="80" w:type="dxa"/>
              <w:start w:w="120" w:type="dxa"/>
              <w:bottom w:w="80" w:type="dxa"/>
              <w:end w:w="120" w:type="dxa"/>
            </w:tcMar>
          </w:tcPr>
          <w:p>
            <w:pPr>
              <w:spacing w:after="0"/>
              <w:jc w:val="left"/>
            </w:pPr>
            <w:r>
              <w:rPr>
                <w:rFonts w:ascii="Arial" w:hAnsi="Arial" w:eastAsia="Arial"/>
                <w:b w:val="0"/>
                <w:color w:val="111827"/>
                <w:sz w:val="17"/>
              </w:rPr>
              <w:t>это повторяющийся сигнал из отзывов и конкурентных карточек.</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видны причины оттока</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22</w:t>
            </w:r>
          </w:p>
        </w:tc>
        <w:tc>
          <w:tcPr>
            <w:tcW w:type="dxa" w:w="5472"/>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это повторяющийся сигнал из отзывов и конкурентных карточек.</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сбои ломают доверие и ритуал</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10</w:t>
            </w:r>
          </w:p>
        </w:tc>
        <w:tc>
          <w:tcPr>
            <w:tcW w:type="dxa" w:w="5472"/>
            <w:vAlign w:val="center"/>
            <w:tcMar>
              <w:top w:w="80" w:type="dxa"/>
              <w:start w:w="120" w:type="dxa"/>
              <w:bottom w:w="80" w:type="dxa"/>
              <w:end w:w="120" w:type="dxa"/>
            </w:tcMar>
          </w:tcPr>
          <w:p>
            <w:pPr>
              <w:spacing w:after="0"/>
              <w:jc w:val="left"/>
            </w:pPr>
            <w:r>
              <w:rPr>
                <w:rFonts w:ascii="Arial" w:hAnsi="Arial" w:eastAsia="Arial"/>
                <w:b w:val="0"/>
                <w:color w:val="111827"/>
                <w:sz w:val="17"/>
              </w:rPr>
              <w:t>это повторяющийся сигнал из отзывов и конкурентных карточек.</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есть жалобы на точность и доверие</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4</w:t>
            </w:r>
          </w:p>
        </w:tc>
        <w:tc>
          <w:tcPr>
            <w:tcW w:type="dxa" w:w="5472"/>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это повторяющийся сигнал из отзывов и конкурентных карточек.</w:t>
            </w:r>
          </w:p>
        </w:tc>
      </w:tr>
    </w:tbl>
    <w:p/>
    <w:tbl>
      <w:tblPr>
        <w:tblW w:type="dxa" w:w="9360"/>
        <w:jc w:val="left"/>
        <w:tblLayout w:type="fixed"/>
        <w:tblLook w:firstColumn="1" w:firstRow="1" w:lastColumn="0" w:lastRow="0" w:noHBand="0" w:noVBand="1" w:val="04A0"/>
        <w:tblInd w:w="12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3120"/>
        <w:gridCol w:w="3120"/>
        <w:gridCol w:w="3120"/>
      </w:tblGrid>
      <w:tr>
        <w:tc>
          <w:tcPr>
            <w:tcW w:type="dxa" w:w="2448"/>
            <w:vAlign w:val="center"/>
            <w:tcMar>
              <w:top w:w="80" w:type="dxa"/>
              <w:start w:w="120" w:type="dxa"/>
              <w:bottom w:w="80" w:type="dxa"/>
              <w:end w:w="120" w:type="dxa"/>
            </w:tcMar>
            <w:shd w:fill="E8EEF5"/>
          </w:tcPr>
          <w:p>
            <w:pPr>
              <w:spacing w:after="0"/>
              <w:jc w:val="left"/>
            </w:pPr>
            <w:r>
              <w:rPr>
                <w:rFonts w:ascii="Arial" w:hAnsi="Arial" w:eastAsia="Arial"/>
                <w:b/>
                <w:color w:val="111827"/>
                <w:sz w:val="17"/>
              </w:rPr>
              <w:t>Что человек пытается сделать</w:t>
            </w:r>
          </w:p>
        </w:tc>
        <w:tc>
          <w:tcPr>
            <w:tcW w:type="dxa" w:w="1440"/>
            <w:vAlign w:val="center"/>
            <w:tcMar>
              <w:top w:w="80" w:type="dxa"/>
              <w:start w:w="120" w:type="dxa"/>
              <w:bottom w:w="80" w:type="dxa"/>
              <w:end w:w="120" w:type="dxa"/>
            </w:tcMar>
            <w:shd w:fill="E8EEF5"/>
          </w:tcPr>
          <w:p>
            <w:pPr>
              <w:spacing w:after="0"/>
              <w:jc w:val="left"/>
            </w:pPr>
            <w:r>
              <w:rPr>
                <w:rFonts w:ascii="Arial" w:hAnsi="Arial" w:eastAsia="Arial"/>
                <w:b/>
                <w:color w:val="111827"/>
                <w:sz w:val="17"/>
              </w:rPr>
              <w:t>Сигналов</w:t>
            </w:r>
          </w:p>
        </w:tc>
        <w:tc>
          <w:tcPr>
            <w:tcW w:type="dxa" w:w="5472"/>
            <w:vAlign w:val="center"/>
            <w:tcMar>
              <w:top w:w="80" w:type="dxa"/>
              <w:start w:w="120" w:type="dxa"/>
              <w:bottom w:w="80" w:type="dxa"/>
              <w:end w:w="120" w:type="dxa"/>
            </w:tcMar>
            <w:shd w:fill="E8EEF5"/>
          </w:tcPr>
          <w:p>
            <w:pPr>
              <w:spacing w:after="0"/>
              <w:jc w:val="left"/>
            </w:pPr>
            <w:r>
              <w:rPr>
                <w:rFonts w:ascii="Arial" w:hAnsi="Arial" w:eastAsia="Arial"/>
                <w:b/>
                <w:color w:val="111827"/>
                <w:sz w:val="17"/>
              </w:rPr>
              <w:t>Как это влияет на продукт</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получить ежедневный якорь</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143</w:t>
            </w:r>
          </w:p>
        </w:tc>
        <w:tc>
          <w:tcPr>
            <w:tcW w:type="dxa" w:w="5472"/>
            <w:vAlign w:val="center"/>
            <w:tcMar>
              <w:top w:w="80" w:type="dxa"/>
              <w:start w:w="120" w:type="dxa"/>
              <w:bottom w:w="80" w:type="dxa"/>
              <w:end w:w="120" w:type="dxa"/>
            </w:tcMar>
          </w:tcPr>
          <w:p>
            <w:pPr>
              <w:spacing w:after="0"/>
              <w:jc w:val="left"/>
            </w:pPr>
            <w:r>
              <w:rPr>
                <w:rFonts w:ascii="Arial" w:hAnsi="Arial" w:eastAsia="Arial"/>
                <w:b w:val="0"/>
                <w:color w:val="111827"/>
                <w:sz w:val="17"/>
              </w:rPr>
              <w:t>продукт должен быть коротким ежедневным ритуалом, а не тяжелой системой.</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структурировать саморазвитие</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119</w:t>
            </w:r>
          </w:p>
        </w:tc>
        <w:tc>
          <w:tcPr>
            <w:tcW w:type="dxa" w:w="5472"/>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это поведенческая задача, которую уже закрывают соседние продукты.</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сделать рост видимым</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70</w:t>
            </w:r>
          </w:p>
        </w:tc>
        <w:tc>
          <w:tcPr>
            <w:tcW w:type="dxa" w:w="5472"/>
            <w:vAlign w:val="center"/>
            <w:tcMar>
              <w:top w:w="80" w:type="dxa"/>
              <w:start w:w="120" w:type="dxa"/>
              <w:bottom w:w="80" w:type="dxa"/>
              <w:end w:w="120" w:type="dxa"/>
            </w:tcMar>
          </w:tcPr>
          <w:p>
            <w:pPr>
              <w:spacing w:after="0"/>
              <w:jc w:val="left"/>
            </w:pPr>
            <w:r>
              <w:rPr>
                <w:rFonts w:ascii="Arial" w:hAnsi="Arial" w:eastAsia="Arial"/>
                <w:b w:val="0"/>
                <w:color w:val="111827"/>
                <w:sz w:val="17"/>
              </w:rPr>
              <w:t>главный мост к avatar-механике: человек хочет видеть, что движение произошло.</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чувствовать поддержку и ответственность</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42</w:t>
            </w:r>
          </w:p>
        </w:tc>
        <w:tc>
          <w:tcPr>
            <w:tcW w:type="dxa" w:w="5472"/>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это поведенческая задача, которую уже закрывают соседние продукты.</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быстро эмоционально перезагрузиться</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15</w:t>
            </w:r>
          </w:p>
        </w:tc>
        <w:tc>
          <w:tcPr>
            <w:tcW w:type="dxa" w:w="5472"/>
            <w:vAlign w:val="center"/>
            <w:tcMar>
              <w:top w:w="80" w:type="dxa"/>
              <w:start w:w="120" w:type="dxa"/>
              <w:bottom w:w="80" w:type="dxa"/>
              <w:end w:w="120" w:type="dxa"/>
            </w:tcMar>
          </w:tcPr>
          <w:p>
            <w:pPr>
              <w:spacing w:after="0"/>
              <w:jc w:val="left"/>
            </w:pPr>
            <w:r>
              <w:rPr>
                <w:rFonts w:ascii="Arial" w:hAnsi="Arial" w:eastAsia="Arial"/>
                <w:b w:val="0"/>
                <w:color w:val="111827"/>
                <w:sz w:val="17"/>
              </w:rPr>
              <w:t>это поведенческая задача, которую уже закрывают соседние продукты.</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почувствовать, что продукт видит именно меня</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5</w:t>
            </w:r>
          </w:p>
        </w:tc>
        <w:tc>
          <w:tcPr>
            <w:tcW w:type="dxa" w:w="5472"/>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персонализация должна ощущаться точной, но не предсказательной и не небезопасной.</w:t>
            </w:r>
          </w:p>
        </w:tc>
      </w:tr>
    </w:tbl>
    <w:p/>
    <w:tbl>
      <w:tblPr>
        <w:tblW w:type="dxa" w:w="9360"/>
        <w:jc w:val="left"/>
        <w:tblLayout w:type="fixed"/>
        <w:tblLook w:firstColumn="1" w:firstRow="1" w:lastColumn="0" w:lastRow="0" w:noHBand="0" w:noVBand="1" w:val="04A0"/>
        <w:tblInd w:w="12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3120"/>
        <w:gridCol w:w="3120"/>
        <w:gridCol w:w="3120"/>
      </w:tblGrid>
      <w:tr>
        <w:tc>
          <w:tcPr>
            <w:tcW w:type="dxa" w:w="2448"/>
            <w:vAlign w:val="center"/>
            <w:tcMar>
              <w:top w:w="80" w:type="dxa"/>
              <w:start w:w="120" w:type="dxa"/>
              <w:bottom w:w="80" w:type="dxa"/>
              <w:end w:w="120" w:type="dxa"/>
            </w:tcMar>
            <w:shd w:fill="E8EEF5"/>
          </w:tcPr>
          <w:p>
            <w:pPr>
              <w:spacing w:after="0"/>
              <w:jc w:val="left"/>
            </w:pPr>
            <w:r>
              <w:rPr>
                <w:rFonts w:ascii="Arial" w:hAnsi="Arial" w:eastAsia="Arial"/>
                <w:b/>
                <w:color w:val="111827"/>
                <w:sz w:val="17"/>
              </w:rPr>
              <w:t>Что раздражает или ломает опыт</w:t>
            </w:r>
          </w:p>
        </w:tc>
        <w:tc>
          <w:tcPr>
            <w:tcW w:type="dxa" w:w="1440"/>
            <w:vAlign w:val="center"/>
            <w:tcMar>
              <w:top w:w="80" w:type="dxa"/>
              <w:start w:w="120" w:type="dxa"/>
              <w:bottom w:w="80" w:type="dxa"/>
              <w:end w:w="120" w:type="dxa"/>
            </w:tcMar>
            <w:shd w:fill="E8EEF5"/>
          </w:tcPr>
          <w:p>
            <w:pPr>
              <w:spacing w:after="0"/>
              <w:jc w:val="left"/>
            </w:pPr>
            <w:r>
              <w:rPr>
                <w:rFonts w:ascii="Arial" w:hAnsi="Arial" w:eastAsia="Arial"/>
                <w:b/>
                <w:color w:val="111827"/>
                <w:sz w:val="17"/>
              </w:rPr>
              <w:t>Сигналов</w:t>
            </w:r>
          </w:p>
        </w:tc>
        <w:tc>
          <w:tcPr>
            <w:tcW w:type="dxa" w:w="5472"/>
            <w:vAlign w:val="center"/>
            <w:tcMar>
              <w:top w:w="80" w:type="dxa"/>
              <w:start w:w="120" w:type="dxa"/>
              <w:bottom w:w="80" w:type="dxa"/>
              <w:end w:w="120" w:type="dxa"/>
            </w:tcMar>
            <w:shd w:fill="E8EEF5"/>
          </w:tcPr>
          <w:p>
            <w:pPr>
              <w:spacing w:after="0"/>
              <w:jc w:val="left"/>
            </w:pPr>
            <w:r>
              <w:rPr>
                <w:rFonts w:ascii="Arial" w:hAnsi="Arial" w:eastAsia="Arial"/>
                <w:b/>
                <w:color w:val="111827"/>
                <w:sz w:val="17"/>
              </w:rPr>
              <w:t>Что нельзя повторить в АУРЕ</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не хватает глубины и кастомизации</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160</w:t>
            </w:r>
          </w:p>
        </w:tc>
        <w:tc>
          <w:tcPr>
            <w:tcW w:type="dxa" w:w="5472"/>
            <w:vAlign w:val="center"/>
            <w:tcMar>
              <w:top w:w="80" w:type="dxa"/>
              <w:start w:w="120" w:type="dxa"/>
              <w:bottom w:w="80" w:type="dxa"/>
              <w:end w:w="120" w:type="dxa"/>
            </w:tcMar>
          </w:tcPr>
          <w:p>
            <w:pPr>
              <w:spacing w:after="0"/>
              <w:jc w:val="left"/>
            </w:pPr>
            <w:r>
              <w:rPr>
                <w:rFonts w:ascii="Arial" w:hAnsi="Arial" w:eastAsia="Arial"/>
                <w:b w:val="0"/>
                <w:color w:val="111827"/>
                <w:sz w:val="17"/>
              </w:rPr>
              <w:t>это риск, который должен быть учтен в MVP и первых интервью.</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подписка не кажется достаточно ценной</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100</w:t>
            </w:r>
          </w:p>
        </w:tc>
        <w:tc>
          <w:tcPr>
            <w:tcW w:type="dxa" w:w="5472"/>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подписка должна продавать глубину после понятной бесплатной петли.</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вход и доступ создают трение</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45</w:t>
            </w:r>
          </w:p>
        </w:tc>
        <w:tc>
          <w:tcPr>
            <w:tcW w:type="dxa" w:w="5472"/>
            <w:vAlign w:val="center"/>
            <w:tcMar>
              <w:top w:w="80" w:type="dxa"/>
              <w:start w:w="120" w:type="dxa"/>
              <w:bottom w:w="80" w:type="dxa"/>
              <w:end w:w="120" w:type="dxa"/>
            </w:tcMar>
          </w:tcPr>
          <w:p>
            <w:pPr>
              <w:spacing w:after="0"/>
              <w:jc w:val="left"/>
            </w:pPr>
            <w:r>
              <w:rPr>
                <w:rFonts w:ascii="Arial" w:hAnsi="Arial" w:eastAsia="Arial"/>
                <w:b w:val="0"/>
                <w:color w:val="111827"/>
                <w:sz w:val="17"/>
              </w:rPr>
              <w:t>это риск, который должен быть учтен в MVP и первых интервью.</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сбои ломают ежедневный ритуал</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24</w:t>
            </w:r>
          </w:p>
        </w:tc>
        <w:tc>
          <w:tcPr>
            <w:tcW w:type="dxa" w:w="5472"/>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если ежедневный ритуал ломается технически, доверие к эмоциональному продукту падает сильнее.</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есть риск доверия, точности и безопасности</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20</w:t>
            </w:r>
          </w:p>
        </w:tc>
        <w:tc>
          <w:tcPr>
            <w:tcW w:type="dxa" w:w="5472"/>
            <w:vAlign w:val="center"/>
            <w:tcMar>
              <w:top w:w="80" w:type="dxa"/>
              <w:start w:w="120" w:type="dxa"/>
              <w:bottom w:w="80" w:type="dxa"/>
              <w:end w:w="120" w:type="dxa"/>
            </w:tcMar>
          </w:tcPr>
          <w:p>
            <w:pPr>
              <w:spacing w:after="0"/>
              <w:jc w:val="left"/>
            </w:pPr>
            <w:r>
              <w:rPr>
                <w:rFonts w:ascii="Arial" w:hAnsi="Arial" w:eastAsia="Arial"/>
                <w:b w:val="0"/>
                <w:color w:val="111827"/>
                <w:sz w:val="17"/>
              </w:rPr>
              <w:t>AI/spiritual/identity слой обязан иметь мягкие границы и не обещать лишнего.</w:t>
            </w:r>
          </w:p>
        </w:tc>
      </w:tr>
    </w:tbl>
    <w:p/>
    <w:p>
      <w:r>
        <w:t>Практический вывод из этого слоя: пользователю мало получить “красивый инсайт”. Он должен увидеть, что инсайт превратился в действие, действие было достаточно маленьким, а результат стал видимым. Именно здесь avatar становится не украшением, а способом доказать пользователю изменение.</w:t>
      </w:r>
    </w:p>
    <w:p>
      <w:pPr>
        <w:pStyle w:val="Heading2"/>
      </w:pPr>
      <w:r>
        <w:t>Avatar / identity как центральная ставка</w:t>
      </w:r>
    </w:p>
    <w:p>
      <w:r>
        <w:t>Avatar в АУРЕ должен быть не картинкой профиля и не косметической наградой. Его роль - визуализировать будущую версию пользователя и связывать ежедневные действия с видимым изменением. В конкурентных карточках регулярно встречаются обратная связь через avatar/progress, уровни, XP, streak, квесты, дневник и напоминания. Но главный вопрос остается открытым: меняется ли образ пользователя именно потому, что он сделал действие, или просто потому, что приложение хочет удержать его еще на день.</w:t>
      </w:r>
    </w:p>
    <w:tbl>
      <w:tblPr>
        <w:tblW w:type="dxa" w:w="9360"/>
        <w:jc w:val="left"/>
        <w:tblLayout w:type="fixed"/>
        <w:tblLook w:firstColumn="1" w:firstRow="1" w:lastColumn="0" w:lastRow="0" w:noHBand="0" w:noVBand="1" w:val="04A0"/>
        <w:tblInd w:w="12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2340"/>
        <w:gridCol w:w="2340"/>
        <w:gridCol w:w="2340"/>
        <w:gridCol w:w="2340"/>
      </w:tblGrid>
      <w:tr>
        <w:tc>
          <w:tcPr>
            <w:tcW w:type="dxa" w:w="2448"/>
            <w:vAlign w:val="center"/>
            <w:tcMar>
              <w:top w:w="80" w:type="dxa"/>
              <w:start w:w="120" w:type="dxa"/>
              <w:bottom w:w="80" w:type="dxa"/>
              <w:end w:w="120" w:type="dxa"/>
            </w:tcMar>
            <w:shd w:fill="E8EEF5"/>
          </w:tcPr>
          <w:p>
            <w:pPr>
              <w:spacing w:after="0"/>
              <w:jc w:val="left"/>
            </w:pPr>
            <w:r>
              <w:rPr>
                <w:rFonts w:ascii="Arial" w:hAnsi="Arial" w:eastAsia="Arial"/>
                <w:b/>
                <w:color w:val="111827"/>
                <w:sz w:val="17"/>
              </w:rPr>
              <w:t>Пример</w:t>
            </w:r>
          </w:p>
        </w:tc>
        <w:tc>
          <w:tcPr>
            <w:tcW w:type="dxa" w:w="1440"/>
            <w:vAlign w:val="center"/>
            <w:tcMar>
              <w:top w:w="80" w:type="dxa"/>
              <w:start w:w="120" w:type="dxa"/>
              <w:bottom w:w="80" w:type="dxa"/>
              <w:end w:w="120" w:type="dxa"/>
            </w:tcMar>
            <w:shd w:fill="E8EEF5"/>
          </w:tcPr>
          <w:p>
            <w:pPr>
              <w:spacing w:after="0"/>
              <w:jc w:val="left"/>
            </w:pPr>
            <w:r>
              <w:rPr>
                <w:rFonts w:ascii="Arial" w:hAnsi="Arial" w:eastAsia="Arial"/>
                <w:b/>
                <w:color w:val="111827"/>
                <w:sz w:val="17"/>
              </w:rPr>
              <w:t>Что видно в отзывах</w:t>
            </w:r>
          </w:p>
        </w:tc>
        <w:tc>
          <w:tcPr>
            <w:tcW w:type="dxa" w:w="2016"/>
            <w:vAlign w:val="center"/>
            <w:tcMar>
              <w:top w:w="80" w:type="dxa"/>
              <w:start w:w="120" w:type="dxa"/>
              <w:bottom w:w="80" w:type="dxa"/>
              <w:end w:w="120" w:type="dxa"/>
            </w:tcMar>
            <w:shd w:fill="E8EEF5"/>
          </w:tcPr>
          <w:p>
            <w:pPr>
              <w:spacing w:after="0"/>
              <w:jc w:val="left"/>
            </w:pPr>
            <w:r>
              <w:rPr>
                <w:rFonts w:ascii="Arial" w:hAnsi="Arial" w:eastAsia="Arial"/>
                <w:b/>
                <w:color w:val="111827"/>
                <w:sz w:val="17"/>
              </w:rPr>
              <w:t>Механики возврата</w:t>
            </w:r>
          </w:p>
        </w:tc>
        <w:tc>
          <w:tcPr>
            <w:tcW w:type="dxa" w:w="3456"/>
            <w:vAlign w:val="center"/>
            <w:tcMar>
              <w:top w:w="80" w:type="dxa"/>
              <w:start w:w="120" w:type="dxa"/>
              <w:bottom w:w="80" w:type="dxa"/>
              <w:end w:w="120" w:type="dxa"/>
            </w:tcMar>
            <w:shd w:fill="E8EEF5"/>
          </w:tcPr>
          <w:p>
            <w:pPr>
              <w:spacing w:after="0"/>
              <w:jc w:val="left"/>
            </w:pPr>
            <w:r>
              <w:rPr>
                <w:rFonts w:ascii="Arial" w:hAnsi="Arial" w:eastAsia="Arial"/>
                <w:b/>
                <w:color w:val="111827"/>
                <w:sz w:val="17"/>
              </w:rPr>
              <w:t>Вывод для АУРЫ</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Shepherd: Spiritual Bible BFF</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люди просят больше глубины, настроек и персонализации (20); пользователям нравится ежедневный ритуал (10); сбои ломают доверие и ритуал (8)</w:t>
            </w:r>
          </w:p>
        </w:tc>
        <w:tc>
          <w:tcPr>
            <w:tcW w:type="dxa" w:w="2016"/>
            <w:vAlign w:val="center"/>
            <w:tcMar>
              <w:top w:w="80" w:type="dxa"/>
              <w:start w:w="120" w:type="dxa"/>
              <w:bottom w:w="80" w:type="dxa"/>
              <w:end w:w="120" w:type="dxa"/>
            </w:tcMar>
          </w:tcPr>
          <w:p>
            <w:pPr>
              <w:spacing w:after="0"/>
              <w:jc w:val="left"/>
            </w:pPr>
            <w:r>
              <w:rPr>
                <w:rFonts w:ascii="Arial" w:hAnsi="Arial" w:eastAsia="Arial"/>
                <w:b w:val="0"/>
                <w:color w:val="111827"/>
                <w:sz w:val="17"/>
              </w:rPr>
              <w:t>ежедневная петля, streak, уровни/XP, avatar feedback, дневник и рефлексия</w:t>
            </w:r>
          </w:p>
        </w:tc>
        <w:tc>
          <w:tcPr>
            <w:tcW w:type="dxa" w:w="3456"/>
            <w:vAlign w:val="center"/>
            <w:tcMar>
              <w:top w:w="80" w:type="dxa"/>
              <w:start w:w="120" w:type="dxa"/>
              <w:bottom w:w="80" w:type="dxa"/>
              <w:end w:w="120" w:type="dxa"/>
            </w:tcMar>
          </w:tcPr>
          <w:p>
            <w:pPr>
              <w:spacing w:after="0"/>
              <w:jc w:val="left"/>
            </w:pPr>
            <w:r>
              <w:rPr>
                <w:rFonts w:ascii="Arial" w:hAnsi="Arial" w:eastAsia="Arial"/>
                <w:b w:val="0"/>
                <w:color w:val="111827"/>
                <w:sz w:val="17"/>
              </w:rPr>
              <w:t>Отличаться более широким identity/spiritual контуром, мягкими границами безопасности и надежной связкой действия с видимым прогрессом.</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Zing AI: Home &amp; Gym Workouts</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люди просят больше глубины, настроек и персонализации (16); пользователям нравится ежедневный ритуал (8); есть жалобы на цену или подписку (8)</w:t>
            </w:r>
          </w:p>
        </w:tc>
        <w:tc>
          <w:tcPr>
            <w:tcW w:type="dxa" w:w="201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ежедневная петля, streak, уровни/XP, квесты и челленджи, avatar feedback</w:t>
            </w:r>
          </w:p>
        </w:tc>
        <w:tc>
          <w:tcPr>
            <w:tcW w:type="dxa" w:w="345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Сделать так, чтобы avatar причинно реагировал на завершенное действие, а не существовал как декоративный профиль.</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Miracle Morning Routine</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пользователям нравится ежедневный ритуал (17); люди просят больше глубины, настроек и персонализации (13); пользователям нравится avatar/progress feedback (9)</w:t>
            </w:r>
          </w:p>
        </w:tc>
        <w:tc>
          <w:tcPr>
            <w:tcW w:type="dxa" w:w="2016"/>
            <w:vAlign w:val="center"/>
            <w:tcMar>
              <w:top w:w="80" w:type="dxa"/>
              <w:start w:w="120" w:type="dxa"/>
              <w:bottom w:w="80" w:type="dxa"/>
              <w:end w:w="120" w:type="dxa"/>
            </w:tcMar>
          </w:tcPr>
          <w:p>
            <w:pPr>
              <w:spacing w:after="0"/>
              <w:jc w:val="left"/>
            </w:pPr>
            <w:r>
              <w:rPr>
                <w:rFonts w:ascii="Arial" w:hAnsi="Arial" w:eastAsia="Arial"/>
                <w:b w:val="0"/>
                <w:color w:val="111827"/>
                <w:sz w:val="17"/>
              </w:rPr>
              <w:t>ежедневная петля, streak, уровни/XP, квесты и челленджи, avatar feedback</w:t>
            </w:r>
          </w:p>
        </w:tc>
        <w:tc>
          <w:tcPr>
            <w:tcW w:type="dxa" w:w="3456"/>
            <w:vAlign w:val="center"/>
            <w:tcMar>
              <w:top w:w="80" w:type="dxa"/>
              <w:start w:w="120" w:type="dxa"/>
              <w:bottom w:w="80" w:type="dxa"/>
              <w:end w:w="120" w:type="dxa"/>
            </w:tcMar>
          </w:tcPr>
          <w:p>
            <w:pPr>
              <w:spacing w:after="0"/>
              <w:jc w:val="left"/>
            </w:pPr>
            <w:r>
              <w:rPr>
                <w:rFonts w:ascii="Arial" w:hAnsi="Arial" w:eastAsia="Arial"/>
                <w:b w:val="0"/>
                <w:color w:val="111827"/>
                <w:sz w:val="17"/>
              </w:rPr>
              <w:t>Сделать так, чтобы avatar причинно реагировал на завершенное действие, а не существовал как декоративный профиль.</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EVOLVE: Transform Your Life</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пользователям нравится ежедневный ритуал (13); есть жалобы на цену или подписку (11); люди просят больше глубины, настроек и персонализации (10)</w:t>
            </w:r>
          </w:p>
        </w:tc>
        <w:tc>
          <w:tcPr>
            <w:tcW w:type="dxa" w:w="201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ежедневная петля, streak, avatar feedback, дневник и рефлексия, напоминания и привычки</w:t>
            </w:r>
          </w:p>
        </w:tc>
        <w:tc>
          <w:tcPr>
            <w:tcW w:type="dxa" w:w="345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Сделать так, чтобы avatar причинно реагировал на завершенное действие, а не существовал как декоративный профиль.</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Daily Yoga: Yoga for Fitness®</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пользователям нравится avatar/progress feedback (6); пользователям нравится ежедневный ритуал (6); люди просят больше глубины, настроек и персонализации (6)</w:t>
            </w:r>
          </w:p>
        </w:tc>
        <w:tc>
          <w:tcPr>
            <w:tcW w:type="dxa" w:w="2016"/>
            <w:vAlign w:val="center"/>
            <w:tcMar>
              <w:top w:w="80" w:type="dxa"/>
              <w:start w:w="120" w:type="dxa"/>
              <w:bottom w:w="80" w:type="dxa"/>
              <w:end w:w="120" w:type="dxa"/>
            </w:tcMar>
          </w:tcPr>
          <w:p>
            <w:pPr>
              <w:spacing w:after="0"/>
              <w:jc w:val="left"/>
            </w:pPr>
            <w:r>
              <w:rPr>
                <w:rFonts w:ascii="Arial" w:hAnsi="Arial" w:eastAsia="Arial"/>
                <w:b w:val="0"/>
                <w:color w:val="111827"/>
                <w:sz w:val="17"/>
              </w:rPr>
              <w:t>ежедневная петля, streak, квесты и челленджи, avatar feedback, социальная поддержка</w:t>
            </w:r>
          </w:p>
        </w:tc>
        <w:tc>
          <w:tcPr>
            <w:tcW w:type="dxa" w:w="3456"/>
            <w:vAlign w:val="center"/>
            <w:tcMar>
              <w:top w:w="80" w:type="dxa"/>
              <w:start w:w="120" w:type="dxa"/>
              <w:bottom w:w="80" w:type="dxa"/>
              <w:end w:w="120" w:type="dxa"/>
            </w:tcMar>
          </w:tcPr>
          <w:p>
            <w:pPr>
              <w:spacing w:after="0"/>
              <w:jc w:val="left"/>
            </w:pPr>
            <w:r>
              <w:rPr>
                <w:rFonts w:ascii="Arial" w:hAnsi="Arial" w:eastAsia="Arial"/>
                <w:b w:val="0"/>
                <w:color w:val="111827"/>
                <w:sz w:val="17"/>
              </w:rPr>
              <w:t>Сделать так, чтобы avatar причинно реагировал на завершенное действие, а не существовал как декоративный профиль.</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Daily Burn: Workout Coach</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пользователям нравится ежедневный ритуал (16); люди просят больше глубины, настроек и персонализации (15); есть жалобы на цену или подписку (14)</w:t>
            </w:r>
          </w:p>
        </w:tc>
        <w:tc>
          <w:tcPr>
            <w:tcW w:type="dxa" w:w="201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ежедневная петля, streak, уровни/XP, avatar feedback, социальная поддержка</w:t>
            </w:r>
          </w:p>
        </w:tc>
        <w:tc>
          <w:tcPr>
            <w:tcW w:type="dxa" w:w="345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Сделать так, чтобы avatar причинно реагировал на завершенное действие, а не существовал как декоративный профиль.</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Myla : Manifest &amp; Vision Board</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пользователям нравится ежедневный ритуал (15); люди просят больше глубины, настроек и персонализации (12); есть жалобы на цену или подписку (8)</w:t>
            </w:r>
          </w:p>
        </w:tc>
        <w:tc>
          <w:tcPr>
            <w:tcW w:type="dxa" w:w="2016"/>
            <w:vAlign w:val="center"/>
            <w:tcMar>
              <w:top w:w="80" w:type="dxa"/>
              <w:start w:w="120" w:type="dxa"/>
              <w:bottom w:w="80" w:type="dxa"/>
              <w:end w:w="120" w:type="dxa"/>
            </w:tcMar>
          </w:tcPr>
          <w:p>
            <w:pPr>
              <w:spacing w:after="0"/>
              <w:jc w:val="left"/>
            </w:pPr>
            <w:r>
              <w:rPr>
                <w:rFonts w:ascii="Arial" w:hAnsi="Arial" w:eastAsia="Arial"/>
                <w:b w:val="0"/>
                <w:color w:val="111827"/>
                <w:sz w:val="17"/>
              </w:rPr>
              <w:t>ежедневная петля, streak, avatar feedback, дневник и рефлексия, напоминания и привычки</w:t>
            </w:r>
          </w:p>
        </w:tc>
        <w:tc>
          <w:tcPr>
            <w:tcW w:type="dxa" w:w="3456"/>
            <w:vAlign w:val="center"/>
            <w:tcMar>
              <w:top w:w="80" w:type="dxa"/>
              <w:start w:w="120" w:type="dxa"/>
              <w:bottom w:w="80" w:type="dxa"/>
              <w:end w:w="120" w:type="dxa"/>
            </w:tcMar>
          </w:tcPr>
          <w:p>
            <w:pPr>
              <w:spacing w:after="0"/>
              <w:jc w:val="left"/>
            </w:pPr>
            <w:r>
              <w:rPr>
                <w:rFonts w:ascii="Arial" w:hAnsi="Arial" w:eastAsia="Arial"/>
                <w:b w:val="0"/>
                <w:color w:val="111827"/>
                <w:sz w:val="17"/>
              </w:rPr>
              <w:t>Сделать так, чтобы avatar причинно реагировал на завершенное действие, а не существовал как декоративный профиль.</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Rosebud: AI Journal &amp; Diary</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люди просят больше глубины, настроек и персонализации (17); ценится эмоциональная поддержка (13); есть жалобы на цену или подписку (9)</w:t>
            </w:r>
          </w:p>
        </w:tc>
        <w:tc>
          <w:tcPr>
            <w:tcW w:type="dxa" w:w="201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ежедневная петля, streak, уровни/XP, дневник и рефлексия, напоминания и привычки</w:t>
            </w:r>
          </w:p>
        </w:tc>
        <w:tc>
          <w:tcPr>
            <w:tcW w:type="dxa" w:w="345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Сначала показать ценность ежедневной петли, а платную глубину строить на расширенной персонализации.</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Habit Tracker : Haby</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пользователям нравится ежедневный ритуал (15); люди просят больше глубины, настроек и персонализации (10); есть жалобы на цену или подписку (9)</w:t>
            </w:r>
          </w:p>
        </w:tc>
        <w:tc>
          <w:tcPr>
            <w:tcW w:type="dxa" w:w="2016"/>
            <w:vAlign w:val="center"/>
            <w:tcMar>
              <w:top w:w="80" w:type="dxa"/>
              <w:start w:w="120" w:type="dxa"/>
              <w:bottom w:w="80" w:type="dxa"/>
              <w:end w:w="120" w:type="dxa"/>
            </w:tcMar>
          </w:tcPr>
          <w:p>
            <w:pPr>
              <w:spacing w:after="0"/>
              <w:jc w:val="left"/>
            </w:pPr>
            <w:r>
              <w:rPr>
                <w:rFonts w:ascii="Arial" w:hAnsi="Arial" w:eastAsia="Arial"/>
                <w:b w:val="0"/>
                <w:color w:val="111827"/>
                <w:sz w:val="17"/>
              </w:rPr>
              <w:t>streak, уровни/XP, avatar feedback, дневник и рефлексия, напоминания и привычки</w:t>
            </w:r>
          </w:p>
        </w:tc>
        <w:tc>
          <w:tcPr>
            <w:tcW w:type="dxa" w:w="3456"/>
            <w:vAlign w:val="center"/>
            <w:tcMar>
              <w:top w:w="80" w:type="dxa"/>
              <w:start w:w="120" w:type="dxa"/>
              <w:bottom w:w="80" w:type="dxa"/>
              <w:end w:w="120" w:type="dxa"/>
            </w:tcMar>
          </w:tcPr>
          <w:p>
            <w:pPr>
              <w:spacing w:after="0"/>
              <w:jc w:val="left"/>
            </w:pPr>
            <w:r>
              <w:rPr>
                <w:rFonts w:ascii="Arial" w:hAnsi="Arial" w:eastAsia="Arial"/>
                <w:b w:val="0"/>
                <w:color w:val="111827"/>
                <w:sz w:val="17"/>
              </w:rPr>
              <w:t>Сделать так, чтобы avatar причинно реагировал на завершенное действие, а не существовал как декоративный профиль.</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Goddess・Women's Wellness Coach</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люди просят больше глубины, настроек и персонализации (12); есть жалобы на цену или подписку (10); ценится эмоциональная поддержка (9)</w:t>
            </w:r>
          </w:p>
        </w:tc>
        <w:tc>
          <w:tcPr>
            <w:tcW w:type="dxa" w:w="201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ежедневная петля, streak, уровни/XP, avatar feedback, дневник и рефлексия</w:t>
            </w:r>
          </w:p>
        </w:tc>
        <w:tc>
          <w:tcPr>
            <w:tcW w:type="dxa" w:w="345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Сделать так, чтобы avatar причинно реагировал на завершенное действие, а не существовал как декоративный профиль.</w:t>
            </w:r>
          </w:p>
        </w:tc>
      </w:tr>
    </w:tbl>
    <w:p/>
    <w:p>
      <w:r>
        <w:t>Из avatar-spec следует рабочая модель: пользователь дает входной сигнал дня, выбирает маленькое действие, проходит короткий reset, а avatar отвечает как “лучшая версия себя” и меняется микроскопически, но причинно. Важно не обещать магического преображения и не уходить в диагнозы. Avatar должен показывать: “ты сделал шаг, и это стало частью твоей версии себя”.</w:t>
      </w:r>
    </w:p>
    <w:p>
      <w:r>
        <w:t>Гипотеза №3: востребованной может стать не отдельная медитация, привычка, astrology-механика или avatar-продукт, а связанная система, где смысл быстро превращается в действие, а действие становится видимым. Главный риск для этой гипотезы - скрытый прямой клон внутри первого пользовательского опыта P0-конкурентов, прежде всего Shepherd: Spiritual Bible BFF.</w:t>
      </w:r>
    </w:p>
    <w:p>
      <w:pPr>
        <w:pStyle w:val="Heading2"/>
      </w:pPr>
      <w:r>
        <w:t>Итог по конкурентам</w:t>
      </w:r>
    </w:p>
    <w:p>
      <w:r>
        <w:t>Конкурентная карта не доказывает, что поле свободно. Наоборот, она показывает плотную среду, где почти каждая часть петли уже кем-то закрывается. Сила гипотезы АУРА появляется только в более узкой формулировке: возможно, рынок занят отдельными функциями, но не занят причинной системой ежедневного ритуала.</w:t>
      </w:r>
    </w:p>
    <w:p>
      <w:r>
        <w:t>Значит, следующий вопрос звучит не “есть ли конкуренты”, а “где именно петля разрывается”. Поэтому отчет переходит от списка конкурентов к whitespace: какие элементы у рынка есть, каких не хватает, и где у АУРА может быть отличие.</w:t>
      </w:r>
    </w:p>
    <w:p>
      <w:pPr>
        <w:pStyle w:val="Heading1"/>
      </w:pPr>
      <w:r>
        <w:t>ГДЕ ДЫРЫ И ВОЗМОЖНОСТЬ ОТЛИЧИТЬСЯ</w:t>
      </w:r>
    </w:p>
    <w:tbl>
      <w:tblPr>
        <w:tblW w:type="dxa" w:w="9360"/>
        <w:jc w:val="left"/>
        <w:tblLayout w:type="fixed"/>
        <w:tblLook w:firstColumn="1" w:firstRow="1" w:lastColumn="0" w:lastRow="0" w:noHBand="0" w:noVBand="1" w:val="04A0"/>
        <w:tblInd w:w="12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2340"/>
        <w:gridCol w:w="2340"/>
        <w:gridCol w:w="2340"/>
        <w:gridCol w:w="2340"/>
      </w:tblGrid>
      <w:tr>
        <w:tc>
          <w:tcPr>
            <w:tcW w:type="dxa" w:w="2448"/>
            <w:vAlign w:val="center"/>
            <w:tcMar>
              <w:top w:w="80" w:type="dxa"/>
              <w:start w:w="120" w:type="dxa"/>
              <w:bottom w:w="80" w:type="dxa"/>
              <w:end w:w="120" w:type="dxa"/>
            </w:tcMar>
            <w:shd w:fill="E8EEF5"/>
          </w:tcPr>
          <w:p>
            <w:pPr>
              <w:spacing w:after="0"/>
              <w:jc w:val="left"/>
            </w:pPr>
            <w:r>
              <w:rPr>
                <w:rFonts w:ascii="Arial" w:hAnsi="Arial" w:eastAsia="Arial"/>
                <w:b/>
                <w:color w:val="111827"/>
                <w:sz w:val="17"/>
              </w:rPr>
              <w:t>Направление</w:t>
            </w:r>
          </w:p>
        </w:tc>
        <w:tc>
          <w:tcPr>
            <w:tcW w:type="dxa" w:w="1440"/>
            <w:vAlign w:val="center"/>
            <w:tcMar>
              <w:top w:w="80" w:type="dxa"/>
              <w:start w:w="120" w:type="dxa"/>
              <w:bottom w:w="80" w:type="dxa"/>
              <w:end w:w="120" w:type="dxa"/>
            </w:tcMar>
            <w:shd w:fill="E8EEF5"/>
          </w:tcPr>
          <w:p>
            <w:pPr>
              <w:spacing w:after="0"/>
              <w:jc w:val="left"/>
            </w:pPr>
            <w:r>
              <w:rPr>
                <w:rFonts w:ascii="Arial" w:hAnsi="Arial" w:eastAsia="Arial"/>
                <w:b/>
                <w:color w:val="111827"/>
                <w:sz w:val="17"/>
              </w:rPr>
              <w:t>Доля полной петли</w:t>
            </w:r>
          </w:p>
        </w:tc>
        <w:tc>
          <w:tcPr>
            <w:tcW w:type="dxa" w:w="2016"/>
            <w:vAlign w:val="center"/>
            <w:tcMar>
              <w:top w:w="80" w:type="dxa"/>
              <w:start w:w="120" w:type="dxa"/>
              <w:bottom w:w="80" w:type="dxa"/>
              <w:end w:w="120" w:type="dxa"/>
            </w:tcMar>
            <w:shd w:fill="E8EEF5"/>
          </w:tcPr>
          <w:p>
            <w:pPr>
              <w:spacing w:after="0"/>
              <w:jc w:val="left"/>
            </w:pPr>
            <w:r>
              <w:rPr>
                <w:rFonts w:ascii="Arial" w:hAnsi="Arial" w:eastAsia="Arial"/>
                <w:b/>
                <w:color w:val="111827"/>
                <w:sz w:val="17"/>
              </w:rPr>
              <w:t>Возможность</w:t>
            </w:r>
          </w:p>
        </w:tc>
        <w:tc>
          <w:tcPr>
            <w:tcW w:type="dxa" w:w="3456"/>
            <w:vAlign w:val="center"/>
            <w:tcMar>
              <w:top w:w="80" w:type="dxa"/>
              <w:start w:w="120" w:type="dxa"/>
              <w:bottom w:w="80" w:type="dxa"/>
              <w:end w:w="120" w:type="dxa"/>
            </w:tcMar>
            <w:shd w:fill="E8EEF5"/>
          </w:tcPr>
          <w:p>
            <w:pPr>
              <w:spacing w:after="0"/>
              <w:jc w:val="left"/>
            </w:pPr>
            <w:r>
              <w:rPr>
                <w:rFonts w:ascii="Arial" w:hAnsi="Arial" w:eastAsia="Arial"/>
                <w:b/>
                <w:color w:val="111827"/>
                <w:sz w:val="17"/>
              </w:rPr>
              <w:t>Как читать</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Mindfulness / reset</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3.82%</w:t>
            </w:r>
          </w:p>
        </w:tc>
        <w:tc>
          <w:tcPr>
            <w:tcW w:type="dxa" w:w="2016"/>
            <w:vAlign w:val="center"/>
            <w:tcMar>
              <w:top w:w="80" w:type="dxa"/>
              <w:start w:w="120" w:type="dxa"/>
              <w:bottom w:w="80" w:type="dxa"/>
              <w:end w:w="120" w:type="dxa"/>
            </w:tcMar>
          </w:tcPr>
          <w:p>
            <w:pPr>
              <w:spacing w:after="0"/>
              <w:jc w:val="left"/>
            </w:pPr>
            <w:r>
              <w:rPr>
                <w:rFonts w:ascii="Arial" w:hAnsi="Arial" w:eastAsia="Arial"/>
                <w:b w:val="0"/>
                <w:color w:val="111827"/>
                <w:sz w:val="17"/>
              </w:rPr>
              <w:t>возможность есть, но нужна выборочная ручная проверка</w:t>
            </w:r>
          </w:p>
        </w:tc>
        <w:tc>
          <w:tcPr>
            <w:tcW w:type="dxa" w:w="3456"/>
            <w:vAlign w:val="center"/>
            <w:tcMar>
              <w:top w:w="80" w:type="dxa"/>
              <w:start w:w="120" w:type="dxa"/>
              <w:bottom w:w="80" w:type="dxa"/>
              <w:end w:w="120" w:type="dxa"/>
            </w:tcMar>
          </w:tcPr>
          <w:p>
            <w:pPr>
              <w:spacing w:after="0"/>
              <w:jc w:val="left"/>
            </w:pPr>
            <w:r>
              <w:rPr>
                <w:rFonts w:ascii="Arial" w:hAnsi="Arial" w:eastAsia="Arial"/>
                <w:b w:val="0"/>
                <w:color w:val="111827"/>
                <w:sz w:val="17"/>
              </w:rPr>
              <w:t>H3 можно держать как узкое направленное белое пятно: кандидаты с похожей полной петлей редки, но выборочная проверка обязательна.</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Avatar / identity</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2.83%</w:t>
            </w:r>
          </w:p>
        </w:tc>
        <w:tc>
          <w:tcPr>
            <w:tcW w:type="dxa" w:w="201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возможность есть, но нужна выборочная ручная проверка</w:t>
            </w:r>
          </w:p>
        </w:tc>
        <w:tc>
          <w:tcPr>
            <w:tcW w:type="dxa" w:w="345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H3 можно держать как узкое направленное белое пятно: кандидаты с похожей полной петлей редки, но выборочная проверка обязательна.</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Astrology / esoterics</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13.70%</w:t>
            </w:r>
          </w:p>
        </w:tc>
        <w:tc>
          <w:tcPr>
            <w:tcW w:type="dxa" w:w="2016"/>
            <w:vAlign w:val="center"/>
            <w:tcMar>
              <w:top w:w="80" w:type="dxa"/>
              <w:start w:w="120" w:type="dxa"/>
              <w:bottom w:w="80" w:type="dxa"/>
              <w:end w:w="120" w:type="dxa"/>
            </w:tcMar>
          </w:tcPr>
          <w:p>
            <w:pPr>
              <w:spacing w:after="0"/>
              <w:jc w:val="left"/>
            </w:pPr>
            <w:r>
              <w:rPr>
                <w:rFonts w:ascii="Arial" w:hAnsi="Arial" w:eastAsia="Arial"/>
                <w:b w:val="0"/>
                <w:color w:val="111827"/>
                <w:sz w:val="17"/>
              </w:rPr>
              <w:t>рынок видим, но вывод о whitespace слабый без новых доказательств</w:t>
            </w:r>
          </w:p>
        </w:tc>
        <w:tc>
          <w:tcPr>
            <w:tcW w:type="dxa" w:w="3456"/>
            <w:vAlign w:val="center"/>
            <w:tcMar>
              <w:top w:w="80" w:type="dxa"/>
              <w:start w:w="120" w:type="dxa"/>
              <w:bottom w:w="80" w:type="dxa"/>
              <w:end w:w="120" w:type="dxa"/>
            </w:tcMar>
          </w:tcPr>
          <w:p>
            <w:pPr>
              <w:spacing w:after="0"/>
              <w:jc w:val="left"/>
            </w:pPr>
            <w:r>
              <w:rPr>
                <w:rFonts w:ascii="Arial" w:hAnsi="Arial" w:eastAsia="Arial"/>
                <w:b w:val="0"/>
                <w:color w:val="111827"/>
                <w:sz w:val="17"/>
              </w:rPr>
              <w:t>H3 не усиливать: плотность/контекст/прямота пока слишком неоднозначны.</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Coaching / self-improvement</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13.02%</w:t>
            </w:r>
          </w:p>
        </w:tc>
        <w:tc>
          <w:tcPr>
            <w:tcW w:type="dxa" w:w="201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рынок видим, но вывод о whitespace слабый без новых доказательств</w:t>
            </w:r>
          </w:p>
        </w:tc>
        <w:tc>
          <w:tcPr>
            <w:tcW w:type="dxa" w:w="345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H3 не усиливать: плотность/контекст/прямота пока слишком неоднозначны.</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Gaming / progression бенчмарк</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1.03%</w:t>
            </w:r>
          </w:p>
        </w:tc>
        <w:tc>
          <w:tcPr>
            <w:tcW w:type="dxa" w:w="2016"/>
            <w:vAlign w:val="center"/>
            <w:tcMar>
              <w:top w:w="80" w:type="dxa"/>
              <w:start w:w="120" w:type="dxa"/>
              <w:bottom w:w="80" w:type="dxa"/>
              <w:end w:w="120" w:type="dxa"/>
            </w:tcMar>
          </w:tcPr>
          <w:p>
            <w:pPr>
              <w:spacing w:after="0"/>
              <w:jc w:val="left"/>
            </w:pPr>
            <w:r>
              <w:rPr>
                <w:rFonts w:ascii="Arial" w:hAnsi="Arial" w:eastAsia="Arial"/>
                <w:b w:val="0"/>
                <w:color w:val="111827"/>
                <w:sz w:val="17"/>
              </w:rPr>
              <w:t>механический бенчмарк, не основной whitespace</w:t>
            </w:r>
          </w:p>
        </w:tc>
        <w:tc>
          <w:tcPr>
            <w:tcW w:type="dxa" w:w="3456"/>
            <w:vAlign w:val="center"/>
            <w:tcMar>
              <w:top w:w="80" w:type="dxa"/>
              <w:start w:w="120" w:type="dxa"/>
              <w:bottom w:w="80" w:type="dxa"/>
              <w:end w:w="120" w:type="dxa"/>
            </w:tcMar>
          </w:tcPr>
          <w:p>
            <w:pPr>
              <w:spacing w:after="0"/>
              <w:jc w:val="left"/>
            </w:pPr>
            <w:r>
              <w:rPr>
                <w:rFonts w:ascii="Arial" w:hAnsi="Arial" w:eastAsia="Arial"/>
                <w:b w:val="0"/>
                <w:color w:val="111827"/>
                <w:sz w:val="17"/>
              </w:rPr>
              <w:t>Не использовать как H3 доказательство. Это источник механик, а не доказательство рынка АУРА.</w:t>
            </w:r>
          </w:p>
        </w:tc>
      </w:tr>
    </w:tbl>
    <w:p/>
    <w:p>
      <w:r>
        <w:t>Наиболее перспективная формулировка белого пятна: не “новое wellness-приложение”, а короткая трансформационная петля с причинной визуальной обратной связью. Если прогресс меняется произвольно, продукт станет декоративной avatar-игрушкой. Если действие никак не связано со смыслом, продукт станет обычным трекером привычек. Если reset живет отдельно, продукт станет библиотекой практик. Поэтому отличие должно проверяться именно на связке, а не на отдельных функциях.</w:t>
      </w:r>
    </w:p>
    <w:p>
      <w:pPr>
        <w:pStyle w:val="Heading1"/>
      </w:pPr>
      <w:r>
        <w:t>СВЯЗКА WHITESPACE И АУДИТОРИИ</w:t>
      </w:r>
    </w:p>
    <w:p>
      <w:r>
        <w:t>Белое пятно нельзя оценивать отдельно от аудитории. Даже если кандидаты с похожей полной петлей редки, это становится продуктовой возможностью только там, где есть люди с недавним поведением, текущими обходными решениями и языком боли. Поэтому следующий слой соединяет H3 и H5: по каждому мировому направлению видно, какой разрыв найден в конкурентной среде, какой сегмент туда ложится и какой первый шаг проверки нужен.</w:t>
      </w:r>
    </w:p>
    <w:tbl>
      <w:tblPr>
        <w:tblW w:type="dxa" w:w="9360"/>
        <w:jc w:val="left"/>
        <w:tblLayout w:type="fixed"/>
        <w:tblLook w:firstColumn="1" w:firstRow="1" w:lastColumn="0" w:lastRow="0" w:noHBand="0" w:noVBand="1" w:val="04A0"/>
        <w:tblInd w:w="12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1872"/>
        <w:gridCol w:w="1872"/>
        <w:gridCol w:w="1872"/>
        <w:gridCol w:w="1872"/>
        <w:gridCol w:w="1872"/>
      </w:tblGrid>
      <w:tr>
        <w:tc>
          <w:tcPr>
            <w:tcW w:type="dxa" w:w="2376"/>
            <w:vAlign w:val="center"/>
            <w:tcMar>
              <w:top w:w="80" w:type="dxa"/>
              <w:start w:w="120" w:type="dxa"/>
              <w:bottom w:w="80" w:type="dxa"/>
              <w:end w:w="120" w:type="dxa"/>
            </w:tcMar>
            <w:shd w:fill="E8EEF5"/>
          </w:tcPr>
          <w:p>
            <w:pPr>
              <w:spacing w:after="0"/>
              <w:jc w:val="left"/>
            </w:pPr>
            <w:r>
              <w:rPr>
                <w:rFonts w:ascii="Arial" w:hAnsi="Arial" w:eastAsia="Arial"/>
                <w:b/>
                <w:color w:val="111827"/>
                <w:sz w:val="16"/>
              </w:rPr>
              <w:t>Рынок</w:t>
            </w:r>
          </w:p>
        </w:tc>
        <w:tc>
          <w:tcPr>
            <w:tcW w:type="dxa" w:w="1224"/>
            <w:vAlign w:val="center"/>
            <w:tcMar>
              <w:top w:w="80" w:type="dxa"/>
              <w:start w:w="120" w:type="dxa"/>
              <w:bottom w:w="80" w:type="dxa"/>
              <w:end w:w="120" w:type="dxa"/>
            </w:tcMar>
            <w:shd w:fill="E8EEF5"/>
          </w:tcPr>
          <w:p>
            <w:pPr>
              <w:spacing w:after="0"/>
              <w:jc w:val="left"/>
            </w:pPr>
            <w:r>
              <w:rPr>
                <w:rFonts w:ascii="Arial" w:hAnsi="Arial" w:eastAsia="Arial"/>
                <w:b/>
                <w:color w:val="111827"/>
                <w:sz w:val="16"/>
              </w:rPr>
              <w:t>Доля полной петли</w:t>
            </w:r>
          </w:p>
        </w:tc>
        <w:tc>
          <w:tcPr>
            <w:tcW w:type="dxa" w:w="1224"/>
            <w:vAlign w:val="center"/>
            <w:tcMar>
              <w:top w:w="80" w:type="dxa"/>
              <w:start w:w="120" w:type="dxa"/>
              <w:bottom w:w="80" w:type="dxa"/>
              <w:end w:w="120" w:type="dxa"/>
            </w:tcMar>
            <w:shd w:fill="E8EEF5"/>
          </w:tcPr>
          <w:p>
            <w:pPr>
              <w:spacing w:after="0"/>
              <w:jc w:val="left"/>
            </w:pPr>
            <w:r>
              <w:rPr>
                <w:rFonts w:ascii="Arial" w:hAnsi="Arial" w:eastAsia="Arial"/>
                <w:b/>
                <w:color w:val="111827"/>
                <w:sz w:val="16"/>
              </w:rPr>
              <w:t>Вывод по белому пятну</w:t>
            </w:r>
          </w:p>
        </w:tc>
        <w:tc>
          <w:tcPr>
            <w:tcW w:type="dxa" w:w="1944"/>
            <w:vAlign w:val="center"/>
            <w:tcMar>
              <w:top w:w="80" w:type="dxa"/>
              <w:start w:w="120" w:type="dxa"/>
              <w:bottom w:w="80" w:type="dxa"/>
              <w:end w:w="120" w:type="dxa"/>
            </w:tcMar>
            <w:shd w:fill="E8EEF5"/>
          </w:tcPr>
          <w:p>
            <w:pPr>
              <w:spacing w:after="0"/>
              <w:jc w:val="left"/>
            </w:pPr>
            <w:r>
              <w:rPr>
                <w:rFonts w:ascii="Arial" w:hAnsi="Arial" w:eastAsia="Arial"/>
                <w:b/>
                <w:color w:val="111827"/>
                <w:sz w:val="16"/>
              </w:rPr>
              <w:t>Подходящий сегмент</w:t>
            </w:r>
          </w:p>
        </w:tc>
        <w:tc>
          <w:tcPr>
            <w:tcW w:type="dxa" w:w="2592"/>
            <w:vAlign w:val="center"/>
            <w:tcMar>
              <w:top w:w="80" w:type="dxa"/>
              <w:start w:w="120" w:type="dxa"/>
              <w:bottom w:w="80" w:type="dxa"/>
              <w:end w:w="120" w:type="dxa"/>
            </w:tcMar>
            <w:shd w:fill="E8EEF5"/>
          </w:tcPr>
          <w:p>
            <w:pPr>
              <w:spacing w:after="0"/>
              <w:jc w:val="left"/>
            </w:pPr>
            <w:r>
              <w:rPr>
                <w:rFonts w:ascii="Arial" w:hAnsi="Arial" w:eastAsia="Arial"/>
                <w:b/>
                <w:color w:val="111827"/>
                <w:sz w:val="16"/>
              </w:rPr>
              <w:t>Первый шаг проверки</w:t>
            </w:r>
          </w:p>
        </w:tc>
      </w:tr>
      <w:tr>
        <w:tc>
          <w:tcPr>
            <w:tcW w:type="dxa" w:w="2376"/>
            <w:vAlign w:val="center"/>
            <w:tcMar>
              <w:top w:w="80" w:type="dxa"/>
              <w:start w:w="120" w:type="dxa"/>
              <w:bottom w:w="80" w:type="dxa"/>
              <w:end w:w="120" w:type="dxa"/>
            </w:tcMar>
          </w:tcPr>
          <w:p>
            <w:pPr>
              <w:spacing w:after="0"/>
              <w:jc w:val="left"/>
            </w:pPr>
            <w:r>
              <w:rPr>
                <w:rFonts w:ascii="Arial" w:hAnsi="Arial" w:eastAsia="Arial"/>
                <w:b w:val="0"/>
                <w:color w:val="111827"/>
                <w:sz w:val="16"/>
              </w:rPr>
              <w:t>Mindfulness / reset</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3.82%</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узкое белое пятно выглядит правдоподобно: кандидаты с похожей полной петлей редки, но нужна P0-ручная проверка</w:t>
            </w:r>
          </w:p>
        </w:tc>
        <w:tc>
          <w:tcPr>
            <w:tcW w:type="dxa" w:w="1944"/>
            <w:vAlign w:val="center"/>
            <w:tcMar>
              <w:top w:w="80" w:type="dxa"/>
              <w:start w:w="120" w:type="dxa"/>
              <w:bottom w:w="80" w:type="dxa"/>
              <w:end w:w="120" w:type="dxa"/>
            </w:tcMar>
          </w:tcPr>
          <w:p>
            <w:pPr>
              <w:spacing w:after="0"/>
              <w:jc w:val="left"/>
            </w:pPr>
            <w:r>
              <w:rPr>
                <w:rFonts w:ascii="Arial" w:hAnsi="Arial" w:eastAsia="Arial"/>
                <w:b w:val="0"/>
                <w:color w:val="111827"/>
                <w:sz w:val="16"/>
              </w:rPr>
              <w:t>ICP_D: Habit and progress users / ICP_C: Anxious daily reset users</w:t>
            </w:r>
          </w:p>
        </w:tc>
        <w:tc>
          <w:tcPr>
            <w:tcW w:type="dxa" w:w="2592"/>
            <w:vAlign w:val="center"/>
            <w:tcMar>
              <w:top w:w="80" w:type="dxa"/>
              <w:start w:w="120" w:type="dxa"/>
              <w:bottom w:w="80" w:type="dxa"/>
              <w:end w:w="120" w:type="dxa"/>
            </w:tcMar>
          </w:tcPr>
          <w:p>
            <w:pPr>
              <w:spacing w:after="0"/>
              <w:jc w:val="left"/>
            </w:pPr>
            <w:r>
              <w:rPr>
                <w:rFonts w:ascii="Arial" w:hAnsi="Arial" w:eastAsia="Arial"/>
                <w:b w:val="0"/>
                <w:color w:val="111827"/>
                <w:sz w:val="16"/>
              </w:rPr>
              <w:t>сначала проверить P0-аудиторию через интервью о недавнем поведении, затем ручную проверку конкурентов высокого риска</w:t>
            </w:r>
          </w:p>
        </w:tc>
      </w:tr>
      <w:tr>
        <w:tc>
          <w:tcPr>
            <w:tcW w:type="dxa" w:w="237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Avatar / identity</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2.83%</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узкое белое пятно выглядит правдоподобно: кандидаты с похожей полной петлей редки, но нужна P0-ручная проверка</w:t>
            </w:r>
          </w:p>
        </w:tc>
        <w:tc>
          <w:tcPr>
            <w:tcW w:type="dxa" w:w="194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ICP_E: Cozy/casual progression users / ICP_B: Avatar identity builders</w:t>
            </w:r>
          </w:p>
        </w:tc>
        <w:tc>
          <w:tcPr>
            <w:tcW w:type="dxa" w:w="2592"/>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использовать как сегмент для сравнения после P0 ICP и ручную проверку конкурентов высокого риска</w:t>
            </w:r>
          </w:p>
        </w:tc>
      </w:tr>
      <w:tr>
        <w:tc>
          <w:tcPr>
            <w:tcW w:type="dxa" w:w="2376"/>
            <w:vAlign w:val="center"/>
            <w:tcMar>
              <w:top w:w="80" w:type="dxa"/>
              <w:start w:w="120" w:type="dxa"/>
              <w:bottom w:w="80" w:type="dxa"/>
              <w:end w:w="120" w:type="dxa"/>
            </w:tcMar>
          </w:tcPr>
          <w:p>
            <w:pPr>
              <w:spacing w:after="0"/>
              <w:jc w:val="left"/>
            </w:pPr>
            <w:r>
              <w:rPr>
                <w:rFonts w:ascii="Arial" w:hAnsi="Arial" w:eastAsia="Arial"/>
                <w:b w:val="0"/>
                <w:color w:val="111827"/>
                <w:sz w:val="16"/>
              </w:rPr>
              <w:t>Gaming / progression бенчмарк</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1.03%</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использовать как источник механик прогресса и возврата, но не как прямое доказательство whitespace АУРА</w:t>
            </w:r>
          </w:p>
        </w:tc>
        <w:tc>
          <w:tcPr>
            <w:tcW w:type="dxa" w:w="1944"/>
            <w:vAlign w:val="center"/>
            <w:tcMar>
              <w:top w:w="80" w:type="dxa"/>
              <w:start w:w="120" w:type="dxa"/>
              <w:bottom w:w="80" w:type="dxa"/>
              <w:end w:w="120" w:type="dxa"/>
            </w:tcMar>
          </w:tcPr>
          <w:p>
            <w:pPr>
              <w:spacing w:after="0"/>
              <w:jc w:val="left"/>
            </w:pPr>
            <w:r>
              <w:rPr>
                <w:rFonts w:ascii="Arial" w:hAnsi="Arial" w:eastAsia="Arial"/>
                <w:b w:val="0"/>
                <w:color w:val="111827"/>
                <w:sz w:val="16"/>
              </w:rPr>
              <w:t>ICP_E: Cozy/casual progression users</w:t>
            </w:r>
          </w:p>
        </w:tc>
        <w:tc>
          <w:tcPr>
            <w:tcW w:type="dxa" w:w="2592"/>
            <w:vAlign w:val="center"/>
            <w:tcMar>
              <w:top w:w="80" w:type="dxa"/>
              <w:start w:w="120" w:type="dxa"/>
              <w:bottom w:w="80" w:type="dxa"/>
              <w:end w:w="120" w:type="dxa"/>
            </w:tcMar>
          </w:tcPr>
          <w:p>
            <w:pPr>
              <w:spacing w:after="0"/>
              <w:jc w:val="left"/>
            </w:pPr>
            <w:r>
              <w:rPr>
                <w:rFonts w:ascii="Arial" w:hAnsi="Arial" w:eastAsia="Arial"/>
                <w:b w:val="0"/>
                <w:color w:val="111827"/>
                <w:sz w:val="16"/>
              </w:rPr>
              <w:t>взять progression/avatar/возврат паттерны в прототип, но не использовать gaming как H3 доказательство</w:t>
            </w:r>
          </w:p>
        </w:tc>
      </w:tr>
      <w:tr>
        <w:tc>
          <w:tcPr>
            <w:tcW w:type="dxa" w:w="237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Coaching / self-improvement</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13.02%</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рынок видим и плотен; whitespace вывод слабый без нового ручного доказательства</w:t>
            </w:r>
          </w:p>
        </w:tc>
        <w:tc>
          <w:tcPr>
            <w:tcW w:type="dxa" w:w="194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ICP_A: Spiritual self-improvers / ICP_D: Habit and progress users</w:t>
            </w:r>
          </w:p>
        </w:tc>
        <w:tc>
          <w:tcPr>
            <w:tcW w:type="dxa" w:w="2592"/>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сначала проверить P0-аудиторию через интервью о недавнем поведении, затем ручную проверку конкурентов высокого риска</w:t>
            </w:r>
          </w:p>
        </w:tc>
      </w:tr>
      <w:tr>
        <w:tc>
          <w:tcPr>
            <w:tcW w:type="dxa" w:w="2376"/>
            <w:vAlign w:val="center"/>
            <w:tcMar>
              <w:top w:w="80" w:type="dxa"/>
              <w:start w:w="120" w:type="dxa"/>
              <w:bottom w:w="80" w:type="dxa"/>
              <w:end w:w="120" w:type="dxa"/>
            </w:tcMar>
          </w:tcPr>
          <w:p>
            <w:pPr>
              <w:spacing w:after="0"/>
              <w:jc w:val="left"/>
            </w:pPr>
            <w:r>
              <w:rPr>
                <w:rFonts w:ascii="Arial" w:hAnsi="Arial" w:eastAsia="Arial"/>
                <w:b w:val="0"/>
                <w:color w:val="111827"/>
                <w:sz w:val="16"/>
              </w:rPr>
              <w:t>Astrology / esoterics</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13.70%</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рынок видим и плотен; whitespace вывод слабый без нового ручного доказательства</w:t>
            </w:r>
          </w:p>
        </w:tc>
        <w:tc>
          <w:tcPr>
            <w:tcW w:type="dxa" w:w="1944"/>
            <w:vAlign w:val="center"/>
            <w:tcMar>
              <w:top w:w="80" w:type="dxa"/>
              <w:start w:w="120" w:type="dxa"/>
              <w:bottom w:w="80" w:type="dxa"/>
              <w:end w:w="120" w:type="dxa"/>
            </w:tcMar>
          </w:tcPr>
          <w:p>
            <w:pPr>
              <w:spacing w:after="0"/>
              <w:jc w:val="left"/>
            </w:pPr>
            <w:r>
              <w:rPr>
                <w:rFonts w:ascii="Arial" w:hAnsi="Arial" w:eastAsia="Arial"/>
                <w:b w:val="0"/>
                <w:color w:val="111827"/>
                <w:sz w:val="16"/>
              </w:rPr>
              <w:t>ICP_A: Spiritual self-improvers</w:t>
            </w:r>
          </w:p>
        </w:tc>
        <w:tc>
          <w:tcPr>
            <w:tcW w:type="dxa" w:w="2592"/>
            <w:vAlign w:val="center"/>
            <w:tcMar>
              <w:top w:w="80" w:type="dxa"/>
              <w:start w:w="120" w:type="dxa"/>
              <w:bottom w:w="80" w:type="dxa"/>
              <w:end w:w="120" w:type="dxa"/>
            </w:tcMar>
          </w:tcPr>
          <w:p>
            <w:pPr>
              <w:spacing w:after="0"/>
              <w:jc w:val="left"/>
            </w:pPr>
            <w:r>
              <w:rPr>
                <w:rFonts w:ascii="Arial" w:hAnsi="Arial" w:eastAsia="Arial"/>
                <w:b w:val="0"/>
                <w:color w:val="111827"/>
                <w:sz w:val="16"/>
              </w:rPr>
              <w:t>сначала проверить P0-аудиторию через интервью о недавнем поведении, затем ручную проверку конкурентов высокого риска</w:t>
            </w:r>
          </w:p>
        </w:tc>
      </w:tr>
    </w:tbl>
    <w:p/>
    <w:p>
      <w:r>
        <w:t>Практический вывод: mindfulness/reset и avatar/identity выглядят как самые чистые поля белого пятна по редкости кандидатов с похожей полной петлей, но они все равно требуют ручной проверки. Astrology/esoterics и coaching дают сильную аудиторию и деньги, но доля полной петли выше, поэтому вывод о белом пятне там слабее. Gaming остается источником механик, а не прямым рынком.</w:t>
      </w:r>
    </w:p>
    <w:p>
      <w:pPr>
        <w:pStyle w:val="Heading2"/>
      </w:pPr>
      <w:r>
        <w:t>Итог по whitespace и аудитории</w:t>
      </w:r>
    </w:p>
    <w:p>
      <w:r>
        <w:t>Белое пятно выглядит не как пустой рынок, а как узкая недособранная петля. Это более сильная и более честная формулировка: АУРА не должна победить все wellness, coaching, astrology, avatar и gaming-продукты; ей нужно доказать, что связка смысл -&gt; маленькое действие -&gt; reset -&gt; видимый прогресс дает пользователю другой опыт.</w:t>
      </w:r>
    </w:p>
    <w:p>
      <w:r>
        <w:t>Но даже хорошее белое пятно ничего не стоит без аудитории с недавним поведением. Поэтому следующий блок отвечает на вопрос: кто уже живет рядом с этой задачей, какие текущие решения использует и с кого начинать интервью.</w:t>
      </w:r>
    </w:p>
    <w:p>
      <w:pPr>
        <w:pStyle w:val="Heading1"/>
      </w:pPr>
      <w:r>
        <w:t>АУДИТОРИЯ, ИНТЕРВЬЮ И ГИПОТЕЗА #4</w:t>
      </w:r>
    </w:p>
    <w:p>
      <w:r>
        <w:t>На текущем этапе аудитория описывается не демографией, а поведением. Рабочее название - digital ritual users: люди, которые уже используют приложения, чтобы регулировать состояние, видеть движение вперед, получать личный смысл, возвращаться к практике и иногда платить за персонализацию, глубину или поддержку.</w:t>
      </w:r>
    </w:p>
    <w:tbl>
      <w:tblPr>
        <w:tblW w:type="dxa" w:w="9360"/>
        <w:jc w:val="left"/>
        <w:tblLayout w:type="fixed"/>
        <w:tblLook w:firstColumn="1" w:firstRow="1" w:lastColumn="0" w:lastRow="0" w:noHBand="0" w:noVBand="1" w:val="04A0"/>
        <w:tblInd w:w="12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2340"/>
        <w:gridCol w:w="2340"/>
        <w:gridCol w:w="2340"/>
        <w:gridCol w:w="2340"/>
      </w:tblGrid>
      <w:tr>
        <w:tc>
          <w:tcPr>
            <w:tcW w:type="dxa" w:w="2448"/>
            <w:vAlign w:val="center"/>
            <w:tcMar>
              <w:top w:w="80" w:type="dxa"/>
              <w:start w:w="120" w:type="dxa"/>
              <w:bottom w:w="80" w:type="dxa"/>
              <w:end w:w="120" w:type="dxa"/>
            </w:tcMar>
            <w:shd w:fill="E8EEF5"/>
          </w:tcPr>
          <w:p>
            <w:pPr>
              <w:spacing w:after="0"/>
              <w:jc w:val="left"/>
            </w:pPr>
            <w:r>
              <w:rPr>
                <w:rFonts w:ascii="Arial" w:hAnsi="Arial" w:eastAsia="Arial"/>
                <w:b/>
                <w:color w:val="111827"/>
                <w:sz w:val="17"/>
              </w:rPr>
              <w:t>Сегмент</w:t>
            </w:r>
          </w:p>
        </w:tc>
        <w:tc>
          <w:tcPr>
            <w:tcW w:type="dxa" w:w="1440"/>
            <w:vAlign w:val="center"/>
            <w:tcMar>
              <w:top w:w="80" w:type="dxa"/>
              <w:start w:w="120" w:type="dxa"/>
              <w:bottom w:w="80" w:type="dxa"/>
              <w:end w:w="120" w:type="dxa"/>
            </w:tcMar>
            <w:shd w:fill="E8EEF5"/>
          </w:tcPr>
          <w:p>
            <w:pPr>
              <w:spacing w:after="0"/>
              <w:jc w:val="left"/>
            </w:pPr>
            <w:r>
              <w:rPr>
                <w:rFonts w:ascii="Arial" w:hAnsi="Arial" w:eastAsia="Arial"/>
                <w:b/>
                <w:color w:val="111827"/>
                <w:sz w:val="17"/>
              </w:rPr>
              <w:t>Приоритет</w:t>
            </w:r>
          </w:p>
        </w:tc>
        <w:tc>
          <w:tcPr>
            <w:tcW w:type="dxa" w:w="2016"/>
            <w:vAlign w:val="center"/>
            <w:tcMar>
              <w:top w:w="80" w:type="dxa"/>
              <w:start w:w="120" w:type="dxa"/>
              <w:bottom w:w="80" w:type="dxa"/>
              <w:end w:w="120" w:type="dxa"/>
            </w:tcMar>
            <w:shd w:fill="E8EEF5"/>
          </w:tcPr>
          <w:p>
            <w:pPr>
              <w:spacing w:after="0"/>
              <w:jc w:val="left"/>
            </w:pPr>
            <w:r>
              <w:rPr>
                <w:rFonts w:ascii="Arial" w:hAnsi="Arial" w:eastAsia="Arial"/>
                <w:b/>
                <w:color w:val="111827"/>
                <w:sz w:val="17"/>
              </w:rPr>
              <w:t>Оценка</w:t>
            </w:r>
          </w:p>
        </w:tc>
        <w:tc>
          <w:tcPr>
            <w:tcW w:type="dxa" w:w="3456"/>
            <w:vAlign w:val="center"/>
            <w:tcMar>
              <w:top w:w="80" w:type="dxa"/>
              <w:start w:w="120" w:type="dxa"/>
              <w:bottom w:w="80" w:type="dxa"/>
              <w:end w:w="120" w:type="dxa"/>
            </w:tcMar>
            <w:shd w:fill="E8EEF5"/>
          </w:tcPr>
          <w:p>
            <w:pPr>
              <w:spacing w:after="0"/>
              <w:jc w:val="left"/>
            </w:pPr>
            <w:r>
              <w:rPr>
                <w:rFonts w:ascii="Arial" w:hAnsi="Arial" w:eastAsia="Arial"/>
                <w:b/>
                <w:color w:val="111827"/>
                <w:sz w:val="17"/>
              </w:rPr>
              <w:t>Ключевая задача</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Spiritual self-improvers</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P0: начинать интервью и прототип с этого сегмента</w:t>
            </w:r>
          </w:p>
        </w:tc>
        <w:tc>
          <w:tcPr>
            <w:tcW w:type="dxa" w:w="2016"/>
            <w:vAlign w:val="center"/>
            <w:tcMar>
              <w:top w:w="80" w:type="dxa"/>
              <w:start w:w="120" w:type="dxa"/>
              <w:bottom w:w="80" w:type="dxa"/>
              <w:end w:w="120" w:type="dxa"/>
            </w:tcMar>
          </w:tcPr>
          <w:p>
            <w:pPr>
              <w:spacing w:after="0"/>
              <w:jc w:val="left"/>
            </w:pPr>
            <w:r>
              <w:rPr>
                <w:rFonts w:ascii="Arial" w:hAnsi="Arial" w:eastAsia="Arial"/>
                <w:b w:val="0"/>
                <w:color w:val="111827"/>
                <w:sz w:val="17"/>
              </w:rPr>
              <w:t>10</w:t>
            </w:r>
          </w:p>
        </w:tc>
        <w:tc>
          <w:tcPr>
            <w:tcW w:type="dxa" w:w="3456"/>
            <w:vAlign w:val="center"/>
            <w:tcMar>
              <w:top w:w="80" w:type="dxa"/>
              <w:start w:w="120" w:type="dxa"/>
              <w:bottom w:w="80" w:type="dxa"/>
              <w:end w:w="120" w:type="dxa"/>
            </w:tcMar>
          </w:tcPr>
          <w:p>
            <w:pPr>
              <w:spacing w:after="0"/>
              <w:jc w:val="left"/>
            </w:pPr>
            <w:r>
              <w:rPr>
                <w:rFonts w:ascii="Arial" w:hAnsi="Arial" w:eastAsia="Arial"/>
                <w:b w:val="0"/>
                <w:color w:val="111827"/>
                <w:sz w:val="17"/>
              </w:rPr>
              <w:t>Превратить личный или символический смысл в одно конкретное действие на сегодня.</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Habit and progress users</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P0: начинать интервью и прототип с этого сегмента</w:t>
            </w:r>
          </w:p>
        </w:tc>
        <w:tc>
          <w:tcPr>
            <w:tcW w:type="dxa" w:w="201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10</w:t>
            </w:r>
          </w:p>
        </w:tc>
        <w:tc>
          <w:tcPr>
            <w:tcW w:type="dxa" w:w="345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Сделать размытый личный рост видимым и продолжать движение без тревоги из-за streak.</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Anxious daily reset users</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P1: использовать как сравнение после P0</w:t>
            </w:r>
          </w:p>
        </w:tc>
        <w:tc>
          <w:tcPr>
            <w:tcW w:type="dxa" w:w="2016"/>
            <w:vAlign w:val="center"/>
            <w:tcMar>
              <w:top w:w="80" w:type="dxa"/>
              <w:start w:w="120" w:type="dxa"/>
              <w:bottom w:w="80" w:type="dxa"/>
              <w:end w:w="120" w:type="dxa"/>
            </w:tcMar>
          </w:tcPr>
          <w:p>
            <w:pPr>
              <w:spacing w:after="0"/>
              <w:jc w:val="left"/>
            </w:pPr>
            <w:r>
              <w:rPr>
                <w:rFonts w:ascii="Arial" w:hAnsi="Arial" w:eastAsia="Arial"/>
                <w:b w:val="0"/>
                <w:color w:val="111827"/>
                <w:sz w:val="17"/>
              </w:rPr>
              <w:t>9</w:t>
            </w:r>
          </w:p>
        </w:tc>
        <w:tc>
          <w:tcPr>
            <w:tcW w:type="dxa" w:w="3456"/>
            <w:vAlign w:val="center"/>
            <w:tcMar>
              <w:top w:w="80" w:type="dxa"/>
              <w:start w:w="120" w:type="dxa"/>
              <w:bottom w:w="80" w:type="dxa"/>
              <w:end w:w="120" w:type="dxa"/>
            </w:tcMar>
          </w:tcPr>
          <w:p>
            <w:pPr>
              <w:spacing w:after="0"/>
              <w:jc w:val="left"/>
            </w:pPr>
            <w:r>
              <w:rPr>
                <w:rFonts w:ascii="Arial" w:hAnsi="Arial" w:eastAsia="Arial"/>
                <w:b w:val="0"/>
                <w:color w:val="111827"/>
                <w:sz w:val="17"/>
              </w:rPr>
              <w:t>Быстро успокоиться и вернуться к дню с одним посильным следующим шагом.</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Cozy/casual progression users</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P1: использовать как сравнение после P0</w:t>
            </w:r>
          </w:p>
        </w:tc>
        <w:tc>
          <w:tcPr>
            <w:tcW w:type="dxa" w:w="201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9</w:t>
            </w:r>
          </w:p>
        </w:tc>
        <w:tc>
          <w:tcPr>
            <w:tcW w:type="dxa" w:w="345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Возвращаться потому, что прогресс ощущается мягким, видимым и эмоционально приятным.</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Coaching professionals and structured growth users</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P1: использовать как сравнение после P0</w:t>
            </w:r>
          </w:p>
        </w:tc>
        <w:tc>
          <w:tcPr>
            <w:tcW w:type="dxa" w:w="2016"/>
            <w:vAlign w:val="center"/>
            <w:tcMar>
              <w:top w:w="80" w:type="dxa"/>
              <w:start w:w="120" w:type="dxa"/>
              <w:bottom w:w="80" w:type="dxa"/>
              <w:end w:w="120" w:type="dxa"/>
            </w:tcMar>
          </w:tcPr>
          <w:p>
            <w:pPr>
              <w:spacing w:after="0"/>
              <w:jc w:val="left"/>
            </w:pPr>
            <w:r>
              <w:rPr>
                <w:rFonts w:ascii="Arial" w:hAnsi="Arial" w:eastAsia="Arial"/>
                <w:b w:val="0"/>
                <w:color w:val="111827"/>
                <w:sz w:val="17"/>
              </w:rPr>
              <w:t>9</w:t>
            </w:r>
          </w:p>
        </w:tc>
        <w:tc>
          <w:tcPr>
            <w:tcW w:type="dxa" w:w="3456"/>
            <w:vAlign w:val="center"/>
            <w:tcMar>
              <w:top w:w="80" w:type="dxa"/>
              <w:start w:w="120" w:type="dxa"/>
              <w:bottom w:w="80" w:type="dxa"/>
              <w:end w:w="120" w:type="dxa"/>
            </w:tcMar>
          </w:tcPr>
          <w:p>
            <w:pPr>
              <w:spacing w:after="0"/>
              <w:jc w:val="left"/>
            </w:pPr>
            <w:r>
              <w:rPr>
                <w:rFonts w:ascii="Arial" w:hAnsi="Arial" w:eastAsia="Arial"/>
                <w:b w:val="0"/>
                <w:color w:val="111827"/>
                <w:sz w:val="17"/>
              </w:rPr>
              <w:t>Получать структурную поддержку, которая превращает намерение в регулярную практику.</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Avatar identity builders</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P1: использовать как сравнение после P0</w:t>
            </w:r>
          </w:p>
        </w:tc>
        <w:tc>
          <w:tcPr>
            <w:tcW w:type="dxa" w:w="201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8</w:t>
            </w:r>
          </w:p>
        </w:tc>
        <w:tc>
          <w:tcPr>
            <w:tcW w:type="dxa" w:w="345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Видеть, как версия себя меняется вместе с реальным прогрессом.</w:t>
            </w:r>
          </w:p>
        </w:tc>
      </w:tr>
    </w:tbl>
    <w:p/>
    <w:p>
      <w:r>
        <w:t>Первые интервью и прототипные сессии нужно начинать с двух P0-сегментов: Spiritual self-improvers и Habit and progress users. Первый проверяет, доверяет ли пользователь личному смыслу настолько, чтобы перейти к действию. Второй проверяет, может ли прогресс, связанный с действием, заменить обычный чеклист или давление streak.</w:t>
      </w:r>
    </w:p>
    <w:p>
      <w:r>
        <w:t>Гипотеза №4: первичная аудитория АУРА находится среди людей, у которых уже есть недавнее поведение вокруг ежедневного ритуала, прогресса, reset или личного смысла, и которым нужна не новая функция, а более короткий и связанный цикл изменения.</w:t>
      </w:r>
    </w:p>
    <w:p>
      <w:pPr>
        <w:pStyle w:val="Heading1"/>
      </w:pPr>
      <w:r>
        <w:t>КЛЮЧЕВЫЕ НАБЛЮДЕНИЯ И ВОПРОСЫ ДЛЯ ПРОВЕРКИ</w:t>
      </w:r>
    </w:p>
    <w:tbl>
      <w:tblPr>
        <w:tblW w:type="dxa" w:w="9360"/>
        <w:jc w:val="left"/>
        <w:tblLayout w:type="fixed"/>
        <w:tblLook w:firstColumn="1" w:firstRow="1" w:lastColumn="0" w:lastRow="0" w:noHBand="0" w:noVBand="1" w:val="04A0"/>
        <w:tblInd w:w="12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3120"/>
        <w:gridCol w:w="3120"/>
        <w:gridCol w:w="3120"/>
      </w:tblGrid>
      <w:tr>
        <w:tc>
          <w:tcPr>
            <w:tcW w:type="dxa" w:w="2448"/>
            <w:vAlign w:val="center"/>
            <w:tcMar>
              <w:top w:w="80" w:type="dxa"/>
              <w:start w:w="120" w:type="dxa"/>
              <w:bottom w:w="80" w:type="dxa"/>
              <w:end w:w="120" w:type="dxa"/>
            </w:tcMar>
            <w:shd w:fill="E8EEF5"/>
          </w:tcPr>
          <w:p>
            <w:pPr>
              <w:spacing w:after="0"/>
              <w:jc w:val="left"/>
            </w:pPr>
            <w:r>
              <w:rPr>
                <w:rFonts w:ascii="Arial" w:hAnsi="Arial" w:eastAsia="Arial"/>
                <w:b/>
                <w:color w:val="111827"/>
                <w:sz w:val="17"/>
              </w:rPr>
              <w:t>Тема</w:t>
            </w:r>
          </w:p>
        </w:tc>
        <w:tc>
          <w:tcPr>
            <w:tcW w:type="dxa" w:w="1440"/>
            <w:vAlign w:val="center"/>
            <w:tcMar>
              <w:top w:w="80" w:type="dxa"/>
              <w:start w:w="120" w:type="dxa"/>
              <w:bottom w:w="80" w:type="dxa"/>
              <w:end w:w="120" w:type="dxa"/>
            </w:tcMar>
            <w:shd w:fill="E8EEF5"/>
          </w:tcPr>
          <w:p>
            <w:pPr>
              <w:spacing w:after="0"/>
              <w:jc w:val="left"/>
            </w:pPr>
            <w:r>
              <w:rPr>
                <w:rFonts w:ascii="Arial" w:hAnsi="Arial" w:eastAsia="Arial"/>
                <w:b/>
                <w:color w:val="111827"/>
                <w:sz w:val="17"/>
              </w:rPr>
              <w:t>Сигналов</w:t>
            </w:r>
          </w:p>
        </w:tc>
        <w:tc>
          <w:tcPr>
            <w:tcW w:type="dxa" w:w="5472"/>
            <w:vAlign w:val="center"/>
            <w:tcMar>
              <w:top w:w="80" w:type="dxa"/>
              <w:start w:w="120" w:type="dxa"/>
              <w:bottom w:w="80" w:type="dxa"/>
              <w:end w:w="120" w:type="dxa"/>
            </w:tcMar>
            <w:shd w:fill="E8EEF5"/>
          </w:tcPr>
          <w:p>
            <w:pPr>
              <w:spacing w:after="0"/>
              <w:jc w:val="left"/>
            </w:pPr>
            <w:r>
              <w:rPr>
                <w:rFonts w:ascii="Arial" w:hAnsi="Arial" w:eastAsia="Arial"/>
                <w:b/>
                <w:color w:val="111827"/>
                <w:sz w:val="17"/>
              </w:rPr>
              <w:t>Вопрос для интервью</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Ежедневный якорь и повторяемый ритуал</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3,234</w:t>
            </w:r>
          </w:p>
        </w:tc>
        <w:tc>
          <w:tcPr>
            <w:tcW w:type="dxa" w:w="5472"/>
            <w:vAlign w:val="center"/>
            <w:tcMar>
              <w:top w:w="80" w:type="dxa"/>
              <w:start w:w="120" w:type="dxa"/>
              <w:bottom w:w="80" w:type="dxa"/>
              <w:end w:w="120" w:type="dxa"/>
            </w:tcMar>
          </w:tcPr>
          <w:p>
            <w:pPr>
              <w:spacing w:after="0"/>
              <w:jc w:val="left"/>
            </w:pPr>
            <w:r>
              <w:rPr>
                <w:rFonts w:ascii="Arial" w:hAnsi="Arial" w:eastAsia="Arial"/>
                <w:b w:val="0"/>
                <w:color w:val="111827"/>
                <w:sz w:val="17"/>
              </w:rPr>
              <w:t>Расскажи про последний цифровой ритуал, к которому ты возвращался несколько дней подряд. Что именно заставляло открыть его снова?</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Видимый прогресс и доказательство, что действие помогает</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5,931</w:t>
            </w:r>
          </w:p>
        </w:tc>
        <w:tc>
          <w:tcPr>
            <w:tcW w:type="dxa" w:w="5472"/>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Когда ты в последний раз бросил практику, потому что не видел, что она реально работает?</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Перегруз, streak anxiety и тяжелые productivity-системы</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2,301</w:t>
            </w:r>
          </w:p>
        </w:tc>
        <w:tc>
          <w:tcPr>
            <w:tcW w:type="dxa" w:w="5472"/>
            <w:vAlign w:val="center"/>
            <w:tcMar>
              <w:top w:w="80" w:type="dxa"/>
              <w:start w:w="120" w:type="dxa"/>
              <w:bottom w:w="80" w:type="dxa"/>
              <w:end w:w="120" w:type="dxa"/>
            </w:tcMar>
          </w:tcPr>
          <w:p>
            <w:pPr>
              <w:spacing w:after="0"/>
              <w:jc w:val="left"/>
            </w:pPr>
            <w:r>
              <w:rPr>
                <w:rFonts w:ascii="Arial" w:hAnsi="Arial" w:eastAsia="Arial"/>
                <w:b w:val="0"/>
                <w:color w:val="111827"/>
                <w:sz w:val="17"/>
              </w:rPr>
              <w:t>Что в последнем self-improvement/productivity app стало слишком тяжелым или давящим?</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Персонализация и ощущение “меня увидели”</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4,743</w:t>
            </w:r>
          </w:p>
        </w:tc>
        <w:tc>
          <w:tcPr>
            <w:tcW w:type="dxa" w:w="5472"/>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Какая персональная подсказка за последний месяц попала в точку, а какая показалась пустой или манипулятивной?</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Доверие, безопасность и граница мягкого guidance</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1,263</w:t>
            </w:r>
          </w:p>
        </w:tc>
        <w:tc>
          <w:tcPr>
            <w:tcW w:type="dxa" w:w="5472"/>
            <w:vAlign w:val="center"/>
            <w:tcMar>
              <w:top w:w="80" w:type="dxa"/>
              <w:start w:w="120" w:type="dxa"/>
              <w:bottom w:w="80" w:type="dxa"/>
              <w:end w:w="120" w:type="dxa"/>
            </w:tcMar>
          </w:tcPr>
          <w:p>
            <w:pPr>
              <w:spacing w:after="0"/>
              <w:jc w:val="left"/>
            </w:pPr>
            <w:r>
              <w:rPr>
                <w:rFonts w:ascii="Arial" w:hAnsi="Arial" w:eastAsia="Arial"/>
                <w:b w:val="0"/>
                <w:color w:val="111827"/>
                <w:sz w:val="17"/>
              </w:rPr>
              <w:t>Что сделало бы такой продукт небезопасным, cringe, манипулятивным или не для тебя?</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Глубина, свежесть и кастомизация после первого момента ценности</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1,544</w:t>
            </w:r>
          </w:p>
        </w:tc>
        <w:tc>
          <w:tcPr>
            <w:tcW w:type="dxa" w:w="5472"/>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За какую глубину в похожем продукте тебе было бы не жалко платить после первой бесплатной пользы?</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Цена, подписка и доказательство ценности</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1,312</w:t>
            </w:r>
          </w:p>
        </w:tc>
        <w:tc>
          <w:tcPr>
            <w:tcW w:type="dxa" w:w="5472"/>
            <w:vAlign w:val="center"/>
            <w:tcMar>
              <w:top w:w="80" w:type="dxa"/>
              <w:start w:w="120" w:type="dxa"/>
              <w:bottom w:w="80" w:type="dxa"/>
              <w:end w:w="120" w:type="dxa"/>
            </w:tcMar>
          </w:tcPr>
          <w:p>
            <w:pPr>
              <w:spacing w:after="0"/>
              <w:jc w:val="left"/>
            </w:pPr>
            <w:r>
              <w:rPr>
                <w:rFonts w:ascii="Arial" w:hAnsi="Arial" w:eastAsia="Arial"/>
                <w:b w:val="0"/>
                <w:color w:val="111827"/>
                <w:sz w:val="17"/>
              </w:rPr>
              <w:t>За что ты уже платишь в этой зоне и что должно случиться бесплатно, чтобы подписка стала честной?</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Рекомендации, принадлежность и легкость рассказа другу</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2,431</w:t>
            </w:r>
          </w:p>
        </w:tc>
        <w:tc>
          <w:tcPr>
            <w:tcW w:type="dxa" w:w="5472"/>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Как бы ты одним предложением объяснил другу, зачем это открыть завтра?</w:t>
            </w:r>
          </w:p>
        </w:tc>
      </w:tr>
    </w:tbl>
    <w:p/>
    <w:p>
      <w:r>
        <w:t>Вопросы для следующей проверки должны быть прикладными, как в образце: какой последний цифровой ритуал человек реально использовал; что стало слишком тяжелым или давящим; за какую глубину он уже платит; какая персональная подсказка показалась точной; как он объяснил бы продукт другу; что сделало бы продукт небезопасным, cringe или манипулятивным.</w:t>
      </w:r>
    </w:p>
    <w:p>
      <w:pPr>
        <w:pStyle w:val="Heading2"/>
      </w:pPr>
      <w:r>
        <w:t>Итог по аудитории и интервью</w:t>
      </w:r>
    </w:p>
    <w:p>
      <w:r>
        <w:t>Пока самая рабочая аудитория описывается как digital ritual users, но это не финальный ICP. Это набор людей, у которых уже есть поведение рядом с проблемой: они возвращаются к приложениям, ищут смысл или reset, используют трекеры, платные подсказки или персонализацию и могут рассказать конкретный последний эпизод.</w:t>
      </w:r>
    </w:p>
    <w:p>
      <w:r>
        <w:t>Именно поэтому продуктовую модель нельзя собирать из желаний команды. Она должна быть следующей гипотезой, выведенной из рынков, конкурентов, whitespace и первых вопросов к пользователям.</w:t>
      </w:r>
    </w:p>
    <w:p>
      <w:pPr>
        <w:pStyle w:val="Heading1"/>
      </w:pPr>
      <w:r>
        <w:t>ИТОГОВАЯ МОДЕЛЬ ПРОДУКТА И ГИПОТЕЗА #5</w:t>
      </w:r>
    </w:p>
    <w:p>
      <w:r>
        <w:t>По текущим данным продуктовая модель должна опираться на несколько столпов. Первый столп - персональное отражение дня, которое не выглядит общей мотивационной фразой. Второй - одно маленькое действие, связанное со смыслом. Третий - короткий reset, который снижает трение перед действием. Четвертый - видимый прогресс или avatar/identity feedback, который меняется причинно. Пятый - мягкая причина вернуться завтра без наказания и тревоги из-за streak.</w:t>
      </w:r>
    </w:p>
    <w:p>
      <w:r>
        <w:t>Если расширять ядро, его стоит описывать не как набор экранов, а как последовательность внутренних состояний пользователя. Сначала человек должен почувствовать: “это про меня сегодня”. Затем он должен увидеть одно действие, которое реально можно сделать. После этого ему нужен короткий reset, чтобы снизить сопротивление. И только затем появляется avatar/progress: не как приз, а как доказательство, что действие стало частью новой версии себя.</w:t>
      </w:r>
    </w:p>
    <w:p>
      <w:r>
        <w:t>Более сильная продуктовая формулировка: АУРА может быть не “приложением с аватаром”, а персональным сериалом о собственной жизни. Каждый день становится коротким эпизодом, где у пользователя есть тема, внутренний конфликт, маленькое действие и изменение героя. Avatar в такой модели - не картинка и не скин, а главный персонаж этого сериала: будущая версия пользователя, которая меняется не от кликов, а от прожитых решений. Тогда возврат строится не только на streak, а на желании узнать: какой я сегодня, какой эпизод моей жизни сейчас идет, что изменится в моем персонаже, если я сделаю один шаг.</w:t>
      </w:r>
    </w:p>
    <w:tbl>
      <w:tblPr>
        <w:tblW w:type="dxa" w:w="9360"/>
        <w:jc w:val="left"/>
        <w:tblLayout w:type="fixed"/>
        <w:tblLook w:firstColumn="1" w:firstRow="1" w:lastColumn="0" w:lastRow="0" w:noHBand="0" w:noVBand="1" w:val="04A0"/>
        <w:tblInd w:w="12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2340"/>
        <w:gridCol w:w="2340"/>
        <w:gridCol w:w="2340"/>
        <w:gridCol w:w="2340"/>
      </w:tblGrid>
      <w:tr>
        <w:tc>
          <w:tcPr>
            <w:tcW w:type="dxa" w:w="2448"/>
            <w:vAlign w:val="center"/>
            <w:tcMar>
              <w:top w:w="80" w:type="dxa"/>
              <w:start w:w="120" w:type="dxa"/>
              <w:bottom w:w="80" w:type="dxa"/>
              <w:end w:w="120" w:type="dxa"/>
            </w:tcMar>
            <w:shd w:fill="E8EEF5"/>
          </w:tcPr>
          <w:p>
            <w:pPr>
              <w:spacing w:after="0"/>
              <w:jc w:val="left"/>
            </w:pPr>
            <w:r>
              <w:rPr>
                <w:rFonts w:ascii="Arial" w:hAnsi="Arial" w:eastAsia="Arial"/>
                <w:b/>
                <w:color w:val="111827"/>
                <w:sz w:val="17"/>
              </w:rPr>
              <w:t>Слой личного сериала</w:t>
            </w:r>
          </w:p>
        </w:tc>
        <w:tc>
          <w:tcPr>
            <w:tcW w:type="dxa" w:w="1440"/>
            <w:vAlign w:val="center"/>
            <w:tcMar>
              <w:top w:w="80" w:type="dxa"/>
              <w:start w:w="120" w:type="dxa"/>
              <w:bottom w:w="80" w:type="dxa"/>
              <w:end w:w="120" w:type="dxa"/>
            </w:tcMar>
            <w:shd w:fill="E8EEF5"/>
          </w:tcPr>
          <w:p>
            <w:pPr>
              <w:spacing w:after="0"/>
              <w:jc w:val="left"/>
            </w:pPr>
            <w:r>
              <w:rPr>
                <w:rFonts w:ascii="Arial" w:hAnsi="Arial" w:eastAsia="Arial"/>
                <w:b/>
                <w:color w:val="111827"/>
                <w:sz w:val="17"/>
              </w:rPr>
              <w:t>Что это значит для пользователя</w:t>
            </w:r>
          </w:p>
        </w:tc>
        <w:tc>
          <w:tcPr>
            <w:tcW w:type="dxa" w:w="2016"/>
            <w:vAlign w:val="center"/>
            <w:tcMar>
              <w:top w:w="80" w:type="dxa"/>
              <w:start w:w="120" w:type="dxa"/>
              <w:bottom w:w="80" w:type="dxa"/>
              <w:end w:w="120" w:type="dxa"/>
            </w:tcMar>
            <w:shd w:fill="E8EEF5"/>
          </w:tcPr>
          <w:p>
            <w:pPr>
              <w:spacing w:after="0"/>
              <w:jc w:val="left"/>
            </w:pPr>
            <w:r>
              <w:rPr>
                <w:rFonts w:ascii="Arial" w:hAnsi="Arial" w:eastAsia="Arial"/>
                <w:b/>
                <w:color w:val="111827"/>
                <w:sz w:val="17"/>
              </w:rPr>
              <w:t>Как это делает АУРА</w:t>
            </w:r>
          </w:p>
        </w:tc>
        <w:tc>
          <w:tcPr>
            <w:tcW w:type="dxa" w:w="3456"/>
            <w:vAlign w:val="center"/>
            <w:tcMar>
              <w:top w:w="80" w:type="dxa"/>
              <w:start w:w="120" w:type="dxa"/>
              <w:bottom w:w="80" w:type="dxa"/>
              <w:end w:w="120" w:type="dxa"/>
            </w:tcMar>
            <w:shd w:fill="E8EEF5"/>
          </w:tcPr>
          <w:p>
            <w:pPr>
              <w:spacing w:after="0"/>
              <w:jc w:val="left"/>
            </w:pPr>
            <w:r>
              <w:rPr>
                <w:rFonts w:ascii="Arial" w:hAnsi="Arial" w:eastAsia="Arial"/>
                <w:b/>
                <w:color w:val="111827"/>
                <w:sz w:val="17"/>
              </w:rPr>
              <w:t>Что сломает идею</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Сезон</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Большая жизненная тема на 7-14 дней: уверенность, отношения, тело, деньги, дом, творчество, спокойствие.</w:t>
            </w:r>
          </w:p>
        </w:tc>
        <w:tc>
          <w:tcPr>
            <w:tcW w:type="dxa" w:w="2016"/>
            <w:vAlign w:val="center"/>
            <w:tcMar>
              <w:top w:w="80" w:type="dxa"/>
              <w:start w:w="120" w:type="dxa"/>
              <w:bottom w:w="80" w:type="dxa"/>
              <w:end w:w="120" w:type="dxa"/>
            </w:tcMar>
          </w:tcPr>
          <w:p>
            <w:pPr>
              <w:spacing w:after="0"/>
              <w:jc w:val="left"/>
            </w:pPr>
            <w:r>
              <w:rPr>
                <w:rFonts w:ascii="Arial" w:hAnsi="Arial" w:eastAsia="Arial"/>
                <w:b w:val="0"/>
                <w:color w:val="111827"/>
                <w:sz w:val="17"/>
              </w:rPr>
              <w:t>АУРА собирает серию эпизодов вокруг одной темы и показывает, как меняется герой за период.</w:t>
            </w:r>
          </w:p>
        </w:tc>
        <w:tc>
          <w:tcPr>
            <w:tcW w:type="dxa" w:w="3456"/>
            <w:vAlign w:val="center"/>
            <w:tcMar>
              <w:top w:w="80" w:type="dxa"/>
              <w:start w:w="120" w:type="dxa"/>
              <w:bottom w:w="80" w:type="dxa"/>
              <w:end w:w="120" w:type="dxa"/>
            </w:tcMar>
          </w:tcPr>
          <w:p>
            <w:pPr>
              <w:spacing w:after="0"/>
              <w:jc w:val="left"/>
            </w:pPr>
            <w:r>
              <w:rPr>
                <w:rFonts w:ascii="Arial" w:hAnsi="Arial" w:eastAsia="Arial"/>
                <w:b w:val="0"/>
                <w:color w:val="111827"/>
                <w:sz w:val="17"/>
              </w:rPr>
              <w:t>Если нет сезона, продукт распадается на случайные ежедневные подсказки.</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Эпизод дня</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Короткая история сегодняшнего состояния: что происходит, где напряжение, какой выбор важен.</w:t>
            </w:r>
          </w:p>
        </w:tc>
        <w:tc>
          <w:tcPr>
            <w:tcW w:type="dxa" w:w="201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Дата рождения и чек-ин дают персональный вход, но эпизод всегда привязан к сегодняшнему запросу.</w:t>
            </w:r>
          </w:p>
        </w:tc>
        <w:tc>
          <w:tcPr>
            <w:tcW w:type="dxa" w:w="345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Если эпизод звучит абстрактно, пользователь не чувствует “это про меня”.</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Сцена действия</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Один маленький поступок, который можно сделать в реальной жизни.</w:t>
            </w:r>
          </w:p>
        </w:tc>
        <w:tc>
          <w:tcPr>
            <w:tcW w:type="dxa" w:w="2016"/>
            <w:vAlign w:val="center"/>
            <w:tcMar>
              <w:top w:w="80" w:type="dxa"/>
              <w:start w:w="120" w:type="dxa"/>
              <w:bottom w:w="80" w:type="dxa"/>
              <w:end w:w="120" w:type="dxa"/>
            </w:tcMar>
          </w:tcPr>
          <w:p>
            <w:pPr>
              <w:spacing w:after="0"/>
              <w:jc w:val="left"/>
            </w:pPr>
            <w:r>
              <w:rPr>
                <w:rFonts w:ascii="Arial" w:hAnsi="Arial" w:eastAsia="Arial"/>
                <w:b w:val="0"/>
                <w:color w:val="111827"/>
                <w:sz w:val="17"/>
              </w:rPr>
              <w:t>Приложение превращает смысл в действие: написать сообщение, выйти на прогулку, разобрать угол, сказать честную фразу.</w:t>
            </w:r>
          </w:p>
        </w:tc>
        <w:tc>
          <w:tcPr>
            <w:tcW w:type="dxa" w:w="3456"/>
            <w:vAlign w:val="center"/>
            <w:tcMar>
              <w:top w:w="80" w:type="dxa"/>
              <w:start w:w="120" w:type="dxa"/>
              <w:bottom w:w="80" w:type="dxa"/>
              <w:end w:w="120" w:type="dxa"/>
            </w:tcMar>
          </w:tcPr>
          <w:p>
            <w:pPr>
              <w:spacing w:after="0"/>
              <w:jc w:val="left"/>
            </w:pPr>
            <w:r>
              <w:rPr>
                <w:rFonts w:ascii="Arial" w:hAnsi="Arial" w:eastAsia="Arial"/>
                <w:b w:val="0"/>
                <w:color w:val="111827"/>
                <w:sz w:val="17"/>
              </w:rPr>
              <w:t>Если действия нет, АУРА остается чтением, а не продуктом изменения.</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Герой/avatar</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Визуальная версия пользователя, которая постепенно набирает черты, предметы, свет, состояние и историю.</w:t>
            </w:r>
          </w:p>
        </w:tc>
        <w:tc>
          <w:tcPr>
            <w:tcW w:type="dxa" w:w="201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Avatar меняется после эпизода: не “получил награду”, а “в герое появилась новая черта”.</w:t>
            </w:r>
          </w:p>
        </w:tc>
        <w:tc>
          <w:tcPr>
            <w:tcW w:type="dxa" w:w="345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Если avatar не связан с поступком, он выглядит как декоративный редактор внешности.</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Память сериала</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Лента прошлых эпизодов: что человек прожил, какие выборы сделал, какие темы повторяются.</w:t>
            </w:r>
          </w:p>
        </w:tc>
        <w:tc>
          <w:tcPr>
            <w:tcW w:type="dxa" w:w="2016"/>
            <w:vAlign w:val="center"/>
            <w:tcMar>
              <w:top w:w="80" w:type="dxa"/>
              <w:start w:w="120" w:type="dxa"/>
              <w:bottom w:w="80" w:type="dxa"/>
              <w:end w:w="120" w:type="dxa"/>
            </w:tcMar>
          </w:tcPr>
          <w:p>
            <w:pPr>
              <w:spacing w:after="0"/>
              <w:jc w:val="left"/>
            </w:pPr>
            <w:r>
              <w:rPr>
                <w:rFonts w:ascii="Arial" w:hAnsi="Arial" w:eastAsia="Arial"/>
                <w:b w:val="0"/>
                <w:color w:val="111827"/>
                <w:sz w:val="17"/>
              </w:rPr>
              <w:t>АУРА показывает не статистику ради статистики, а личную историю изменения.</w:t>
            </w:r>
          </w:p>
        </w:tc>
        <w:tc>
          <w:tcPr>
            <w:tcW w:type="dxa" w:w="3456"/>
            <w:vAlign w:val="center"/>
            <w:tcMar>
              <w:top w:w="80" w:type="dxa"/>
              <w:start w:w="120" w:type="dxa"/>
              <w:bottom w:w="80" w:type="dxa"/>
              <w:end w:w="120" w:type="dxa"/>
            </w:tcMar>
          </w:tcPr>
          <w:p>
            <w:pPr>
              <w:spacing w:after="0"/>
              <w:jc w:val="left"/>
            </w:pPr>
            <w:r>
              <w:rPr>
                <w:rFonts w:ascii="Arial" w:hAnsi="Arial" w:eastAsia="Arial"/>
                <w:b w:val="0"/>
                <w:color w:val="111827"/>
                <w:sz w:val="17"/>
              </w:rPr>
              <w:t>Если нет памяти, продукт не создает эмоциональной привязанности.</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Следующая серия</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Мягкое ожидание завтрашнего эпизода без наказания за пропуск.</w:t>
            </w:r>
          </w:p>
        </w:tc>
        <w:tc>
          <w:tcPr>
            <w:tcW w:type="dxa" w:w="201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Возврат звучит как “продолжим твою историю”, а не как “ты потеряешь streak”.</w:t>
            </w:r>
          </w:p>
        </w:tc>
        <w:tc>
          <w:tcPr>
            <w:tcW w:type="dxa" w:w="345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Если возврат строится только на давлении, продукт попадает в отвергаемый productivity-паттерн.</w:t>
            </w:r>
          </w:p>
        </w:tc>
      </w:tr>
    </w:tbl>
    <w:p/>
    <w:p>
      <w:pPr>
        <w:pStyle w:val="Heading2"/>
      </w:pPr>
      <w:r>
        <w:t>Рабочие концепции приложения</w:t>
      </w:r>
    </w:p>
    <w:p>
      <w:r>
        <w:t>Чтобы идея стала понятной для презентации, ее можно разложить не на список функций, а на несколько рабочих продуктовых концепций. Во всех вариантах стартовый вход может быть очень простым: дата рождения, имя, время или место рождения, текущий запрос дня, настроение и короткий личный контекст. Важно, что дата рождения здесь не должна продаваться как жесткое предсказание. Она работает как символический и персональный вход: человек чувствует “это про меня”, но ценность появляется только тогда, когда этот вход запускает эпизод, действие, reset и изменение avatar.</w:t>
      </w:r>
    </w:p>
    <w:tbl>
      <w:tblPr>
        <w:tblW w:type="dxa" w:w="9360"/>
        <w:jc w:val="left"/>
        <w:tblLayout w:type="fixed"/>
        <w:tblLook w:firstColumn="1" w:firstRow="1" w:lastColumn="0" w:lastRow="0" w:noHBand="0" w:noVBand="1" w:val="04A0"/>
        <w:tblInd w:w="12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1872"/>
        <w:gridCol w:w="1872"/>
        <w:gridCol w:w="1872"/>
        <w:gridCol w:w="1872"/>
        <w:gridCol w:w="1872"/>
      </w:tblGrid>
      <w:tr>
        <w:tc>
          <w:tcPr>
            <w:tcW w:type="dxa" w:w="2376"/>
            <w:vAlign w:val="center"/>
            <w:tcMar>
              <w:top w:w="80" w:type="dxa"/>
              <w:start w:w="120" w:type="dxa"/>
              <w:bottom w:w="80" w:type="dxa"/>
              <w:end w:w="120" w:type="dxa"/>
            </w:tcMar>
            <w:shd w:fill="E8EEF5"/>
          </w:tcPr>
          <w:p>
            <w:pPr>
              <w:spacing w:after="0"/>
              <w:jc w:val="left"/>
            </w:pPr>
            <w:r>
              <w:rPr>
                <w:rFonts w:ascii="Arial" w:hAnsi="Arial" w:eastAsia="Arial"/>
                <w:b/>
                <w:color w:val="111827"/>
                <w:sz w:val="16"/>
              </w:rPr>
              <w:t>Концепция</w:t>
            </w:r>
          </w:p>
        </w:tc>
        <w:tc>
          <w:tcPr>
            <w:tcW w:type="dxa" w:w="1224"/>
            <w:vAlign w:val="center"/>
            <w:tcMar>
              <w:top w:w="80" w:type="dxa"/>
              <w:start w:w="120" w:type="dxa"/>
              <w:bottom w:w="80" w:type="dxa"/>
              <w:end w:w="120" w:type="dxa"/>
            </w:tcMar>
            <w:shd w:fill="E8EEF5"/>
          </w:tcPr>
          <w:p>
            <w:pPr>
              <w:spacing w:after="0"/>
              <w:jc w:val="left"/>
            </w:pPr>
            <w:r>
              <w:rPr>
                <w:rFonts w:ascii="Arial" w:hAnsi="Arial" w:eastAsia="Arial"/>
                <w:b/>
                <w:color w:val="111827"/>
                <w:sz w:val="16"/>
              </w:rPr>
              <w:t>Что вводит человек</w:t>
            </w:r>
          </w:p>
        </w:tc>
        <w:tc>
          <w:tcPr>
            <w:tcW w:type="dxa" w:w="1224"/>
            <w:vAlign w:val="center"/>
            <w:tcMar>
              <w:top w:w="80" w:type="dxa"/>
              <w:start w:w="120" w:type="dxa"/>
              <w:bottom w:w="80" w:type="dxa"/>
              <w:end w:w="120" w:type="dxa"/>
            </w:tcMar>
            <w:shd w:fill="E8EEF5"/>
          </w:tcPr>
          <w:p>
            <w:pPr>
              <w:spacing w:after="0"/>
              <w:jc w:val="left"/>
            </w:pPr>
            <w:r>
              <w:rPr>
                <w:rFonts w:ascii="Arial" w:hAnsi="Arial" w:eastAsia="Arial"/>
                <w:b/>
                <w:color w:val="111827"/>
                <w:sz w:val="16"/>
              </w:rPr>
              <w:t>Что получает</w:t>
            </w:r>
          </w:p>
        </w:tc>
        <w:tc>
          <w:tcPr>
            <w:tcW w:type="dxa" w:w="1944"/>
            <w:vAlign w:val="center"/>
            <w:tcMar>
              <w:top w:w="80" w:type="dxa"/>
              <w:start w:w="120" w:type="dxa"/>
              <w:bottom w:w="80" w:type="dxa"/>
              <w:end w:w="120" w:type="dxa"/>
            </w:tcMar>
            <w:shd w:fill="E8EEF5"/>
          </w:tcPr>
          <w:p>
            <w:pPr>
              <w:spacing w:after="0"/>
              <w:jc w:val="left"/>
            </w:pPr>
            <w:r>
              <w:rPr>
                <w:rFonts w:ascii="Arial" w:hAnsi="Arial" w:eastAsia="Arial"/>
                <w:b/>
                <w:color w:val="111827"/>
                <w:sz w:val="16"/>
              </w:rPr>
              <w:t>Как соединяется с АУРОЙ</w:t>
            </w:r>
          </w:p>
        </w:tc>
        <w:tc>
          <w:tcPr>
            <w:tcW w:type="dxa" w:w="2592"/>
            <w:vAlign w:val="center"/>
            <w:tcMar>
              <w:top w:w="80" w:type="dxa"/>
              <w:start w:w="120" w:type="dxa"/>
              <w:bottom w:w="80" w:type="dxa"/>
              <w:end w:w="120" w:type="dxa"/>
            </w:tcMar>
            <w:shd w:fill="E8EEF5"/>
          </w:tcPr>
          <w:p>
            <w:pPr>
              <w:spacing w:after="0"/>
              <w:jc w:val="left"/>
            </w:pPr>
            <w:r>
              <w:rPr>
                <w:rFonts w:ascii="Arial" w:hAnsi="Arial" w:eastAsia="Arial"/>
                <w:b/>
                <w:color w:val="111827"/>
                <w:sz w:val="16"/>
              </w:rPr>
              <w:t>Почему это может работать</w:t>
            </w:r>
          </w:p>
        </w:tc>
      </w:tr>
      <w:tr>
        <w:tc>
          <w:tcPr>
            <w:tcW w:type="dxa" w:w="2376"/>
            <w:vAlign w:val="center"/>
            <w:tcMar>
              <w:top w:w="80" w:type="dxa"/>
              <w:start w:w="120" w:type="dxa"/>
              <w:bottom w:w="80" w:type="dxa"/>
              <w:end w:w="120" w:type="dxa"/>
            </w:tcMar>
          </w:tcPr>
          <w:p>
            <w:pPr>
              <w:spacing w:after="0"/>
              <w:jc w:val="left"/>
            </w:pPr>
            <w:r>
              <w:rPr>
                <w:rFonts w:ascii="Arial" w:hAnsi="Arial" w:eastAsia="Arial"/>
                <w:b w:val="0"/>
                <w:color w:val="111827"/>
                <w:sz w:val="16"/>
              </w:rPr>
              <w:t>1. Life Series / сериал о себе</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Дата рождения + выбранная жизненная тема сезона.</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Персональный сезон из 7-14 коротких эпизодов: каждый день раскрывает одну сцену жизни.</w:t>
            </w:r>
          </w:p>
        </w:tc>
        <w:tc>
          <w:tcPr>
            <w:tcW w:type="dxa" w:w="1944"/>
            <w:vAlign w:val="center"/>
            <w:tcMar>
              <w:top w:w="80" w:type="dxa"/>
              <w:start w:w="120" w:type="dxa"/>
              <w:bottom w:w="80" w:type="dxa"/>
              <w:end w:w="120" w:type="dxa"/>
            </w:tcMar>
          </w:tcPr>
          <w:p>
            <w:pPr>
              <w:spacing w:after="0"/>
              <w:jc w:val="left"/>
            </w:pPr>
            <w:r>
              <w:rPr>
                <w:rFonts w:ascii="Arial" w:hAnsi="Arial" w:eastAsia="Arial"/>
                <w:b w:val="0"/>
                <w:color w:val="111827"/>
                <w:sz w:val="16"/>
              </w:rPr>
              <w:t>Каждый эпизод дает смысл, действие, reset и изменение героя/avatar; история накапливается как сериал.</w:t>
            </w:r>
          </w:p>
        </w:tc>
        <w:tc>
          <w:tcPr>
            <w:tcW w:type="dxa" w:w="2592"/>
            <w:vAlign w:val="center"/>
            <w:tcMar>
              <w:top w:w="80" w:type="dxa"/>
              <w:start w:w="120" w:type="dxa"/>
              <w:bottom w:w="80" w:type="dxa"/>
              <w:end w:w="120" w:type="dxa"/>
            </w:tcMar>
          </w:tcPr>
          <w:p>
            <w:pPr>
              <w:spacing w:after="0"/>
              <w:jc w:val="left"/>
            </w:pPr>
            <w:r>
              <w:rPr>
                <w:rFonts w:ascii="Arial" w:hAnsi="Arial" w:eastAsia="Arial"/>
                <w:b w:val="0"/>
                <w:color w:val="111827"/>
                <w:sz w:val="16"/>
              </w:rPr>
              <w:t>Это самая сильная удерживающая рамка: человек возвращается не за советом, а за продолжением своей истории.</w:t>
            </w:r>
          </w:p>
        </w:tc>
      </w:tr>
      <w:tr>
        <w:tc>
          <w:tcPr>
            <w:tcW w:type="dxa" w:w="237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2. Future Self Avatar</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Дата рождения + цель пользователя: спокойствие, уверенность, фокус, отношения, тело, деньги.</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Главный герой сериала: будущая версия себя и карта качеств, которые человек постепенно проявляет.</w:t>
            </w:r>
          </w:p>
        </w:tc>
        <w:tc>
          <w:tcPr>
            <w:tcW w:type="dxa" w:w="194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Каждое действие усиливает конкретную черту avatar: ясность, смелость, мягкость, дисциплина, открытость.</w:t>
            </w:r>
          </w:p>
        </w:tc>
        <w:tc>
          <w:tcPr>
            <w:tcW w:type="dxa" w:w="2592"/>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Делает avatar эмоциональным персонажем, а не украшением профиля.</w:t>
            </w:r>
          </w:p>
        </w:tc>
      </w:tr>
      <w:tr>
        <w:tc>
          <w:tcPr>
            <w:tcW w:type="dxa" w:w="2376"/>
            <w:vAlign w:val="center"/>
            <w:tcMar>
              <w:top w:w="80" w:type="dxa"/>
              <w:start w:w="120" w:type="dxa"/>
              <w:bottom w:w="80" w:type="dxa"/>
              <w:end w:w="120" w:type="dxa"/>
            </w:tcMar>
          </w:tcPr>
          <w:p>
            <w:pPr>
              <w:spacing w:after="0"/>
              <w:jc w:val="left"/>
            </w:pPr>
            <w:r>
              <w:rPr>
                <w:rFonts w:ascii="Arial" w:hAnsi="Arial" w:eastAsia="Arial"/>
                <w:b w:val="0"/>
                <w:color w:val="111827"/>
                <w:sz w:val="16"/>
              </w:rPr>
              <w:t>3. Daily Aura Code</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Дата рождения + короткий вопрос “что сегодня хочется изменить?”</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Персональный код дня: тема, риск дня, ресурс дня и одно маленькое действие.</w:t>
            </w:r>
          </w:p>
        </w:tc>
        <w:tc>
          <w:tcPr>
            <w:tcW w:type="dxa" w:w="1944"/>
            <w:vAlign w:val="center"/>
            <w:tcMar>
              <w:top w:w="80" w:type="dxa"/>
              <w:start w:w="120" w:type="dxa"/>
              <w:bottom w:w="80" w:type="dxa"/>
              <w:end w:w="120" w:type="dxa"/>
            </w:tcMar>
          </w:tcPr>
          <w:p>
            <w:pPr>
              <w:spacing w:after="0"/>
              <w:jc w:val="left"/>
            </w:pPr>
            <w:r>
              <w:rPr>
                <w:rFonts w:ascii="Arial" w:hAnsi="Arial" w:eastAsia="Arial"/>
                <w:b w:val="0"/>
                <w:color w:val="111827"/>
                <w:sz w:val="16"/>
              </w:rPr>
              <w:t>Код дня становится названием эпизода; после выполнения действия avatar получает новый след прожитого выбора.</w:t>
            </w:r>
          </w:p>
        </w:tc>
        <w:tc>
          <w:tcPr>
            <w:tcW w:type="dxa" w:w="2592"/>
            <w:vAlign w:val="center"/>
            <w:tcMar>
              <w:top w:w="80" w:type="dxa"/>
              <w:start w:w="120" w:type="dxa"/>
              <w:bottom w:w="80" w:type="dxa"/>
              <w:end w:w="120" w:type="dxa"/>
            </w:tcMar>
          </w:tcPr>
          <w:p>
            <w:pPr>
              <w:spacing w:after="0"/>
              <w:jc w:val="left"/>
            </w:pPr>
            <w:r>
              <w:rPr>
                <w:rFonts w:ascii="Arial" w:hAnsi="Arial" w:eastAsia="Arial"/>
                <w:b w:val="0"/>
                <w:color w:val="111827"/>
                <w:sz w:val="16"/>
              </w:rPr>
              <w:t>Подходит как самый простой daily-вход: быстро, лично, без тяжелого onboarding.</w:t>
            </w:r>
          </w:p>
        </w:tc>
      </w:tr>
      <w:tr>
        <w:tc>
          <w:tcPr>
            <w:tcW w:type="dxa" w:w="237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4. Ritual of the Day</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Дата рождения + состояние сейчас: тревожно, устало, расфокусировано, пусто, вдохновленно.</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Короткий ежедневный ритуал: смысловая подсказка, 30-60 секунд reset и действие на сегодня.</w:t>
            </w:r>
          </w:p>
        </w:tc>
        <w:tc>
          <w:tcPr>
            <w:tcW w:type="dxa" w:w="194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Reset становится подготовкой к сцене действия, а не отдельной медитацией ради медитации.</w:t>
            </w:r>
          </w:p>
        </w:tc>
        <w:tc>
          <w:tcPr>
            <w:tcW w:type="dxa" w:w="2592"/>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Связывает spiritual/wellness вход с практической ежедневной привычкой.</w:t>
            </w:r>
          </w:p>
        </w:tc>
      </w:tr>
      <w:tr>
        <w:tc>
          <w:tcPr>
            <w:tcW w:type="dxa" w:w="2376"/>
            <w:vAlign w:val="center"/>
            <w:tcMar>
              <w:top w:w="80" w:type="dxa"/>
              <w:start w:w="120" w:type="dxa"/>
              <w:bottom w:w="80" w:type="dxa"/>
              <w:end w:w="120" w:type="dxa"/>
            </w:tcMar>
          </w:tcPr>
          <w:p>
            <w:pPr>
              <w:spacing w:after="0"/>
              <w:jc w:val="left"/>
            </w:pPr>
            <w:r>
              <w:rPr>
                <w:rFonts w:ascii="Arial" w:hAnsi="Arial" w:eastAsia="Arial"/>
                <w:b w:val="0"/>
                <w:color w:val="111827"/>
                <w:sz w:val="16"/>
              </w:rPr>
              <w:t>5. Symbol to Action</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Дата рождения + выбранный символ дня: архетип, стихия, карта, цвет, энергия, настроение.</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Символическая интерпретация без жестких обещаний и три варианта действия разной сложности.</w:t>
            </w:r>
          </w:p>
        </w:tc>
        <w:tc>
          <w:tcPr>
            <w:tcW w:type="dxa" w:w="1944"/>
            <w:vAlign w:val="center"/>
            <w:tcMar>
              <w:top w:w="80" w:type="dxa"/>
              <w:start w:w="120" w:type="dxa"/>
              <w:bottom w:w="80" w:type="dxa"/>
              <w:end w:w="120" w:type="dxa"/>
            </w:tcMar>
          </w:tcPr>
          <w:p>
            <w:pPr>
              <w:spacing w:after="0"/>
              <w:jc w:val="left"/>
            </w:pPr>
            <w:r>
              <w:rPr>
                <w:rFonts w:ascii="Arial" w:hAnsi="Arial" w:eastAsia="Arial"/>
                <w:b w:val="0"/>
                <w:color w:val="111827"/>
                <w:sz w:val="16"/>
              </w:rPr>
              <w:t>Символ становится мотивом эпизода; действие доказывает, что это не просто чтение, а прожитая сцена.</w:t>
            </w:r>
          </w:p>
        </w:tc>
        <w:tc>
          <w:tcPr>
            <w:tcW w:type="dxa" w:w="2592"/>
            <w:vAlign w:val="center"/>
            <w:tcMar>
              <w:top w:w="80" w:type="dxa"/>
              <w:start w:w="120" w:type="dxa"/>
              <w:bottom w:w="80" w:type="dxa"/>
              <w:end w:w="120" w:type="dxa"/>
            </w:tcMar>
          </w:tcPr>
          <w:p>
            <w:pPr>
              <w:spacing w:after="0"/>
              <w:jc w:val="left"/>
            </w:pPr>
            <w:r>
              <w:rPr>
                <w:rFonts w:ascii="Arial" w:hAnsi="Arial" w:eastAsia="Arial"/>
                <w:b w:val="0"/>
                <w:color w:val="111827"/>
                <w:sz w:val="16"/>
              </w:rPr>
              <w:t>Использует интерес к astrology/esoterics, но выводит его из чтения в поведение.</w:t>
            </w:r>
          </w:p>
        </w:tc>
      </w:tr>
      <w:tr>
        <w:tc>
          <w:tcPr>
            <w:tcW w:type="dxa" w:w="237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6. Inner Weather</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Дата рождения + быстрый чек-ин: энергия, напряжение, ясность, желание контакта.</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“Внутренняя погода” дня: что поддерживает, что может мешать, какой шаг будет самым мягким.</w:t>
            </w:r>
          </w:p>
        </w:tc>
        <w:tc>
          <w:tcPr>
            <w:tcW w:type="dxa" w:w="194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Продукт не говорит “кто ты навсегда”, а помогает прожить один день осознаннее и увидеть сдвиг.</w:t>
            </w:r>
          </w:p>
        </w:tc>
        <w:tc>
          <w:tcPr>
            <w:tcW w:type="dxa" w:w="2592"/>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Снижает риск недоверия: это не диагноз и не судьба, а мягкая навигация по состоянию.</w:t>
            </w:r>
          </w:p>
        </w:tc>
      </w:tr>
      <w:tr>
        <w:tc>
          <w:tcPr>
            <w:tcW w:type="dxa" w:w="2376"/>
            <w:vAlign w:val="center"/>
            <w:tcMar>
              <w:top w:w="80" w:type="dxa"/>
              <w:start w:w="120" w:type="dxa"/>
              <w:bottom w:w="80" w:type="dxa"/>
              <w:end w:w="120" w:type="dxa"/>
            </w:tcMar>
          </w:tcPr>
          <w:p>
            <w:pPr>
              <w:spacing w:after="0"/>
              <w:jc w:val="left"/>
            </w:pPr>
            <w:r>
              <w:rPr>
                <w:rFonts w:ascii="Arial" w:hAnsi="Arial" w:eastAsia="Arial"/>
                <w:b w:val="0"/>
                <w:color w:val="111827"/>
                <w:sz w:val="16"/>
              </w:rPr>
              <w:t>7. Compatibility With Myself</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Дата рождения + конфликт дня: хочу одно, делаю другое; хочу начать, но откладываю.</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Разбор внутреннего конфликта: какая часть хочет роста, какая защищается, какой шаг их примиряет.</w:t>
            </w:r>
          </w:p>
        </w:tc>
        <w:tc>
          <w:tcPr>
            <w:tcW w:type="dxa" w:w="1944"/>
            <w:vAlign w:val="center"/>
            <w:tcMar>
              <w:top w:w="80" w:type="dxa"/>
              <w:start w:w="120" w:type="dxa"/>
              <w:bottom w:w="80" w:type="dxa"/>
              <w:end w:w="120" w:type="dxa"/>
            </w:tcMar>
          </w:tcPr>
          <w:p>
            <w:pPr>
              <w:spacing w:after="0"/>
              <w:jc w:val="left"/>
            </w:pPr>
            <w:r>
              <w:rPr>
                <w:rFonts w:ascii="Arial" w:hAnsi="Arial" w:eastAsia="Arial"/>
                <w:b w:val="0"/>
                <w:color w:val="111827"/>
                <w:sz w:val="16"/>
              </w:rPr>
              <w:t>Эпизод строится вокруг внутреннего конфликта; после действия avatar показывает не “уровень”, а согласованность.</w:t>
            </w:r>
          </w:p>
        </w:tc>
        <w:tc>
          <w:tcPr>
            <w:tcW w:type="dxa" w:w="2592"/>
            <w:vAlign w:val="center"/>
            <w:tcMar>
              <w:top w:w="80" w:type="dxa"/>
              <w:start w:w="120" w:type="dxa"/>
              <w:bottom w:w="80" w:type="dxa"/>
              <w:end w:w="120" w:type="dxa"/>
            </w:tcMar>
          </w:tcPr>
          <w:p>
            <w:pPr>
              <w:spacing w:after="0"/>
              <w:jc w:val="left"/>
            </w:pPr>
            <w:r>
              <w:rPr>
                <w:rFonts w:ascii="Arial" w:hAnsi="Arial" w:eastAsia="Arial"/>
                <w:b w:val="0"/>
                <w:color w:val="111827"/>
                <w:sz w:val="16"/>
              </w:rPr>
              <w:t>Хорошо раскрывает эмоциональную глубину и может стать платной персональной механикой.</w:t>
            </w:r>
          </w:p>
        </w:tc>
      </w:tr>
    </w:tbl>
    <w:p/>
    <w:p>
      <w:r>
        <w:t>Из этих концепций самая сильная базовая версия для MVP выглядит как связка Life Series + Future Self Avatar + Daily Aura Code + Ritual of the Day. Человек вводит дату рождения и короткий запрос дня, попадает в “серию” своей жизни, получает персональный смысловой вход, выбирает одно действие, проходит короткий reset и видит, как avatar меняется из-за выполненного шага. Остальные концепции можно рассматривать как расширения: Symbol to Action усиливает spiritual/astrology слой, Inner Weather делает продукт безопаснее и мягче, Compatibility With Myself добавляет эмоциональную глубину.</w:t>
      </w:r>
    </w:p>
    <w:p>
      <w:r>
        <w:t>Главная граница для всех концепций: АУРА не должна обещать судьбу, диагноз или точное предсказание по дате рождения. Рабочая формулировка честнее: дата рождения и символический профиль помогают создать личный язык входа, но продукт доказывает ценность только тогда, когда пользователь совершает маленькое действие и видит понятный сдвиг.</w:t>
      </w:r>
    </w:p>
    <w:p>
      <w:r>
        <w:t>Пример первой пользовательской сессии: человек вводит дату рождения и пишет “я хочу перестать откладывать важный разговор”. АУРА не отвечает предсказанием. Она открывает эпизод дня: “серия про честность без давления”. Пользователь получает короткий reset, выбирает действие “написать одно честное сообщение без требования ответа”, отмечает выполнение, а avatar получает новую черту - не абстрактный XP, а след эпизода: больше ясности, света, прямоты. На следующий день приложение возвращает не наказанием за пропуск, а продолжением: “вчера ты сделал сцену честности; сегодня можно закрепить ее одним спокойным шагом”.</w:t>
      </w:r>
    </w:p>
    <w:p>
      <w:pPr>
        <w:pStyle w:val="Heading2"/>
      </w:pPr>
      <w:r>
        <w:t>Прототипы как гипотезы</w:t>
      </w:r>
    </w:p>
    <w:p>
      <w:r>
        <w:t>Дальше исследование должно мыслить не “один раз придумали продукт”, а “каждая гипотеза рождает новый прототип”. Сначала есть сырая идея: специалист по astrology/смысл, цифровые avatar, визуальная лучшая версия себя, сериал о жизни, заметки и действия. Потом мы смотрим рынки и конкурентов, забираем повторяющиеся паттерны, собираем первый прототип, проверяем его на конкурентах и ЦА, после чего уточняем продукт. Это нормальная логика: прототип не финальный дизайн, а инструмент принятия решения.</w:t>
      </w:r>
    </w:p>
    <w:tbl>
      <w:tblPr>
        <w:tblW w:type="dxa" w:w="9360"/>
        <w:jc w:val="left"/>
        <w:tblLayout w:type="fixed"/>
        <w:tblLook w:firstColumn="1" w:firstRow="1" w:lastColumn="0" w:lastRow="0" w:noHBand="0" w:noVBand="1" w:val="04A0"/>
        <w:tblInd w:w="12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2340"/>
        <w:gridCol w:w="2340"/>
        <w:gridCol w:w="2340"/>
        <w:gridCol w:w="2340"/>
      </w:tblGrid>
      <w:tr>
        <w:tc>
          <w:tcPr>
            <w:tcW w:type="dxa" w:w="2448"/>
            <w:vAlign w:val="center"/>
            <w:tcMar>
              <w:top w:w="80" w:type="dxa"/>
              <w:start w:w="120" w:type="dxa"/>
              <w:bottom w:w="80" w:type="dxa"/>
              <w:end w:w="120" w:type="dxa"/>
            </w:tcMar>
            <w:shd w:fill="E8EEF5"/>
          </w:tcPr>
          <w:p>
            <w:pPr>
              <w:spacing w:after="0"/>
              <w:jc w:val="left"/>
            </w:pPr>
            <w:r>
              <w:rPr>
                <w:rFonts w:ascii="Arial" w:hAnsi="Arial" w:eastAsia="Arial"/>
                <w:b/>
                <w:color w:val="111827"/>
                <w:sz w:val="17"/>
              </w:rPr>
              <w:t>Шаг</w:t>
            </w:r>
          </w:p>
        </w:tc>
        <w:tc>
          <w:tcPr>
            <w:tcW w:type="dxa" w:w="1440"/>
            <w:vAlign w:val="center"/>
            <w:tcMar>
              <w:top w:w="80" w:type="dxa"/>
              <w:start w:w="120" w:type="dxa"/>
              <w:bottom w:w="80" w:type="dxa"/>
              <w:end w:w="120" w:type="dxa"/>
            </w:tcMar>
            <w:shd w:fill="E8EEF5"/>
          </w:tcPr>
          <w:p>
            <w:pPr>
              <w:spacing w:after="0"/>
              <w:jc w:val="left"/>
            </w:pPr>
            <w:r>
              <w:rPr>
                <w:rFonts w:ascii="Arial" w:hAnsi="Arial" w:eastAsia="Arial"/>
                <w:b/>
                <w:color w:val="111827"/>
                <w:sz w:val="17"/>
              </w:rPr>
              <w:t>Вопрос</w:t>
            </w:r>
          </w:p>
        </w:tc>
        <w:tc>
          <w:tcPr>
            <w:tcW w:type="dxa" w:w="2016"/>
            <w:vAlign w:val="center"/>
            <w:tcMar>
              <w:top w:w="80" w:type="dxa"/>
              <w:start w:w="120" w:type="dxa"/>
              <w:bottom w:w="80" w:type="dxa"/>
              <w:end w:w="120" w:type="dxa"/>
            </w:tcMar>
            <w:shd w:fill="E8EEF5"/>
          </w:tcPr>
          <w:p>
            <w:pPr>
              <w:spacing w:after="0"/>
              <w:jc w:val="left"/>
            </w:pPr>
            <w:r>
              <w:rPr>
                <w:rFonts w:ascii="Arial" w:hAnsi="Arial" w:eastAsia="Arial"/>
                <w:b/>
                <w:color w:val="111827"/>
                <w:sz w:val="17"/>
              </w:rPr>
              <w:t>Что прототипируем</w:t>
            </w:r>
          </w:p>
        </w:tc>
        <w:tc>
          <w:tcPr>
            <w:tcW w:type="dxa" w:w="3456"/>
            <w:vAlign w:val="center"/>
            <w:tcMar>
              <w:top w:w="80" w:type="dxa"/>
              <w:start w:w="120" w:type="dxa"/>
              <w:bottom w:w="80" w:type="dxa"/>
              <w:end w:w="120" w:type="dxa"/>
            </w:tcMar>
            <w:shd w:fill="E8EEF5"/>
          </w:tcPr>
          <w:p>
            <w:pPr>
              <w:spacing w:after="0"/>
              <w:jc w:val="left"/>
            </w:pPr>
            <w:r>
              <w:rPr>
                <w:rFonts w:ascii="Arial" w:hAnsi="Arial" w:eastAsia="Arial"/>
                <w:b/>
                <w:color w:val="111827"/>
                <w:sz w:val="17"/>
              </w:rPr>
              <w:t>Какое решение принимаем</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0. Сырая идея</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Можно ли соединить дату рождения, avatar, личный смысл, действия и сериал о себе?</w:t>
            </w:r>
          </w:p>
        </w:tc>
        <w:tc>
          <w:tcPr>
            <w:tcW w:type="dxa" w:w="2016"/>
            <w:vAlign w:val="center"/>
            <w:tcMar>
              <w:top w:w="80" w:type="dxa"/>
              <w:start w:w="120" w:type="dxa"/>
              <w:bottom w:w="80" w:type="dxa"/>
              <w:end w:w="120" w:type="dxa"/>
            </w:tcMar>
          </w:tcPr>
          <w:p>
            <w:pPr>
              <w:spacing w:after="0"/>
              <w:jc w:val="left"/>
            </w:pPr>
            <w:r>
              <w:rPr>
                <w:rFonts w:ascii="Arial" w:hAnsi="Arial" w:eastAsia="Arial"/>
                <w:b w:val="0"/>
                <w:color w:val="111827"/>
                <w:sz w:val="17"/>
              </w:rPr>
              <w:t>Короткое описание Life Series + Future Self Avatar + Daily Aura Code.</w:t>
            </w:r>
          </w:p>
        </w:tc>
        <w:tc>
          <w:tcPr>
            <w:tcW w:type="dxa" w:w="3456"/>
            <w:vAlign w:val="center"/>
            <w:tcMar>
              <w:top w:w="80" w:type="dxa"/>
              <w:start w:w="120" w:type="dxa"/>
              <w:bottom w:w="80" w:type="dxa"/>
              <w:end w:w="120" w:type="dxa"/>
            </w:tcMar>
          </w:tcPr>
          <w:p>
            <w:pPr>
              <w:spacing w:after="0"/>
              <w:jc w:val="left"/>
            </w:pPr>
            <w:r>
              <w:rPr>
                <w:rFonts w:ascii="Arial" w:hAnsi="Arial" w:eastAsia="Arial"/>
                <w:b w:val="0"/>
                <w:color w:val="111827"/>
                <w:sz w:val="17"/>
              </w:rPr>
              <w:t>Если это не собирается в одну историю, продукт распадается на чужие категории.</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1. Рыночный прототип</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В каких рынках эта идея вообще живет и где есть деньги?</w:t>
            </w:r>
          </w:p>
        </w:tc>
        <w:tc>
          <w:tcPr>
            <w:tcW w:type="dxa" w:w="201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Карта пяти категорий: wellness, self-improvement, astrology, avatar/identity, gaming/progression.</w:t>
            </w:r>
          </w:p>
        </w:tc>
        <w:tc>
          <w:tcPr>
            <w:tcW w:type="dxa" w:w="345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Если деньги видны только в нерелевантных рынках, H2 ослабляется.</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2. Функциональный прототип</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Какие фичи нужны, чтобы продукт не был просто чтением или аватаркой?</w:t>
            </w:r>
          </w:p>
        </w:tc>
        <w:tc>
          <w:tcPr>
            <w:tcW w:type="dxa" w:w="2016"/>
            <w:vAlign w:val="center"/>
            <w:tcMar>
              <w:top w:w="80" w:type="dxa"/>
              <w:start w:w="120" w:type="dxa"/>
              <w:bottom w:w="80" w:type="dxa"/>
              <w:end w:w="120" w:type="dxa"/>
            </w:tcMar>
          </w:tcPr>
          <w:p>
            <w:pPr>
              <w:spacing w:after="0"/>
              <w:jc w:val="left"/>
            </w:pPr>
            <w:r>
              <w:rPr>
                <w:rFonts w:ascii="Arial" w:hAnsi="Arial" w:eastAsia="Arial"/>
                <w:b w:val="0"/>
                <w:color w:val="111827"/>
                <w:sz w:val="17"/>
              </w:rPr>
              <w:t>Экран входа, эпизод дня, маленькое действие, reset, изменение avatar, память сезона.</w:t>
            </w:r>
          </w:p>
        </w:tc>
        <w:tc>
          <w:tcPr>
            <w:tcW w:type="dxa" w:w="3456"/>
            <w:vAlign w:val="center"/>
            <w:tcMar>
              <w:top w:w="80" w:type="dxa"/>
              <w:start w:w="120" w:type="dxa"/>
              <w:bottom w:w="80" w:type="dxa"/>
              <w:end w:w="120" w:type="dxa"/>
            </w:tcMar>
          </w:tcPr>
          <w:p>
            <w:pPr>
              <w:spacing w:after="0"/>
              <w:jc w:val="left"/>
            </w:pPr>
            <w:r>
              <w:rPr>
                <w:rFonts w:ascii="Arial" w:hAnsi="Arial" w:eastAsia="Arial"/>
                <w:b w:val="0"/>
                <w:color w:val="111827"/>
                <w:sz w:val="17"/>
              </w:rPr>
              <w:t>Если фича уже везде есть и не дает отличия, она становится hygiene, а не преимуществом.</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3. Конкурентный прототип</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Есть ли у конкурентов такая же связка внутри onboarding?</w:t>
            </w:r>
          </w:p>
        </w:tc>
        <w:tc>
          <w:tcPr>
            <w:tcW w:type="dxa" w:w="201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Ручной проход по P0-конкурентам: смысл, действие, reset, avatar, paywall.</w:t>
            </w:r>
          </w:p>
        </w:tc>
        <w:tc>
          <w:tcPr>
            <w:tcW w:type="dxa" w:w="345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Если найден скрытый клон, нужно сузить или изменить ставку.</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4. Аудиторный прототип</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Кто понимает ценность быстрее: spiritual users, habit users, reset users или avatar users?</w:t>
            </w:r>
          </w:p>
        </w:tc>
        <w:tc>
          <w:tcPr>
            <w:tcW w:type="dxa" w:w="2016"/>
            <w:vAlign w:val="center"/>
            <w:tcMar>
              <w:top w:w="80" w:type="dxa"/>
              <w:start w:w="120" w:type="dxa"/>
              <w:bottom w:w="80" w:type="dxa"/>
              <w:end w:w="120" w:type="dxa"/>
            </w:tcMar>
          </w:tcPr>
          <w:p>
            <w:pPr>
              <w:spacing w:after="0"/>
              <w:jc w:val="left"/>
            </w:pPr>
            <w:r>
              <w:rPr>
                <w:rFonts w:ascii="Arial" w:hAnsi="Arial" w:eastAsia="Arial"/>
                <w:b w:val="0"/>
                <w:color w:val="111827"/>
                <w:sz w:val="17"/>
              </w:rPr>
              <w:t>Одинаковая петля, но разные входы и формулировки для сегментов.</w:t>
            </w:r>
          </w:p>
        </w:tc>
        <w:tc>
          <w:tcPr>
            <w:tcW w:type="dxa" w:w="3456"/>
            <w:vAlign w:val="center"/>
            <w:tcMar>
              <w:top w:w="80" w:type="dxa"/>
              <w:start w:w="120" w:type="dxa"/>
              <w:bottom w:w="80" w:type="dxa"/>
              <w:end w:w="120" w:type="dxa"/>
            </w:tcMar>
          </w:tcPr>
          <w:p>
            <w:pPr>
              <w:spacing w:after="0"/>
              <w:jc w:val="left"/>
            </w:pPr>
            <w:r>
              <w:rPr>
                <w:rFonts w:ascii="Arial" w:hAnsi="Arial" w:eastAsia="Arial"/>
                <w:b w:val="0"/>
                <w:color w:val="111827"/>
                <w:sz w:val="17"/>
              </w:rPr>
              <w:t>Первичный ICP выбирается по недавнему поведению, а не по симпатии команды.</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5. Технический прототип</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Можно ли это реально собрать современными сервисами и сколько это будет стоить?</w:t>
            </w:r>
          </w:p>
        </w:tc>
        <w:tc>
          <w:tcPr>
            <w:tcW w:type="dxa" w:w="201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Схема генерации текста, изображений/avatar, видео, хранения памяти и аналитики.</w:t>
            </w:r>
          </w:p>
        </w:tc>
        <w:tc>
          <w:tcPr>
            <w:tcW w:type="dxa" w:w="345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Если видео/avatar слишком дорогие, MVP должен начинаться с image/static avatar и текста.</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6. Экономический прототип</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При каком прайсинге, частоте генераций и конверсии модель имеет смысл?</w:t>
            </w:r>
          </w:p>
        </w:tc>
        <w:tc>
          <w:tcPr>
            <w:tcW w:type="dxa" w:w="2016"/>
            <w:vAlign w:val="center"/>
            <w:tcMar>
              <w:top w:w="80" w:type="dxa"/>
              <w:start w:w="120" w:type="dxa"/>
              <w:bottom w:w="80" w:type="dxa"/>
              <w:end w:w="120" w:type="dxa"/>
            </w:tcMar>
          </w:tcPr>
          <w:p>
            <w:pPr>
              <w:spacing w:after="0"/>
              <w:jc w:val="left"/>
            </w:pPr>
            <w:r>
              <w:rPr>
                <w:rFonts w:ascii="Arial" w:hAnsi="Arial" w:eastAsia="Arial"/>
                <w:b w:val="0"/>
                <w:color w:val="111827"/>
                <w:sz w:val="17"/>
              </w:rPr>
              <w:t>Unit-модель: подписка, лимиты генераций, себестоимость, gross margin, маркетинг.</w:t>
            </w:r>
          </w:p>
        </w:tc>
        <w:tc>
          <w:tcPr>
            <w:tcW w:type="dxa" w:w="3456"/>
            <w:vAlign w:val="center"/>
            <w:tcMar>
              <w:top w:w="80" w:type="dxa"/>
              <w:start w:w="120" w:type="dxa"/>
              <w:bottom w:w="80" w:type="dxa"/>
              <w:end w:w="120" w:type="dxa"/>
            </w:tcMar>
          </w:tcPr>
          <w:p>
            <w:pPr>
              <w:spacing w:after="0"/>
              <w:jc w:val="left"/>
            </w:pPr>
            <w:r>
              <w:rPr>
                <w:rFonts w:ascii="Arial" w:hAnsi="Arial" w:eastAsia="Arial"/>
                <w:b w:val="0"/>
                <w:color w:val="111827"/>
                <w:sz w:val="17"/>
              </w:rPr>
              <w:t>Если себестоимость съедает маржу, меняем механику или монетизацию до разработки.</w:t>
            </w:r>
          </w:p>
        </w:tc>
      </w:tr>
    </w:tbl>
    <w:p/>
    <w:p>
      <w:r>
        <w:t>Эта логика важна для клиента: мы не утверждаем сразу, что финальный продукт найден. Мы показываем путь: идея выглядит достаточно сильной, чтобы продолжать; теперь ее нужно последовательно сузить через конкурентов, пользователя, технологию, экономику и маркетинг.</w:t>
      </w:r>
    </w:p>
    <w:p>
      <w:pPr>
        <w:pStyle w:val="Heading2"/>
      </w:pPr>
      <w:r>
        <w:t>Функциональная карта MVP</w:t>
      </w:r>
    </w:p>
    <w:p>
      <w:r>
        <w:t>Если собрать текущую продуктовую ставку в MVP, он должен быть не большим комбайном, а проверкой одной цепочки. Ниже функции разложены по роли: какие обязательны для первой проверки, какие усиливают отличие, какие лучше оставить как следующий этап.</w:t>
      </w:r>
    </w:p>
    <w:tbl>
      <w:tblPr>
        <w:tblW w:type="dxa" w:w="9360"/>
        <w:jc w:val="left"/>
        <w:tblLayout w:type="fixed"/>
        <w:tblLook w:firstColumn="1" w:firstRow="1" w:lastColumn="0" w:lastRow="0" w:noHBand="0" w:noVBand="1" w:val="04A0"/>
        <w:tblInd w:w="12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2340"/>
        <w:gridCol w:w="2340"/>
        <w:gridCol w:w="2340"/>
        <w:gridCol w:w="2340"/>
      </w:tblGrid>
      <w:tr>
        <w:tc>
          <w:tcPr>
            <w:tcW w:type="dxa" w:w="2448"/>
            <w:vAlign w:val="center"/>
            <w:tcMar>
              <w:top w:w="80" w:type="dxa"/>
              <w:start w:w="120" w:type="dxa"/>
              <w:bottom w:w="80" w:type="dxa"/>
              <w:end w:w="120" w:type="dxa"/>
            </w:tcMar>
            <w:shd w:fill="E8EEF5"/>
          </w:tcPr>
          <w:p>
            <w:pPr>
              <w:spacing w:after="0"/>
              <w:jc w:val="left"/>
            </w:pPr>
            <w:r>
              <w:rPr>
                <w:rFonts w:ascii="Arial" w:hAnsi="Arial" w:eastAsia="Arial"/>
                <w:b/>
                <w:color w:val="111827"/>
                <w:sz w:val="17"/>
              </w:rPr>
              <w:t>Функция</w:t>
            </w:r>
          </w:p>
        </w:tc>
        <w:tc>
          <w:tcPr>
            <w:tcW w:type="dxa" w:w="1440"/>
            <w:vAlign w:val="center"/>
            <w:tcMar>
              <w:top w:w="80" w:type="dxa"/>
              <w:start w:w="120" w:type="dxa"/>
              <w:bottom w:w="80" w:type="dxa"/>
              <w:end w:w="120" w:type="dxa"/>
            </w:tcMar>
            <w:shd w:fill="E8EEF5"/>
          </w:tcPr>
          <w:p>
            <w:pPr>
              <w:spacing w:after="0"/>
              <w:jc w:val="left"/>
            </w:pPr>
            <w:r>
              <w:rPr>
                <w:rFonts w:ascii="Arial" w:hAnsi="Arial" w:eastAsia="Arial"/>
                <w:b/>
                <w:color w:val="111827"/>
                <w:sz w:val="17"/>
              </w:rPr>
              <w:t>Зачем нужна</w:t>
            </w:r>
          </w:p>
        </w:tc>
        <w:tc>
          <w:tcPr>
            <w:tcW w:type="dxa" w:w="2016"/>
            <w:vAlign w:val="center"/>
            <w:tcMar>
              <w:top w:w="80" w:type="dxa"/>
              <w:start w:w="120" w:type="dxa"/>
              <w:bottom w:w="80" w:type="dxa"/>
              <w:end w:w="120" w:type="dxa"/>
            </w:tcMar>
            <w:shd w:fill="E8EEF5"/>
          </w:tcPr>
          <w:p>
            <w:pPr>
              <w:spacing w:after="0"/>
              <w:jc w:val="left"/>
            </w:pPr>
            <w:r>
              <w:rPr>
                <w:rFonts w:ascii="Arial" w:hAnsi="Arial" w:eastAsia="Arial"/>
                <w:b/>
                <w:color w:val="111827"/>
                <w:sz w:val="17"/>
              </w:rPr>
              <w:t>Что делать в MVP</w:t>
            </w:r>
          </w:p>
        </w:tc>
        <w:tc>
          <w:tcPr>
            <w:tcW w:type="dxa" w:w="3456"/>
            <w:vAlign w:val="center"/>
            <w:tcMar>
              <w:top w:w="80" w:type="dxa"/>
              <w:start w:w="120" w:type="dxa"/>
              <w:bottom w:w="80" w:type="dxa"/>
              <w:end w:w="120" w:type="dxa"/>
            </w:tcMar>
            <w:shd w:fill="E8EEF5"/>
          </w:tcPr>
          <w:p>
            <w:pPr>
              <w:spacing w:after="0"/>
              <w:jc w:val="left"/>
            </w:pPr>
            <w:r>
              <w:rPr>
                <w:rFonts w:ascii="Arial" w:hAnsi="Arial" w:eastAsia="Arial"/>
                <w:b/>
                <w:color w:val="111827"/>
                <w:sz w:val="17"/>
              </w:rPr>
              <w:t>Что проверять у конкурентов</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Дата рождения и символический профиль</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Вход в ощущение “это про меня”.</w:t>
            </w:r>
          </w:p>
        </w:tc>
        <w:tc>
          <w:tcPr>
            <w:tcW w:type="dxa" w:w="2016"/>
            <w:vAlign w:val="center"/>
            <w:tcMar>
              <w:top w:w="80" w:type="dxa"/>
              <w:start w:w="120" w:type="dxa"/>
              <w:bottom w:w="80" w:type="dxa"/>
              <w:end w:w="120" w:type="dxa"/>
            </w:tcMar>
          </w:tcPr>
          <w:p>
            <w:pPr>
              <w:spacing w:after="0"/>
              <w:jc w:val="left"/>
            </w:pPr>
            <w:r>
              <w:rPr>
                <w:rFonts w:ascii="Arial" w:hAnsi="Arial" w:eastAsia="Arial"/>
                <w:b w:val="0"/>
                <w:color w:val="111827"/>
                <w:sz w:val="17"/>
              </w:rPr>
              <w:t>Да, но коротко: дата рождения + имя + текущий запрос.</w:t>
            </w:r>
          </w:p>
        </w:tc>
        <w:tc>
          <w:tcPr>
            <w:tcW w:type="dxa" w:w="3456"/>
            <w:vAlign w:val="center"/>
            <w:tcMar>
              <w:top w:w="80" w:type="dxa"/>
              <w:start w:w="120" w:type="dxa"/>
              <w:bottom w:w="80" w:type="dxa"/>
              <w:end w:w="120" w:type="dxa"/>
            </w:tcMar>
          </w:tcPr>
          <w:p>
            <w:pPr>
              <w:spacing w:after="0"/>
              <w:jc w:val="left"/>
            </w:pPr>
            <w:r>
              <w:rPr>
                <w:rFonts w:ascii="Arial" w:hAnsi="Arial" w:eastAsia="Arial"/>
                <w:b w:val="0"/>
                <w:color w:val="111827"/>
                <w:sz w:val="17"/>
              </w:rPr>
              <w:t>Есть в astrology/spiritual продуктах, но часто остается чтением без действия.</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Эпизод дня / Life Series</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Сюжетная рамка возврата: сегодня идет новая серия моей жизни.</w:t>
            </w:r>
          </w:p>
        </w:tc>
        <w:tc>
          <w:tcPr>
            <w:tcW w:type="dxa" w:w="201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Да, это главный продуктовый угол.</w:t>
            </w:r>
          </w:p>
        </w:tc>
        <w:tc>
          <w:tcPr>
            <w:tcW w:type="dxa" w:w="345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Встречается в играх/квестах, но редко соединяется с личным смыслом и avatar self.</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Future Self Avatar</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Визуальный герой, который меняется от действий.</w:t>
            </w:r>
          </w:p>
        </w:tc>
        <w:tc>
          <w:tcPr>
            <w:tcW w:type="dxa" w:w="2016"/>
            <w:vAlign w:val="center"/>
            <w:tcMar>
              <w:top w:w="80" w:type="dxa"/>
              <w:start w:w="120" w:type="dxa"/>
              <w:bottom w:w="80" w:type="dxa"/>
              <w:end w:w="120" w:type="dxa"/>
            </w:tcMar>
          </w:tcPr>
          <w:p>
            <w:pPr>
              <w:spacing w:after="0"/>
              <w:jc w:val="left"/>
            </w:pPr>
            <w:r>
              <w:rPr>
                <w:rFonts w:ascii="Arial" w:hAnsi="Arial" w:eastAsia="Arial"/>
                <w:b w:val="0"/>
                <w:color w:val="111827"/>
                <w:sz w:val="17"/>
              </w:rPr>
              <w:t>Да, но можно начать со статичного/полустатичного avatar и состояния.</w:t>
            </w:r>
          </w:p>
        </w:tc>
        <w:tc>
          <w:tcPr>
            <w:tcW w:type="dxa" w:w="3456"/>
            <w:vAlign w:val="center"/>
            <w:tcMar>
              <w:top w:w="80" w:type="dxa"/>
              <w:start w:w="120" w:type="dxa"/>
              <w:bottom w:w="80" w:type="dxa"/>
              <w:end w:w="120" w:type="dxa"/>
            </w:tcMar>
          </w:tcPr>
          <w:p>
            <w:pPr>
              <w:spacing w:after="0"/>
              <w:jc w:val="left"/>
            </w:pPr>
            <w:r>
              <w:rPr>
                <w:rFonts w:ascii="Arial" w:hAnsi="Arial" w:eastAsia="Arial"/>
                <w:b w:val="0"/>
                <w:color w:val="111827"/>
                <w:sz w:val="17"/>
              </w:rPr>
              <w:t>Avatar есть во многих продуктах, но причинность действие -&gt; identity надо проверять.</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Одно маленькое действие</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Переводит смысл в реальное поведение.</w:t>
            </w:r>
          </w:p>
        </w:tc>
        <w:tc>
          <w:tcPr>
            <w:tcW w:type="dxa" w:w="201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Обязательно: без действия продукт остается чтением.</w:t>
            </w:r>
          </w:p>
        </w:tc>
        <w:tc>
          <w:tcPr>
            <w:tcW w:type="dxa" w:w="345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Habit/coaching продукты сильны здесь, поэтому нужна мягкая и персональная подача.</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Короткий reset</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Снижает сопротивление перед действием.</w:t>
            </w:r>
          </w:p>
        </w:tc>
        <w:tc>
          <w:tcPr>
            <w:tcW w:type="dxa" w:w="2016"/>
            <w:vAlign w:val="center"/>
            <w:tcMar>
              <w:top w:w="80" w:type="dxa"/>
              <w:start w:w="120" w:type="dxa"/>
              <w:bottom w:w="80" w:type="dxa"/>
              <w:end w:w="120" w:type="dxa"/>
            </w:tcMar>
          </w:tcPr>
          <w:p>
            <w:pPr>
              <w:spacing w:after="0"/>
              <w:jc w:val="left"/>
            </w:pPr>
            <w:r>
              <w:rPr>
                <w:rFonts w:ascii="Arial" w:hAnsi="Arial" w:eastAsia="Arial"/>
                <w:b w:val="0"/>
                <w:color w:val="111827"/>
                <w:sz w:val="17"/>
              </w:rPr>
              <w:t>Да, 30-60 секунд, без тяжелой библиотеки медитаций.</w:t>
            </w:r>
          </w:p>
        </w:tc>
        <w:tc>
          <w:tcPr>
            <w:tcW w:type="dxa" w:w="3456"/>
            <w:vAlign w:val="center"/>
            <w:tcMar>
              <w:top w:w="80" w:type="dxa"/>
              <w:start w:w="120" w:type="dxa"/>
              <w:bottom w:w="80" w:type="dxa"/>
              <w:end w:w="120" w:type="dxa"/>
            </w:tcMar>
          </w:tcPr>
          <w:p>
            <w:pPr>
              <w:spacing w:after="0"/>
              <w:jc w:val="left"/>
            </w:pPr>
            <w:r>
              <w:rPr>
                <w:rFonts w:ascii="Arial" w:hAnsi="Arial" w:eastAsia="Arial"/>
                <w:b w:val="0"/>
                <w:color w:val="111827"/>
                <w:sz w:val="17"/>
              </w:rPr>
              <w:t>Mindfulness-продукты сильны, но часто reset живет отдельно от действия.</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Память сезона</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Показывает историю изменений, а не просто streak.</w:t>
            </w:r>
          </w:p>
        </w:tc>
        <w:tc>
          <w:tcPr>
            <w:tcW w:type="dxa" w:w="201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Минимально: лента эпизодов и черт avatar.</w:t>
            </w:r>
          </w:p>
        </w:tc>
        <w:tc>
          <w:tcPr>
            <w:tcW w:type="dxa" w:w="345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В habit/productivity часто есть история, но она сухая и счетчиковая.</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Видео-avatar / deep visual generation</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Может дать вау-эффект и shareability.</w:t>
            </w:r>
          </w:p>
        </w:tc>
        <w:tc>
          <w:tcPr>
            <w:tcW w:type="dxa" w:w="2016"/>
            <w:vAlign w:val="center"/>
            <w:tcMar>
              <w:top w:w="80" w:type="dxa"/>
              <w:start w:w="120" w:type="dxa"/>
              <w:bottom w:w="80" w:type="dxa"/>
              <w:end w:w="120" w:type="dxa"/>
            </w:tcMar>
          </w:tcPr>
          <w:p>
            <w:pPr>
              <w:spacing w:after="0"/>
              <w:jc w:val="left"/>
            </w:pPr>
            <w:r>
              <w:rPr>
                <w:rFonts w:ascii="Arial" w:hAnsi="Arial" w:eastAsia="Arial"/>
                <w:b w:val="0"/>
                <w:color w:val="111827"/>
                <w:sz w:val="17"/>
              </w:rPr>
              <w:t>Осторожно: сначала проверить себестоимость и ценность.</w:t>
            </w:r>
          </w:p>
        </w:tc>
        <w:tc>
          <w:tcPr>
            <w:tcW w:type="dxa" w:w="3456"/>
            <w:vAlign w:val="center"/>
            <w:tcMar>
              <w:top w:w="80" w:type="dxa"/>
              <w:start w:w="120" w:type="dxa"/>
              <w:bottom w:w="80" w:type="dxa"/>
              <w:end w:w="120" w:type="dxa"/>
            </w:tcMar>
          </w:tcPr>
          <w:p>
            <w:pPr>
              <w:spacing w:after="0"/>
              <w:jc w:val="left"/>
            </w:pPr>
            <w:r>
              <w:rPr>
                <w:rFonts w:ascii="Arial" w:hAnsi="Arial" w:eastAsia="Arial"/>
                <w:b w:val="0"/>
                <w:color w:val="111827"/>
                <w:sz w:val="17"/>
              </w:rPr>
              <w:t>Сильно для маркетинга, но может быть дорогим и не обязательным для первой петли.</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Заметки, to-do, дневник</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Поддерживает действия и память.</w:t>
            </w:r>
          </w:p>
        </w:tc>
        <w:tc>
          <w:tcPr>
            <w:tcW w:type="dxa" w:w="201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Только как легкий слой, не превращать в productivity app.</w:t>
            </w:r>
          </w:p>
        </w:tc>
        <w:tc>
          <w:tcPr>
            <w:tcW w:type="dxa" w:w="345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Рынок занят, поэтому это hygiene, а не основное отличие.</w:t>
            </w:r>
          </w:p>
        </w:tc>
      </w:tr>
    </w:tbl>
    <w:p/>
    <w:p>
      <w:r>
        <w:t>Практический вывод по функциям: MVP должен проверять Life Series, Future Self Avatar, Daily Aura Code, маленькое действие, reset и память эпизодов. Видеоаватары, богатая кастомизация, социальность, marketplace, сложные заметки и глубокая генерация могут стать расширением, но их опасно ставить в центр до проверки себестоимости и пользовательской ценности.</w:t>
      </w:r>
    </w:p>
    <w:p>
      <w:pPr>
        <w:pStyle w:val="Heading2"/>
      </w:pPr>
      <w:r>
        <w:t>Техническая реализуемость и себестоимость</w:t>
      </w:r>
    </w:p>
    <w:p>
      <w:r>
        <w:t>Следующий обязательный вопрос: можно ли это сделать технически и при какой себестоимости. На уровне современной реализации базовый MVP выглядит реализуемым: текстовый смысловой вход, короткие сценарии, статичный или полугенерируемый avatar, память эпизодов, действия и аналитика не требуют невозможных технологий. Самый дорогой и рискованный слой - частая генерация видео-avatar или сложного персонализированного визуального результата на каждого пользователя.</w:t>
      </w:r>
    </w:p>
    <w:tbl>
      <w:tblPr>
        <w:tblW w:type="dxa" w:w="9360"/>
        <w:jc w:val="left"/>
        <w:tblLayout w:type="fixed"/>
        <w:tblLook w:firstColumn="1" w:firstRow="1" w:lastColumn="0" w:lastRow="0" w:noHBand="0" w:noVBand="1" w:val="04A0"/>
        <w:tblInd w:w="12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2340"/>
        <w:gridCol w:w="2340"/>
        <w:gridCol w:w="2340"/>
        <w:gridCol w:w="2340"/>
      </w:tblGrid>
      <w:tr>
        <w:tc>
          <w:tcPr>
            <w:tcW w:type="dxa" w:w="2448"/>
            <w:vAlign w:val="center"/>
            <w:tcMar>
              <w:top w:w="80" w:type="dxa"/>
              <w:start w:w="120" w:type="dxa"/>
              <w:bottom w:w="80" w:type="dxa"/>
              <w:end w:w="120" w:type="dxa"/>
            </w:tcMar>
            <w:shd w:fill="E8EEF5"/>
          </w:tcPr>
          <w:p>
            <w:pPr>
              <w:spacing w:after="0"/>
              <w:jc w:val="left"/>
            </w:pPr>
            <w:r>
              <w:rPr>
                <w:rFonts w:ascii="Arial" w:hAnsi="Arial" w:eastAsia="Arial"/>
                <w:b/>
                <w:color w:val="111827"/>
                <w:sz w:val="17"/>
              </w:rPr>
              <w:t>Слой</w:t>
            </w:r>
          </w:p>
        </w:tc>
        <w:tc>
          <w:tcPr>
            <w:tcW w:type="dxa" w:w="1440"/>
            <w:vAlign w:val="center"/>
            <w:tcMar>
              <w:top w:w="80" w:type="dxa"/>
              <w:start w:w="120" w:type="dxa"/>
              <w:bottom w:w="80" w:type="dxa"/>
              <w:end w:w="120" w:type="dxa"/>
            </w:tcMar>
            <w:shd w:fill="E8EEF5"/>
          </w:tcPr>
          <w:p>
            <w:pPr>
              <w:spacing w:after="0"/>
              <w:jc w:val="left"/>
            </w:pPr>
            <w:r>
              <w:rPr>
                <w:rFonts w:ascii="Arial" w:hAnsi="Arial" w:eastAsia="Arial"/>
                <w:b/>
                <w:color w:val="111827"/>
                <w:sz w:val="17"/>
              </w:rPr>
              <w:t>Реализуемость</w:t>
            </w:r>
          </w:p>
        </w:tc>
        <w:tc>
          <w:tcPr>
            <w:tcW w:type="dxa" w:w="2016"/>
            <w:vAlign w:val="center"/>
            <w:tcMar>
              <w:top w:w="80" w:type="dxa"/>
              <w:start w:w="120" w:type="dxa"/>
              <w:bottom w:w="80" w:type="dxa"/>
              <w:end w:w="120" w:type="dxa"/>
            </w:tcMar>
            <w:shd w:fill="E8EEF5"/>
          </w:tcPr>
          <w:p>
            <w:pPr>
              <w:spacing w:after="0"/>
              <w:jc w:val="left"/>
            </w:pPr>
            <w:r>
              <w:rPr>
                <w:rFonts w:ascii="Arial" w:hAnsi="Arial" w:eastAsia="Arial"/>
                <w:b/>
                <w:color w:val="111827"/>
                <w:sz w:val="17"/>
              </w:rPr>
              <w:t>Себестоимость</w:t>
            </w:r>
          </w:p>
        </w:tc>
        <w:tc>
          <w:tcPr>
            <w:tcW w:type="dxa" w:w="3456"/>
            <w:vAlign w:val="center"/>
            <w:tcMar>
              <w:top w:w="80" w:type="dxa"/>
              <w:start w:w="120" w:type="dxa"/>
              <w:bottom w:w="80" w:type="dxa"/>
              <w:end w:w="120" w:type="dxa"/>
            </w:tcMar>
            <w:shd w:fill="E8EEF5"/>
          </w:tcPr>
          <w:p>
            <w:pPr>
              <w:spacing w:after="0"/>
              <w:jc w:val="left"/>
            </w:pPr>
            <w:r>
              <w:rPr>
                <w:rFonts w:ascii="Arial" w:hAnsi="Arial" w:eastAsia="Arial"/>
                <w:b/>
                <w:color w:val="111827"/>
                <w:sz w:val="17"/>
              </w:rPr>
              <w:t>Решение для продукта</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Текст и интерпретации</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Высокая</w:t>
            </w:r>
          </w:p>
        </w:tc>
        <w:tc>
          <w:tcPr>
            <w:tcW w:type="dxa" w:w="2016"/>
            <w:vAlign w:val="center"/>
            <w:tcMar>
              <w:top w:w="80" w:type="dxa"/>
              <w:start w:w="120" w:type="dxa"/>
              <w:bottom w:w="80" w:type="dxa"/>
              <w:end w:w="120" w:type="dxa"/>
            </w:tcMar>
          </w:tcPr>
          <w:p>
            <w:pPr>
              <w:spacing w:after="0"/>
              <w:jc w:val="left"/>
            </w:pPr>
            <w:r>
              <w:rPr>
                <w:rFonts w:ascii="Arial" w:hAnsi="Arial" w:eastAsia="Arial"/>
                <w:b w:val="0"/>
                <w:color w:val="111827"/>
                <w:sz w:val="17"/>
              </w:rPr>
              <w:t>Низкая/средняя на пользователя при лимитах.</w:t>
            </w:r>
          </w:p>
        </w:tc>
        <w:tc>
          <w:tcPr>
            <w:tcW w:type="dxa" w:w="3456"/>
            <w:vAlign w:val="center"/>
            <w:tcMar>
              <w:top w:w="80" w:type="dxa"/>
              <w:start w:w="120" w:type="dxa"/>
              <w:bottom w:w="80" w:type="dxa"/>
              <w:end w:w="120" w:type="dxa"/>
            </w:tcMar>
          </w:tcPr>
          <w:p>
            <w:pPr>
              <w:spacing w:after="0"/>
              <w:jc w:val="left"/>
            </w:pPr>
            <w:r>
              <w:rPr>
                <w:rFonts w:ascii="Arial" w:hAnsi="Arial" w:eastAsia="Arial"/>
                <w:b w:val="0"/>
                <w:color w:val="111827"/>
                <w:sz w:val="17"/>
              </w:rPr>
              <w:t>Можно включать в MVP, но нужны safety-рамки и запрет жестких предсказаний.</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Статичный avatar / future self image</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Высокая</w:t>
            </w:r>
          </w:p>
        </w:tc>
        <w:tc>
          <w:tcPr>
            <w:tcW w:type="dxa" w:w="201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Контролируемая, если генерировать не на каждый клик.</w:t>
            </w:r>
          </w:p>
        </w:tc>
        <w:tc>
          <w:tcPr>
            <w:tcW w:type="dxa" w:w="345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Хороший первый визуальный слой.</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Микроизменения avatar</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Средняя/высокая</w:t>
            </w:r>
          </w:p>
        </w:tc>
        <w:tc>
          <w:tcPr>
            <w:tcW w:type="dxa" w:w="2016"/>
            <w:vAlign w:val="center"/>
            <w:tcMar>
              <w:top w:w="80" w:type="dxa"/>
              <w:start w:w="120" w:type="dxa"/>
              <w:bottom w:w="80" w:type="dxa"/>
              <w:end w:w="120" w:type="dxa"/>
            </w:tcMar>
          </w:tcPr>
          <w:p>
            <w:pPr>
              <w:spacing w:after="0"/>
              <w:jc w:val="left"/>
            </w:pPr>
            <w:r>
              <w:rPr>
                <w:rFonts w:ascii="Arial" w:hAnsi="Arial" w:eastAsia="Arial"/>
                <w:b w:val="0"/>
                <w:color w:val="111827"/>
                <w:sz w:val="17"/>
              </w:rPr>
              <w:t>Можно удешевить через шаблоны, слои, состояния, аксессуары, свет, цвет, текстуры.</w:t>
            </w:r>
          </w:p>
        </w:tc>
        <w:tc>
          <w:tcPr>
            <w:tcW w:type="dxa" w:w="3456"/>
            <w:vAlign w:val="center"/>
            <w:tcMar>
              <w:top w:w="80" w:type="dxa"/>
              <w:start w:w="120" w:type="dxa"/>
              <w:bottom w:w="80" w:type="dxa"/>
              <w:end w:w="120" w:type="dxa"/>
            </w:tcMar>
          </w:tcPr>
          <w:p>
            <w:pPr>
              <w:spacing w:after="0"/>
              <w:jc w:val="left"/>
            </w:pPr>
            <w:r>
              <w:rPr>
                <w:rFonts w:ascii="Arial" w:hAnsi="Arial" w:eastAsia="Arial"/>
                <w:b w:val="0"/>
                <w:color w:val="111827"/>
                <w:sz w:val="17"/>
              </w:rPr>
              <w:t>Лучше для MVP, чем полноценное видео.</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Видео-avatar</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Средняя</w:t>
            </w:r>
          </w:p>
        </w:tc>
        <w:tc>
          <w:tcPr>
            <w:tcW w:type="dxa" w:w="201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Потенциально высокая; зависит от длительности, качества, частоты и провайдера.</w:t>
            </w:r>
          </w:p>
        </w:tc>
        <w:tc>
          <w:tcPr>
            <w:tcW w:type="dxa" w:w="345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Проверять отдельно: может быть premium или разовой покупкой, а не ежедневной бесплатной механикой.</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Память сериала</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Высокая</w:t>
            </w:r>
          </w:p>
        </w:tc>
        <w:tc>
          <w:tcPr>
            <w:tcW w:type="dxa" w:w="2016"/>
            <w:vAlign w:val="center"/>
            <w:tcMar>
              <w:top w:w="80" w:type="dxa"/>
              <w:start w:w="120" w:type="dxa"/>
              <w:bottom w:w="80" w:type="dxa"/>
              <w:end w:w="120" w:type="dxa"/>
            </w:tcMar>
          </w:tcPr>
          <w:p>
            <w:pPr>
              <w:spacing w:after="0"/>
              <w:jc w:val="left"/>
            </w:pPr>
            <w:r>
              <w:rPr>
                <w:rFonts w:ascii="Arial" w:hAnsi="Arial" w:eastAsia="Arial"/>
                <w:b w:val="0"/>
                <w:color w:val="111827"/>
                <w:sz w:val="17"/>
              </w:rPr>
              <w:t>Низкая: хранение эпизодов, действий, тегов, состояний.</w:t>
            </w:r>
          </w:p>
        </w:tc>
        <w:tc>
          <w:tcPr>
            <w:tcW w:type="dxa" w:w="3456"/>
            <w:vAlign w:val="center"/>
            <w:tcMar>
              <w:top w:w="80" w:type="dxa"/>
              <w:start w:w="120" w:type="dxa"/>
              <w:bottom w:w="80" w:type="dxa"/>
              <w:end w:w="120" w:type="dxa"/>
            </w:tcMar>
          </w:tcPr>
          <w:p>
            <w:pPr>
              <w:spacing w:after="0"/>
              <w:jc w:val="left"/>
            </w:pPr>
            <w:r>
              <w:rPr>
                <w:rFonts w:ascii="Arial" w:hAnsi="Arial" w:eastAsia="Arial"/>
                <w:b w:val="0"/>
                <w:color w:val="111827"/>
                <w:sz w:val="17"/>
              </w:rPr>
              <w:t>Обязательный слой удержания.</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Аналитика и валидация</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Высокая</w:t>
            </w:r>
          </w:p>
        </w:tc>
        <w:tc>
          <w:tcPr>
            <w:tcW w:type="dxa" w:w="201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Низкая/средняя.</w:t>
            </w:r>
          </w:p>
        </w:tc>
        <w:tc>
          <w:tcPr>
            <w:tcW w:type="dxa" w:w="345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Нужна с первого прототипа: понимать, где пользователь теряет смысл.</w:t>
            </w:r>
          </w:p>
        </w:tc>
      </w:tr>
    </w:tbl>
    <w:p/>
    <w:p>
      <w:r>
        <w:t>Экономическая проверка должна идти от частоты генераций. Если пользователь каждый день получает дорогое видео, модель может не сойтись при обычной подписке. Если же ежедневная петля строится на тексте, легком reset, статичном avatar и редких визуальных premium-моментах, экономика становится гораздо реалистичнее. Поэтому до финального ТЗ нужно посчитать три сценария: дешевый static-avatar MVP, средний image/avatar MVP и дорогой video-avatar MVP.</w:t>
      </w:r>
    </w:p>
    <w:tbl>
      <w:tblPr>
        <w:tblW w:type="dxa" w:w="9360"/>
        <w:jc w:val="left"/>
        <w:tblLayout w:type="fixed"/>
        <w:tblLook w:firstColumn="1" w:firstRow="1" w:lastColumn="0" w:lastRow="0" w:noHBand="0" w:noVBand="1" w:val="04A0"/>
        <w:tblInd w:w="12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2340"/>
        <w:gridCol w:w="2340"/>
        <w:gridCol w:w="2340"/>
        <w:gridCol w:w="2340"/>
      </w:tblGrid>
      <w:tr>
        <w:tc>
          <w:tcPr>
            <w:tcW w:type="dxa" w:w="2448"/>
            <w:vAlign w:val="center"/>
            <w:tcMar>
              <w:top w:w="80" w:type="dxa"/>
              <w:start w:w="120" w:type="dxa"/>
              <w:bottom w:w="80" w:type="dxa"/>
              <w:end w:w="120" w:type="dxa"/>
            </w:tcMar>
            <w:shd w:fill="E8EEF5"/>
          </w:tcPr>
          <w:p>
            <w:pPr>
              <w:spacing w:after="0"/>
              <w:jc w:val="left"/>
            </w:pPr>
            <w:r>
              <w:rPr>
                <w:rFonts w:ascii="Arial" w:hAnsi="Arial" w:eastAsia="Arial"/>
                <w:b/>
                <w:color w:val="111827"/>
                <w:sz w:val="17"/>
              </w:rPr>
              <w:t>Сценарий экономики</w:t>
            </w:r>
          </w:p>
        </w:tc>
        <w:tc>
          <w:tcPr>
            <w:tcW w:type="dxa" w:w="1440"/>
            <w:vAlign w:val="center"/>
            <w:tcMar>
              <w:top w:w="80" w:type="dxa"/>
              <w:start w:w="120" w:type="dxa"/>
              <w:bottom w:w="80" w:type="dxa"/>
              <w:end w:w="120" w:type="dxa"/>
            </w:tcMar>
            <w:shd w:fill="E8EEF5"/>
          </w:tcPr>
          <w:p>
            <w:pPr>
              <w:spacing w:after="0"/>
              <w:jc w:val="left"/>
            </w:pPr>
            <w:r>
              <w:rPr>
                <w:rFonts w:ascii="Arial" w:hAnsi="Arial" w:eastAsia="Arial"/>
                <w:b/>
                <w:color w:val="111827"/>
                <w:sz w:val="17"/>
              </w:rPr>
              <w:t>Что входит</w:t>
            </w:r>
          </w:p>
        </w:tc>
        <w:tc>
          <w:tcPr>
            <w:tcW w:type="dxa" w:w="2016"/>
            <w:vAlign w:val="center"/>
            <w:tcMar>
              <w:top w:w="80" w:type="dxa"/>
              <w:start w:w="120" w:type="dxa"/>
              <w:bottom w:w="80" w:type="dxa"/>
              <w:end w:w="120" w:type="dxa"/>
            </w:tcMar>
            <w:shd w:fill="E8EEF5"/>
          </w:tcPr>
          <w:p>
            <w:pPr>
              <w:spacing w:after="0"/>
              <w:jc w:val="left"/>
            </w:pPr>
            <w:r>
              <w:rPr>
                <w:rFonts w:ascii="Arial" w:hAnsi="Arial" w:eastAsia="Arial"/>
                <w:b/>
                <w:color w:val="111827"/>
                <w:sz w:val="17"/>
              </w:rPr>
              <w:t>Как монетизировать</w:t>
            </w:r>
          </w:p>
        </w:tc>
        <w:tc>
          <w:tcPr>
            <w:tcW w:type="dxa" w:w="3456"/>
            <w:vAlign w:val="center"/>
            <w:tcMar>
              <w:top w:w="80" w:type="dxa"/>
              <w:start w:w="120" w:type="dxa"/>
              <w:bottom w:w="80" w:type="dxa"/>
              <w:end w:w="120" w:type="dxa"/>
            </w:tcMar>
            <w:shd w:fill="E8EEF5"/>
          </w:tcPr>
          <w:p>
            <w:pPr>
              <w:spacing w:after="0"/>
              <w:jc w:val="left"/>
            </w:pPr>
            <w:r>
              <w:rPr>
                <w:rFonts w:ascii="Arial" w:hAnsi="Arial" w:eastAsia="Arial"/>
                <w:b/>
                <w:color w:val="111827"/>
                <w:sz w:val="17"/>
              </w:rPr>
              <w:t>Главный риск</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Static-avatar MVP</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Текст, эпизод дня, действие, reset, статичный avatar со слоями.</w:t>
            </w:r>
          </w:p>
        </w:tc>
        <w:tc>
          <w:tcPr>
            <w:tcW w:type="dxa" w:w="2016"/>
            <w:vAlign w:val="center"/>
            <w:tcMar>
              <w:top w:w="80" w:type="dxa"/>
              <w:start w:w="120" w:type="dxa"/>
              <w:bottom w:w="80" w:type="dxa"/>
              <w:end w:w="120" w:type="dxa"/>
            </w:tcMar>
          </w:tcPr>
          <w:p>
            <w:pPr>
              <w:spacing w:after="0"/>
              <w:jc w:val="left"/>
            </w:pPr>
            <w:r>
              <w:rPr>
                <w:rFonts w:ascii="Arial" w:hAnsi="Arial" w:eastAsia="Arial"/>
                <w:b w:val="0"/>
                <w:color w:val="111827"/>
                <w:sz w:val="17"/>
              </w:rPr>
              <w:t>Подписка с бесплатной daily-петлей и платной глубиной.</w:t>
            </w:r>
          </w:p>
        </w:tc>
        <w:tc>
          <w:tcPr>
            <w:tcW w:type="dxa" w:w="3456"/>
            <w:vAlign w:val="center"/>
            <w:tcMar>
              <w:top w:w="80" w:type="dxa"/>
              <w:start w:w="120" w:type="dxa"/>
              <w:bottom w:w="80" w:type="dxa"/>
              <w:end w:w="120" w:type="dxa"/>
            </w:tcMar>
          </w:tcPr>
          <w:p>
            <w:pPr>
              <w:spacing w:after="0"/>
              <w:jc w:val="left"/>
            </w:pPr>
            <w:r>
              <w:rPr>
                <w:rFonts w:ascii="Arial" w:hAnsi="Arial" w:eastAsia="Arial"/>
                <w:b w:val="0"/>
                <w:color w:val="111827"/>
                <w:sz w:val="17"/>
              </w:rPr>
              <w:t>Может не хватить визуального вау, но лучше для первой экономики.</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Image/avatar MVP</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Периодическая генерация образов, сезонные изменения, персональные визуальные карточки.</w:t>
            </w:r>
          </w:p>
        </w:tc>
        <w:tc>
          <w:tcPr>
            <w:tcW w:type="dxa" w:w="201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Подписка + лимиты генераций + платные пакеты.</w:t>
            </w:r>
          </w:p>
        </w:tc>
        <w:tc>
          <w:tcPr>
            <w:tcW w:type="dxa" w:w="345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Нужно считать себестоимость генераций и лимиты.</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Premium video-avatar</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Видео “лучшая версия себя”, сериальные трейлеры, специальные эпизоды.</w:t>
            </w:r>
          </w:p>
        </w:tc>
        <w:tc>
          <w:tcPr>
            <w:tcW w:type="dxa" w:w="2016"/>
            <w:vAlign w:val="center"/>
            <w:tcMar>
              <w:top w:w="80" w:type="dxa"/>
              <w:start w:w="120" w:type="dxa"/>
              <w:bottom w:w="80" w:type="dxa"/>
              <w:end w:w="120" w:type="dxa"/>
            </w:tcMar>
          </w:tcPr>
          <w:p>
            <w:pPr>
              <w:spacing w:after="0"/>
              <w:jc w:val="left"/>
            </w:pPr>
            <w:r>
              <w:rPr>
                <w:rFonts w:ascii="Arial" w:hAnsi="Arial" w:eastAsia="Arial"/>
                <w:b w:val="0"/>
                <w:color w:val="111827"/>
                <w:sz w:val="17"/>
              </w:rPr>
              <w:t>Premium-дополнение, токены или разовые покупки.</w:t>
            </w:r>
          </w:p>
        </w:tc>
        <w:tc>
          <w:tcPr>
            <w:tcW w:type="dxa" w:w="3456"/>
            <w:vAlign w:val="center"/>
            <w:tcMar>
              <w:top w:w="80" w:type="dxa"/>
              <w:start w:w="120" w:type="dxa"/>
              <w:bottom w:w="80" w:type="dxa"/>
              <w:end w:w="120" w:type="dxa"/>
            </w:tcMar>
          </w:tcPr>
          <w:p>
            <w:pPr>
              <w:spacing w:after="0"/>
              <w:jc w:val="left"/>
            </w:pPr>
            <w:r>
              <w:rPr>
                <w:rFonts w:ascii="Arial" w:hAnsi="Arial" w:eastAsia="Arial"/>
                <w:b w:val="0"/>
                <w:color w:val="111827"/>
                <w:sz w:val="17"/>
              </w:rPr>
              <w:t>Высокая себестоимость; нельзя делать бесплатной ежедневной нормой без финмодели.</w:t>
            </w:r>
          </w:p>
        </w:tc>
      </w:tr>
    </w:tbl>
    <w:p/>
    <w:p>
      <w:pPr>
        <w:pStyle w:val="Heading2"/>
      </w:pPr>
      <w:r>
        <w:t>Что технически нужно подключать для avatar и Life Series</w:t>
      </w:r>
    </w:p>
    <w:p>
      <w:r>
        <w:t>Если сопоставить техническую часть с продуктовой идеей, АУРА не должна начинаться с самого дорогого “живого видеоаватара”. Техническая логика должна идти ступенями: сначала собрать работающую ежедневную петлю, затем добавить визуальный future-self образ, потом микропрогресс avatar, и только после этого проверять premium video-avatar как дорогой вау-слой. Иначе продукт рискует потратить бюджет на генерацию роликов до того, как доказал, что пользователь вообще хочет возвращаться в “сериал о себе”.</w:t>
      </w:r>
    </w:p>
    <w:tbl>
      <w:tblPr>
        <w:tblW w:type="dxa" w:w="9360"/>
        <w:jc w:val="left"/>
        <w:tblLayout w:type="fixed"/>
        <w:tblLook w:firstColumn="1" w:firstRow="1" w:lastColumn="0" w:lastRow="0" w:noHBand="0" w:noVBand="1" w:val="04A0"/>
        <w:tblInd w:w="12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1872"/>
        <w:gridCol w:w="1872"/>
        <w:gridCol w:w="1872"/>
        <w:gridCol w:w="1872"/>
        <w:gridCol w:w="1872"/>
      </w:tblGrid>
      <w:tr>
        <w:tc>
          <w:tcPr>
            <w:tcW w:type="dxa" w:w="2376"/>
            <w:vAlign w:val="center"/>
            <w:tcMar>
              <w:top w:w="80" w:type="dxa"/>
              <w:start w:w="120" w:type="dxa"/>
              <w:bottom w:w="80" w:type="dxa"/>
              <w:end w:w="120" w:type="dxa"/>
            </w:tcMar>
            <w:shd w:fill="E8EEF5"/>
          </w:tcPr>
          <w:p>
            <w:pPr>
              <w:spacing w:after="0"/>
              <w:jc w:val="left"/>
            </w:pPr>
            <w:r>
              <w:rPr>
                <w:rFonts w:ascii="Arial" w:hAnsi="Arial" w:eastAsia="Arial"/>
                <w:b/>
                <w:color w:val="111827"/>
                <w:sz w:val="16"/>
              </w:rPr>
              <w:t>Технический блок</w:t>
            </w:r>
          </w:p>
        </w:tc>
        <w:tc>
          <w:tcPr>
            <w:tcW w:type="dxa" w:w="1224"/>
            <w:vAlign w:val="center"/>
            <w:tcMar>
              <w:top w:w="80" w:type="dxa"/>
              <w:start w:w="120" w:type="dxa"/>
              <w:bottom w:w="80" w:type="dxa"/>
              <w:end w:w="120" w:type="dxa"/>
            </w:tcMar>
            <w:shd w:fill="E8EEF5"/>
          </w:tcPr>
          <w:p>
            <w:pPr>
              <w:spacing w:after="0"/>
              <w:jc w:val="left"/>
            </w:pPr>
            <w:r>
              <w:rPr>
                <w:rFonts w:ascii="Arial" w:hAnsi="Arial" w:eastAsia="Arial"/>
                <w:b/>
                <w:color w:val="111827"/>
                <w:sz w:val="16"/>
              </w:rPr>
              <w:t>Что делает</w:t>
            </w:r>
          </w:p>
        </w:tc>
        <w:tc>
          <w:tcPr>
            <w:tcW w:type="dxa" w:w="1224"/>
            <w:vAlign w:val="center"/>
            <w:tcMar>
              <w:top w:w="80" w:type="dxa"/>
              <w:start w:w="120" w:type="dxa"/>
              <w:bottom w:w="80" w:type="dxa"/>
              <w:end w:w="120" w:type="dxa"/>
            </w:tcMar>
            <w:shd w:fill="E8EEF5"/>
          </w:tcPr>
          <w:p>
            <w:pPr>
              <w:spacing w:after="0"/>
              <w:jc w:val="left"/>
            </w:pPr>
            <w:r>
              <w:rPr>
                <w:rFonts w:ascii="Arial" w:hAnsi="Arial" w:eastAsia="Arial"/>
                <w:b/>
                <w:color w:val="111827"/>
                <w:sz w:val="16"/>
              </w:rPr>
              <w:t>Что подключать</w:t>
            </w:r>
          </w:p>
        </w:tc>
        <w:tc>
          <w:tcPr>
            <w:tcW w:type="dxa" w:w="1944"/>
            <w:vAlign w:val="center"/>
            <w:tcMar>
              <w:top w:w="80" w:type="dxa"/>
              <w:start w:w="120" w:type="dxa"/>
              <w:bottom w:w="80" w:type="dxa"/>
              <w:end w:w="120" w:type="dxa"/>
            </w:tcMar>
            <w:shd w:fill="E8EEF5"/>
          </w:tcPr>
          <w:p>
            <w:pPr>
              <w:spacing w:after="0"/>
              <w:jc w:val="left"/>
            </w:pPr>
            <w:r>
              <w:rPr>
                <w:rFonts w:ascii="Arial" w:hAnsi="Arial" w:eastAsia="Arial"/>
                <w:b/>
                <w:color w:val="111827"/>
                <w:sz w:val="16"/>
              </w:rPr>
              <w:t>Роль в MVP</w:t>
            </w:r>
          </w:p>
        </w:tc>
        <w:tc>
          <w:tcPr>
            <w:tcW w:type="dxa" w:w="2592"/>
            <w:vAlign w:val="center"/>
            <w:tcMar>
              <w:top w:w="80" w:type="dxa"/>
              <w:start w:w="120" w:type="dxa"/>
              <w:bottom w:w="80" w:type="dxa"/>
              <w:end w:w="120" w:type="dxa"/>
            </w:tcMar>
            <w:shd w:fill="E8EEF5"/>
          </w:tcPr>
          <w:p>
            <w:pPr>
              <w:spacing w:after="0"/>
              <w:jc w:val="left"/>
            </w:pPr>
            <w:r>
              <w:rPr>
                <w:rFonts w:ascii="Arial" w:hAnsi="Arial" w:eastAsia="Arial"/>
                <w:b/>
                <w:color w:val="111827"/>
                <w:sz w:val="16"/>
              </w:rPr>
              <w:t>Главный риск</w:t>
            </w:r>
          </w:p>
        </w:tc>
      </w:tr>
      <w:tr>
        <w:tc>
          <w:tcPr>
            <w:tcW w:type="dxa" w:w="2376"/>
            <w:vAlign w:val="center"/>
            <w:tcMar>
              <w:top w:w="80" w:type="dxa"/>
              <w:start w:w="120" w:type="dxa"/>
              <w:bottom w:w="80" w:type="dxa"/>
              <w:end w:w="120" w:type="dxa"/>
            </w:tcMar>
          </w:tcPr>
          <w:p>
            <w:pPr>
              <w:spacing w:after="0"/>
              <w:jc w:val="left"/>
            </w:pPr>
            <w:r>
              <w:rPr>
                <w:rFonts w:ascii="Arial" w:hAnsi="Arial" w:eastAsia="Arial"/>
                <w:b w:val="0"/>
                <w:color w:val="111827"/>
                <w:sz w:val="16"/>
              </w:rPr>
              <w:t>1. Профиль и смысловой вход</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Дата рождения, имя, запрос дня, состояние, выбранная тема сезона.</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Backend и база: Supabase/Firebase; LLM-слой для интерпретаций и safety-фильтров.</w:t>
            </w:r>
          </w:p>
        </w:tc>
        <w:tc>
          <w:tcPr>
            <w:tcW w:type="dxa" w:w="1944"/>
            <w:vAlign w:val="center"/>
            <w:tcMar>
              <w:top w:w="80" w:type="dxa"/>
              <w:start w:w="120" w:type="dxa"/>
              <w:bottom w:w="80" w:type="dxa"/>
              <w:end w:w="120" w:type="dxa"/>
            </w:tcMar>
          </w:tcPr>
          <w:p>
            <w:pPr>
              <w:spacing w:after="0"/>
              <w:jc w:val="left"/>
            </w:pPr>
            <w:r>
              <w:rPr>
                <w:rFonts w:ascii="Arial" w:hAnsi="Arial" w:eastAsia="Arial"/>
                <w:b w:val="0"/>
                <w:color w:val="111827"/>
                <w:sz w:val="16"/>
              </w:rPr>
              <w:t>Обязательно в MVP.</w:t>
            </w:r>
          </w:p>
        </w:tc>
        <w:tc>
          <w:tcPr>
            <w:tcW w:type="dxa" w:w="2592"/>
            <w:vAlign w:val="center"/>
            <w:tcMar>
              <w:top w:w="80" w:type="dxa"/>
              <w:start w:w="120" w:type="dxa"/>
              <w:bottom w:w="80" w:type="dxa"/>
              <w:end w:w="120" w:type="dxa"/>
            </w:tcMar>
          </w:tcPr>
          <w:p>
            <w:pPr>
              <w:spacing w:after="0"/>
              <w:jc w:val="left"/>
            </w:pPr>
            <w:r>
              <w:rPr>
                <w:rFonts w:ascii="Arial" w:hAnsi="Arial" w:eastAsia="Arial"/>
                <w:b w:val="0"/>
                <w:color w:val="111827"/>
                <w:sz w:val="16"/>
              </w:rPr>
              <w:t>Нельзя хранить чувствительные данные без явного согласия и понятной privacy-логики.</w:t>
            </w:r>
          </w:p>
        </w:tc>
      </w:tr>
      <w:tr>
        <w:tc>
          <w:tcPr>
            <w:tcW w:type="dxa" w:w="237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2. Сценарий эпизода</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Сформировать серию дня: тема, конфликт, мягкий смысл, одно действие, короткий reset.</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LLM orchestration + prompt/version storage + moderation/safety rules.</w:t>
            </w:r>
          </w:p>
        </w:tc>
        <w:tc>
          <w:tcPr>
            <w:tcW w:type="dxa" w:w="194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Обязательно в MVP.</w:t>
            </w:r>
          </w:p>
        </w:tc>
        <w:tc>
          <w:tcPr>
            <w:tcW w:type="dxa" w:w="2592"/>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Если генерация звучит как гадание или диагноз, доверие падает.</w:t>
            </w:r>
          </w:p>
        </w:tc>
      </w:tr>
      <w:tr>
        <w:tc>
          <w:tcPr>
            <w:tcW w:type="dxa" w:w="2376"/>
            <w:vAlign w:val="center"/>
            <w:tcMar>
              <w:top w:w="80" w:type="dxa"/>
              <w:start w:w="120" w:type="dxa"/>
              <w:bottom w:w="80" w:type="dxa"/>
              <w:end w:w="120" w:type="dxa"/>
            </w:tcMar>
          </w:tcPr>
          <w:p>
            <w:pPr>
              <w:spacing w:after="0"/>
              <w:jc w:val="left"/>
            </w:pPr>
            <w:r>
              <w:rPr>
                <w:rFonts w:ascii="Arial" w:hAnsi="Arial" w:eastAsia="Arial"/>
                <w:b w:val="0"/>
                <w:color w:val="111827"/>
                <w:sz w:val="16"/>
              </w:rPr>
              <w:t>3. Static / layered avatar</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Показать героя/future-self без дорогого видео: образ, свет, состояние, предметы, черты.</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Image generation API или шаблонный avatar-builder; хранение ассетов в storage/CDN.</w:t>
            </w:r>
          </w:p>
        </w:tc>
        <w:tc>
          <w:tcPr>
            <w:tcW w:type="dxa" w:w="1944"/>
            <w:vAlign w:val="center"/>
            <w:tcMar>
              <w:top w:w="80" w:type="dxa"/>
              <w:start w:w="120" w:type="dxa"/>
              <w:bottom w:w="80" w:type="dxa"/>
              <w:end w:w="120" w:type="dxa"/>
            </w:tcMar>
          </w:tcPr>
          <w:p>
            <w:pPr>
              <w:spacing w:after="0"/>
              <w:jc w:val="left"/>
            </w:pPr>
            <w:r>
              <w:rPr>
                <w:rFonts w:ascii="Arial" w:hAnsi="Arial" w:eastAsia="Arial"/>
                <w:b w:val="0"/>
                <w:color w:val="111827"/>
                <w:sz w:val="16"/>
              </w:rPr>
              <w:t>Лучший первый визуальный слой.</w:t>
            </w:r>
          </w:p>
        </w:tc>
        <w:tc>
          <w:tcPr>
            <w:tcW w:type="dxa" w:w="2592"/>
            <w:vAlign w:val="center"/>
            <w:tcMar>
              <w:top w:w="80" w:type="dxa"/>
              <w:start w:w="120" w:type="dxa"/>
              <w:bottom w:w="80" w:type="dxa"/>
              <w:end w:w="120" w:type="dxa"/>
            </w:tcMar>
          </w:tcPr>
          <w:p>
            <w:pPr>
              <w:spacing w:after="0"/>
              <w:jc w:val="left"/>
            </w:pPr>
            <w:r>
              <w:rPr>
                <w:rFonts w:ascii="Arial" w:hAnsi="Arial" w:eastAsia="Arial"/>
                <w:b w:val="0"/>
                <w:color w:val="111827"/>
                <w:sz w:val="16"/>
              </w:rPr>
              <w:t>Если avatar не связан с действием, он становится косметикой.</w:t>
            </w:r>
          </w:p>
        </w:tc>
      </w:tr>
      <w:tr>
        <w:tc>
          <w:tcPr>
            <w:tcW w:type="dxa" w:w="237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4. Микроизменения avatar</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После действия менять не весь avatar, а черту: свет, позу, аксессуар, фон, карточку эпизода.</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Template engine + image generation по лимиту + rules engine “действие -&gt; изменение”.</w:t>
            </w:r>
          </w:p>
        </w:tc>
        <w:tc>
          <w:tcPr>
            <w:tcW w:type="dxa" w:w="194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Желательно в MVP или сразу после него.</w:t>
            </w:r>
          </w:p>
        </w:tc>
        <w:tc>
          <w:tcPr>
            <w:tcW w:type="dxa" w:w="2592"/>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Нужна объяснимая причинность, иначе пользователь не поймет, почему образ изменился.</w:t>
            </w:r>
          </w:p>
        </w:tc>
      </w:tr>
      <w:tr>
        <w:tc>
          <w:tcPr>
            <w:tcW w:type="dxa" w:w="2376"/>
            <w:vAlign w:val="center"/>
            <w:tcMar>
              <w:top w:w="80" w:type="dxa"/>
              <w:start w:w="120" w:type="dxa"/>
              <w:bottom w:w="80" w:type="dxa"/>
              <w:end w:w="120" w:type="dxa"/>
            </w:tcMar>
          </w:tcPr>
          <w:p>
            <w:pPr>
              <w:spacing w:after="0"/>
              <w:jc w:val="left"/>
            </w:pPr>
            <w:r>
              <w:rPr>
                <w:rFonts w:ascii="Arial" w:hAnsi="Arial" w:eastAsia="Arial"/>
                <w:b w:val="0"/>
                <w:color w:val="111827"/>
                <w:sz w:val="16"/>
              </w:rPr>
              <w:t>5. Voice / narration</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Озвучить эпизод, reset или обращение future-self.</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TTS API, например ElevenLabs или аналог; аудио-кэширование.</w:t>
            </w:r>
          </w:p>
        </w:tc>
        <w:tc>
          <w:tcPr>
            <w:tcW w:type="dxa" w:w="1944"/>
            <w:vAlign w:val="center"/>
            <w:tcMar>
              <w:top w:w="80" w:type="dxa"/>
              <w:start w:w="120" w:type="dxa"/>
              <w:bottom w:w="80" w:type="dxa"/>
              <w:end w:w="120" w:type="dxa"/>
            </w:tcMar>
          </w:tcPr>
          <w:p>
            <w:pPr>
              <w:spacing w:after="0"/>
              <w:jc w:val="left"/>
            </w:pPr>
            <w:r>
              <w:rPr>
                <w:rFonts w:ascii="Arial" w:hAnsi="Arial" w:eastAsia="Arial"/>
                <w:b w:val="0"/>
                <w:color w:val="111827"/>
                <w:sz w:val="16"/>
              </w:rPr>
              <w:t>Не обязательно, но может усилить эмоциональность.</w:t>
            </w:r>
          </w:p>
        </w:tc>
        <w:tc>
          <w:tcPr>
            <w:tcW w:type="dxa" w:w="2592"/>
            <w:vAlign w:val="center"/>
            <w:tcMar>
              <w:top w:w="80" w:type="dxa"/>
              <w:start w:w="120" w:type="dxa"/>
              <w:bottom w:w="80" w:type="dxa"/>
              <w:end w:w="120" w:type="dxa"/>
            </w:tcMar>
          </w:tcPr>
          <w:p>
            <w:pPr>
              <w:spacing w:after="0"/>
              <w:jc w:val="left"/>
            </w:pPr>
            <w:r>
              <w:rPr>
                <w:rFonts w:ascii="Arial" w:hAnsi="Arial" w:eastAsia="Arial"/>
                <w:b w:val="0"/>
                <w:color w:val="111827"/>
                <w:sz w:val="16"/>
              </w:rPr>
              <w:t>Голос повышает стоимость и требования к качеству; плохой voice ломает ощущение премиальности.</w:t>
            </w:r>
          </w:p>
        </w:tc>
      </w:tr>
      <w:tr>
        <w:tc>
          <w:tcPr>
            <w:tcW w:type="dxa" w:w="237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6. Video-avatar / living avatar</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Сделать ролики “лучшая версия себя”, трейлер сезона, special episode или talking avatar.</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HeyGen / D-ID / Tavus для avatar-video; Runway или похожие video generation API для cinematic-сцен.</w:t>
            </w:r>
          </w:p>
        </w:tc>
        <w:tc>
          <w:tcPr>
            <w:tcW w:type="dxa" w:w="194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Не ставить в ежедневную бесплатную норму; тестировать как premium.</w:t>
            </w:r>
          </w:p>
        </w:tc>
        <w:tc>
          <w:tcPr>
            <w:tcW w:type="dxa" w:w="2592"/>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Самый дорогой слой: себестоимость, latency, retries, права на лицо/образ и consent.</w:t>
            </w:r>
          </w:p>
        </w:tc>
      </w:tr>
      <w:tr>
        <w:tc>
          <w:tcPr>
            <w:tcW w:type="dxa" w:w="2376"/>
            <w:vAlign w:val="center"/>
            <w:tcMar>
              <w:top w:w="80" w:type="dxa"/>
              <w:start w:w="120" w:type="dxa"/>
              <w:bottom w:w="80" w:type="dxa"/>
              <w:end w:w="120" w:type="dxa"/>
            </w:tcMar>
          </w:tcPr>
          <w:p>
            <w:pPr>
              <w:spacing w:after="0"/>
              <w:jc w:val="left"/>
            </w:pPr>
            <w:r>
              <w:rPr>
                <w:rFonts w:ascii="Arial" w:hAnsi="Arial" w:eastAsia="Arial"/>
                <w:b w:val="0"/>
                <w:color w:val="111827"/>
                <w:sz w:val="16"/>
              </w:rPr>
              <w:t>7. Память сериала и аналитика</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Хранить эпизоды, действия, состояния avatar, возврат, paywall, понимание причинности.</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Postgres/Supabase, object storage, event analytics, A/B flags.</w:t>
            </w:r>
          </w:p>
        </w:tc>
        <w:tc>
          <w:tcPr>
            <w:tcW w:type="dxa" w:w="1944"/>
            <w:vAlign w:val="center"/>
            <w:tcMar>
              <w:top w:w="80" w:type="dxa"/>
              <w:start w:w="120" w:type="dxa"/>
              <w:bottom w:w="80" w:type="dxa"/>
              <w:end w:w="120" w:type="dxa"/>
            </w:tcMar>
          </w:tcPr>
          <w:p>
            <w:pPr>
              <w:spacing w:after="0"/>
              <w:jc w:val="left"/>
            </w:pPr>
            <w:r>
              <w:rPr>
                <w:rFonts w:ascii="Arial" w:hAnsi="Arial" w:eastAsia="Arial"/>
                <w:b w:val="0"/>
                <w:color w:val="111827"/>
                <w:sz w:val="16"/>
              </w:rPr>
              <w:t>Обязательно с первой версии.</w:t>
            </w:r>
          </w:p>
        </w:tc>
        <w:tc>
          <w:tcPr>
            <w:tcW w:type="dxa" w:w="2592"/>
            <w:vAlign w:val="center"/>
            <w:tcMar>
              <w:top w:w="80" w:type="dxa"/>
              <w:start w:w="120" w:type="dxa"/>
              <w:bottom w:w="80" w:type="dxa"/>
              <w:end w:w="120" w:type="dxa"/>
            </w:tcMar>
          </w:tcPr>
          <w:p>
            <w:pPr>
              <w:spacing w:after="0"/>
              <w:jc w:val="left"/>
            </w:pPr>
            <w:r>
              <w:rPr>
                <w:rFonts w:ascii="Arial" w:hAnsi="Arial" w:eastAsia="Arial"/>
                <w:b w:val="0"/>
                <w:color w:val="111827"/>
                <w:sz w:val="16"/>
              </w:rPr>
              <w:t>Без аналитики невозможно понять, где ломается петля: смысл, действие, reset или avatar.</w:t>
            </w:r>
          </w:p>
        </w:tc>
      </w:tr>
    </w:tbl>
    <w:p/>
    <w:p>
      <w:r>
        <w:t>Практическая рекомендация: первая техническая версия должна быть дешевой, но эмоционально понятной. То есть текстовый эпизод, одно действие, reset, статичный или слоистый avatar, память эпизодов и базовая аналитика. Видео-avatar лучше вынести в отдельный paid/premium эксперимент: например, пользователь получает один бесплатный “трейлер сезона” после нескольких завершенных эпизодов, а дальше платит токенами или подпиской за редкие special episodes. Это лучше соответствует экономике и не убивает маржу ежедневной петли.</w:t>
      </w:r>
    </w:p>
    <w:p>
      <w:r>
        <w:t>Ниже не финальный выбор подрядчиков, а расширенная карта подключаемых сервисов для MVP и следующих итераций. Здесь важно мыслить не “какой один сервис выбрать”, а “какой стек даст нам управляемую себестоимость и нужный эмоциональный эффект”. Цены, лимиты, latency и правила consent у таких API меняются, поэтому перед финмоделью и ТЗ их нужно перепроверять по официальным страницам и считать на конкретных сценариях: сколько текстовых эпизодов, сколько image/avatar генераций, сколько секунд видео, сколько voice-over и сколько retries на одного пользователя.</w:t>
      </w:r>
    </w:p>
    <w:tbl>
      <w:tblPr>
        <w:tblW w:type="dxa" w:w="9360"/>
        <w:jc w:val="left"/>
        <w:tblLayout w:type="fixed"/>
        <w:tblLook w:firstColumn="1" w:firstRow="1" w:lastColumn="0" w:lastRow="0" w:noHBand="0" w:noVBand="1" w:val="04A0"/>
        <w:tblInd w:w="12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1560"/>
        <w:gridCol w:w="1560"/>
        <w:gridCol w:w="1560"/>
        <w:gridCol w:w="1560"/>
        <w:gridCol w:w="1560"/>
        <w:gridCol w:w="1560"/>
      </w:tblGrid>
      <w:tr>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Тип</w:t>
            </w:r>
          </w:p>
        </w:tc>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Сервис / источник</w:t>
            </w:r>
          </w:p>
        </w:tc>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Как может использоваться в АУРЕ</w:t>
            </w:r>
          </w:p>
        </w:tc>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Цена / единица для проверки</w:t>
            </w:r>
          </w:p>
        </w:tc>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Как читать для решения</w:t>
            </w:r>
          </w:p>
        </w:tc>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Источник</w:t>
            </w:r>
          </w:p>
        </w:tc>
      </w:tr>
      <w:tr>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Image/API</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OpenAI Image Generation API</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Генерация и редактирование image/avatar cards, визуальных карточек эпизода, future-self образов.</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Считать по модели, качеству, размеру и числу изображений.</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Подходит для image-first MVP: быстро проверить, цепляет ли пользователя “образ себя”.</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https://openai.com/index/image-generation-api/</w:t>
            </w:r>
          </w:p>
        </w:tc>
      </w:tr>
      <w:tr>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Model marketplace</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Replicate</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Доступ к разным image/video/open-source моделям через API и pay-as-you-go эксперименты.</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Pay-as-you-go по времени работы модели/GPU.</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Удобно для прототипирования и сравнения моделей без жесткой привязки к одному поставщику.</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https://replicate.com/pricing</w:t>
            </w:r>
          </w:p>
        </w:tc>
      </w:tr>
      <w:tr>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Image/video API</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Stability AI API</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Быстрая генерация visual cards, стилизация, image-to-image, отдельные video-эксперименты.</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Кредитная модель; Stable Image Core указан как 3 credits за генерацию.</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Хороший кандидат для недорогих визуальных карточек и проверки альтернатив к OpenAI/Replicate.</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https://platform.stability.ai/pricing</w:t>
            </w:r>
          </w:p>
        </w:tc>
      </w:tr>
      <w:tr>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Video API</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Runway API</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Кинематографичная video generation, трейлеры сезонов, visual episodes.</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Кредитная модель; пример API billing: 5s video около $0.25 по указанной таблице.</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Использовать для редких вау-моментов, а не для ежедневной бесплатной нормы.</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https://docs.dev.runwayml.com/usage/billing/</w:t>
            </w:r>
          </w:p>
        </w:tc>
      </w:tr>
      <w:tr>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Video/API</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Luma Dream Machine / Ray</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Text-to-video и image-to-video для коротких “сцен жизни”, mood-трейлеров и visual episodes.</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Кредитная модель по секундам видео; тарифы Plus/Pro/Ultra начинаются с $30/$90/$300 в месяц.</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Смотреть как cinematic-слой рядом с Runway/Kling, особенно для image-to-video экспериментов.</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https://lumalabs.ai/pricing</w:t>
            </w:r>
          </w:p>
        </w:tc>
      </w:tr>
      <w:tr>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Avatar video API</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HeyGen API</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Avatar video, talking avatar, digital twin / instant avatar сценарии.</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Pay-as-you-go: стандартный Avatar III около $1/min, Avatar IV до $3-5/min, Video Agent около $2/min.</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Сильный кандидат для premium-видеослоя; custom digital twin и режимы вычитки требуют enterprise-проверки.</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https://help.heygen.com/en/articles/10060327-heygen-api-pricing-explained</w:t>
            </w:r>
          </w:p>
        </w:tc>
      </w:tr>
      <w:tr>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Avatar video API</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D-ID API</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Talking avatars / agents / video presenter сценарии.</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Планы от trial до paid; trial дает ограниченные минуты video/streaming, далее кредиты/планы.</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Проверять для talking portrait и agent-слоя; важно смотреть watermark, лицензию и права на персональный avatar.</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https://www.d-id.com/pricing/api/</w:t>
            </w:r>
          </w:p>
        </w:tc>
      </w:tr>
      <w:tr>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Conversational avatar API</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Tavus API</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Conversational video interface и AI-replica сценарии.</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API/pricing требует отдельной коммерческой проверки по выбранному сценарию.</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Больше подходит для дорогого future-self conversation, чем для простого MVP.</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https://docs.tavus.io/api-reference</w:t>
            </w:r>
          </w:p>
        </w:tc>
      </w:tr>
      <w:tr>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Avatar video platform</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Synthesia</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AI-presenter videos, avatars, dubbing, personal avatars, API access на старших планах.</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Планы от ~$29/month; API access указан на Creator/выше, enterprise - custom.</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Скорее B2B/training-style бенчмарк, полезен для понимания качества avatar-presenter рынка.</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https://www.synthesia.io/pricing</w:t>
            </w:r>
          </w:p>
        </w:tc>
      </w:tr>
      <w:tr>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Avatar video platform/API</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Colossyan</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AI avatars, custom avatars, AI voices, auto-translation, API для автоматизации видео.</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Starter около $27/month с 15 min/month; Business около $88/month, API included/add-on по плану.</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Полезен как бенчмарк “аватар + обучение + сценарии”, но для АУРЫ может быть слишком корпоративным.</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https://www.colossyan.com/pricing</w:t>
            </w:r>
          </w:p>
        </w:tc>
      </w:tr>
      <w:tr>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Avatar video platform/API</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Elai</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Avatar-presenter, talking photo, video slides, API integration.</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Free/basic/advanced; Basic около $23/month annually, Advanced около $59/user/month annually.</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Смотреть как быстрый бенчмарк talking-avatar без сложной cinematic-части.</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https://elai.io/pricing/</w:t>
            </w:r>
          </w:p>
        </w:tc>
      </w:tr>
      <w:tr>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Enterprise avatar API</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Hour One</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Automated avatar video production at scale через enterprise API.</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API доступен enterprise-пользователям; цена обычно custom.</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Не MVP-провайдер, но важен как ориентир верхнего B2B-слоя рынка.</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https://helpcenter.hourone.ai/knowledge/api</w:t>
            </w:r>
          </w:p>
        </w:tc>
      </w:tr>
      <w:tr>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Interactive avatar</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DeepBrain AI / AI Studios</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Interactive avatar, AI video generator, dubbing, talking avatar, enterprise deployment.</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Interactive avatar: add-on slots около $49/slot/month; conversation usage примерно $0.2-0.5/min по модели.</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Интересен для future-self conversation, но требует жесткого контроля стоимости минут разговора.</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https://help.aistudios.com/en/articles/14683575-how-does-interactive-avatar-pricing-work</w:t>
            </w:r>
          </w:p>
        </w:tc>
      </w:tr>
      <w:tr>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Avatar/API</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AKOOL API</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Streaming avatar, talking avatar, talking photo, lipsync, face swap, voice generator.</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Кредитная сетка: talking avatar 1080p 5 credits/10s, 4K 10 credits/10s; streaming avatar 1-1.2 credits/10s.</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Хороший кандидат для тестов talking/streaming avatar, но нужно понять цену одного credit и качество.</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https://akool.com/ja-jp/api-pricing</w:t>
            </w:r>
          </w:p>
        </w:tc>
      </w:tr>
      <w:tr>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Avatar/ad video API</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Creatify API</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AI Avatar, URL-to-video, product videos, AI shorts, ad clone.</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API Starter $99/month за 500 credits; AI Avatar 5 credits/30s; Aurora 0.5-1 credit/sec.</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Больше ad/UGC-инструмент; полезен для маркетинговых avatar-роликов и performance-креативов.</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https://docs.creatify.ai/billing</w:t>
            </w:r>
          </w:p>
        </w:tc>
      </w:tr>
      <w:tr>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Voice API</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ElevenLabs API</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Text-to-speech, voice narration, эмоциональный voice reset.</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Считать по плану, символам/минутам и требованиям к voice clone.</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Добавлять после проверки текстовой петли; голос повышает стоимость и ожидание качества.</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https://elevenlabs.io/docs/overview/intro</w:t>
            </w:r>
          </w:p>
        </w:tc>
      </w:tr>
      <w:tr>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Voice/STT API</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Cartesia</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TTS/STT и голосовые agent-сценарии, если АУРА пойдет в аудио/разговорный режим.</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Кредитная модель; STT указан как credits per second, voice-agent минуты считаются отдельно.</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Резервный вариант для voice-first механик и быстрых low-latency сценариев.</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https://cartesia.ai/pricing</w:t>
            </w:r>
          </w:p>
        </w:tc>
      </w:tr>
      <w:tr>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Backend</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Supabase</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Auth, Postgres, storage, edge functions, база эпизодов и состояния avatar.</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Планы и usage по MAU/storage/egress/functions.</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Подходит как быстрый backend для MVP, но нужно считать MAU/storage/egress.</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https://supabase.com/pricing</w:t>
            </w:r>
          </w:p>
        </w:tc>
      </w:tr>
      <w:tr>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Backend</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Firebase</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Auth, analytics, remote config, push notifications, mobile backend.</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Spark/Blaze; usage-based pricing для Firebase/Google Cloud ресурсов.</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Альтернатива Supabase, особенно если делать mobile-first и быстро включать аналитику/remote config.</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https://firebase.google.com/pricing</w:t>
            </w:r>
          </w:p>
        </w:tc>
      </w:tr>
      <w:tr>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Payments</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RevenueCat</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Подписки, paywalls, entitlement logic, App Store/Google Play billing, A/B paywall tests.</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Считать по revenue/MAU и выбранному плану.</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Практически обязательный кандидат для мобильной подписочной модели, чтобы не писать billing-логику с нуля.</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https://www.revenuecat.com/pricing/</w:t>
            </w:r>
          </w:p>
        </w:tc>
      </w:tr>
      <w:tr>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Analytics</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PostHog</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Product analytics, funnels, feature flags, session replay, experiments.</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Usage-based по events/session replay/features.</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Нужен для проверки, где ломается петля: onboarding, первый avatar, действие, reset, paywall.</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https://posthog.com/pricing</w:t>
            </w:r>
          </w:p>
        </w:tc>
      </w:tr>
    </w:tbl>
    <w:p/>
    <w:p>
      <w:r>
        <w:t>Отдельно нужно рассмотреть локальный/open-source слой. Он не заменяет hosted API в первом прототипе, потому что требует GPU, MLOps, очередей, мониторинга качества, прав на модели и инженеров, которые будут чинить пайплайн. Но он важен стратегически: если у АУРЫ выстрелит регулярная визуальная петля, локальные модели могут снизить переменную себестоимость, дать больше контроля над стилем и убрать зависимость от одного avatar-провайдера.</w:t>
      </w:r>
    </w:p>
    <w:tbl>
      <w:tblPr>
        <w:tblW w:type="dxa" w:w="9360"/>
        <w:jc w:val="left"/>
        <w:tblLayout w:type="fixed"/>
        <w:tblLook w:firstColumn="1" w:firstRow="1" w:lastColumn="0" w:lastRow="0" w:noHBand="0" w:noVBand="1" w:val="04A0"/>
        <w:tblInd w:w="12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1560"/>
        <w:gridCol w:w="1560"/>
        <w:gridCol w:w="1560"/>
        <w:gridCol w:w="1560"/>
        <w:gridCol w:w="1560"/>
        <w:gridCol w:w="1560"/>
      </w:tblGrid>
      <w:tr>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Локальная модель / слой</w:t>
            </w:r>
          </w:p>
        </w:tc>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Что делает</w:t>
            </w:r>
          </w:p>
        </w:tc>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Роль для АУРЫ</w:t>
            </w:r>
          </w:p>
        </w:tc>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Экономика</w:t>
            </w:r>
          </w:p>
        </w:tc>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Риск</w:t>
            </w:r>
          </w:p>
        </w:tc>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Источник</w:t>
            </w:r>
          </w:p>
        </w:tc>
      </w:tr>
      <w:tr>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ComfyUI</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Оркестрация локальных visual workflows: image, image-to-image, animation nodes, batch generation.</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Лаборатория для сборки пайплайна “future-self card -&gt; micro-animation -&gt; video variation”.</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Нет оплаты за API-вызов, но нужны GPU/серверы, настройка, обновления, хранение и QA.</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Высокая сложность поддержки; custom nodes могут ломаться после обновлений.</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https://github.com/comfy-org/ComfyUI</w:t>
            </w:r>
          </w:p>
        </w:tc>
      </w:tr>
      <w:tr>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FLUX.1 / Stable Diffusion family</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Статичные avatar cards, стили, mood-образы, “я в другой жизни”, сезонные visual states.</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Кандидат для дешевого image-first слоя после доказательства спроса.</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Переменная стоимость уходит в GPU-время; лицензии и коммерческие условия проверять по конкретной модели.</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Нужны LoRA/style control, prompt QA и safety-фильтры, иначе образ будет нестабильным.</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https://huggingface.co/black-forest-labs/FLUX.1-schnell</w:t>
            </w:r>
          </w:p>
        </w:tc>
      </w:tr>
      <w:tr>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LivePortrait</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Оживление портрета по driving video / motion template, мимика и движение головы.</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Хороший локальный кандидат для “живого” future-self без полного text-to-video.</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GPU-инференс + подготовка исходных портретов; на Apple Silicon может быть существенно медленнее, чем на RTX.</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Нужны consent, стабильная фронтальная фотография, контроль похожести и защита от deepfake-рисков.</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https://github.com/KlingAIResearch/LivePortrait</w:t>
            </w:r>
          </w:p>
        </w:tc>
      </w:tr>
      <w:tr>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SadTalker</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Talking head video из одного портрета и аудио.</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Прототип для “avatar говорит со мной” без покупки дорогого API на каждой итерации.</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Локальный GPU-инференс; Apache 2.0 у репозитория, но все равно проверять веса/зависимости/коммерческое использование.</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Качество может выглядеть менее premium, чем у hosted avatar-сервисов; нужен human QA.</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https://github.com/OpenTalker/SadTalker</w:t>
            </w:r>
          </w:p>
        </w:tc>
      </w:tr>
      <w:tr>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Wav2Lip</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Lip-sync для уже готового видео/лица по аудиодорожке.</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Инструментальный модуль, если нужно синхронизировать рот, а не генерировать весь avatar.</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Локальный инференс; стоимость - GPU и поддержка окружения.</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Не решает мимику/эмоцию целиком; может давать механический lip-sync.</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https://github.com/Rudrabha/Wav2Lip</w:t>
            </w:r>
          </w:p>
        </w:tc>
      </w:tr>
      <w:tr>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MuseTalk</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Real-time/high-quality lip synchronization через latent-space inpainting.</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Кандидат для более качественного talking-face слоя после базовой проверки работоспособности.</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GPU-инференс и интеграция; нужно тестировать latency и стабильность на пользовательских лицах.</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Research/open-source слой: до production нужен отдельный техаудит качества, лицензий и воспроизводимости.</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https://github.com/TMElyralab/MuseTalk</w:t>
            </w:r>
          </w:p>
        </w:tc>
      </w:tr>
      <w:tr>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AnimateDiff / video diffusion workflows</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Короткие стилизованные движения, atmospheric scenes, animated episode cards.</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Может дать не “говорящую голову”, а более красивый сериализованный visual mood.</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GPU-время и настройка ComfyUI-workflows.</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Сложнее держать постоянство лица/персонажа; подходит для mood-сцен, но не для identity-heavy avatar.</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https://github.com/guoyww/AnimateDiff</w:t>
            </w:r>
          </w:p>
        </w:tc>
      </w:tr>
    </w:tbl>
    <w:p/>
    <w:p>
      <w:r>
        <w:t>Из этого получается не один стек, а три реалистичных технических маршрута. Маршрут A - быстрый hosted MVP: OpenAI/Stability/Replicate для картинок, Supabase/Firebase для backend, RevenueCat для подписок, PostHog для аналитики. Маршрут B - гибрид: ежедневная петля остается дешевой, а HeyGen/D-ID/AKOOL/Creatify/Runway/Luma включаются только для premium-эпизодов. Маршрут C - локальная визуальная лаборатория: ComfyUI + FLUX/Stable Diffusion + LivePortrait/SadTalker/Wav2Lip/MuseTalk, когда уже понятно, какие визуальные моменты реально удерживают пользователя и какие нужно удешевлять.</w:t>
      </w:r>
    </w:p>
    <w:tbl>
      <w:tblPr>
        <w:tblW w:type="dxa" w:w="9360"/>
        <w:jc w:val="left"/>
        <w:tblLayout w:type="fixed"/>
        <w:tblLook w:firstColumn="1" w:firstRow="1" w:lastColumn="0" w:lastRow="0" w:noHBand="0" w:noVBand="1" w:val="04A0"/>
        <w:tblInd w:w="12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2340"/>
        <w:gridCol w:w="2340"/>
        <w:gridCol w:w="2340"/>
        <w:gridCol w:w="2340"/>
      </w:tblGrid>
      <w:tr>
        <w:tc>
          <w:tcPr>
            <w:tcW w:type="dxa" w:w="2448"/>
            <w:vAlign w:val="center"/>
            <w:tcMar>
              <w:top w:w="80" w:type="dxa"/>
              <w:start w:w="120" w:type="dxa"/>
              <w:bottom w:w="80" w:type="dxa"/>
              <w:end w:w="120" w:type="dxa"/>
            </w:tcMar>
            <w:shd w:fill="E8EEF5"/>
          </w:tcPr>
          <w:p>
            <w:pPr>
              <w:spacing w:after="0"/>
              <w:jc w:val="left"/>
            </w:pPr>
            <w:r>
              <w:rPr>
                <w:rFonts w:ascii="Arial" w:hAnsi="Arial" w:eastAsia="Arial"/>
                <w:b/>
                <w:color w:val="111827"/>
                <w:sz w:val="17"/>
              </w:rPr>
              <w:t>Этап</w:t>
            </w:r>
          </w:p>
        </w:tc>
        <w:tc>
          <w:tcPr>
            <w:tcW w:type="dxa" w:w="1440"/>
            <w:vAlign w:val="center"/>
            <w:tcMar>
              <w:top w:w="80" w:type="dxa"/>
              <w:start w:w="120" w:type="dxa"/>
              <w:bottom w:w="80" w:type="dxa"/>
              <w:end w:w="120" w:type="dxa"/>
            </w:tcMar>
            <w:shd w:fill="E8EEF5"/>
          </w:tcPr>
          <w:p>
            <w:pPr>
              <w:spacing w:after="0"/>
              <w:jc w:val="left"/>
            </w:pPr>
            <w:r>
              <w:rPr>
                <w:rFonts w:ascii="Arial" w:hAnsi="Arial" w:eastAsia="Arial"/>
                <w:b/>
                <w:color w:val="111827"/>
                <w:sz w:val="17"/>
              </w:rPr>
              <w:t>Что собираем</w:t>
            </w:r>
          </w:p>
        </w:tc>
        <w:tc>
          <w:tcPr>
            <w:tcW w:type="dxa" w:w="2016"/>
            <w:vAlign w:val="center"/>
            <w:tcMar>
              <w:top w:w="80" w:type="dxa"/>
              <w:start w:w="120" w:type="dxa"/>
              <w:bottom w:w="80" w:type="dxa"/>
              <w:end w:w="120" w:type="dxa"/>
            </w:tcMar>
            <w:shd w:fill="E8EEF5"/>
          </w:tcPr>
          <w:p>
            <w:pPr>
              <w:spacing w:after="0"/>
              <w:jc w:val="left"/>
            </w:pPr>
            <w:r>
              <w:rPr>
                <w:rFonts w:ascii="Arial" w:hAnsi="Arial" w:eastAsia="Arial"/>
                <w:b/>
                <w:color w:val="111827"/>
                <w:sz w:val="17"/>
              </w:rPr>
              <w:t>Кандидаты</w:t>
            </w:r>
          </w:p>
        </w:tc>
        <w:tc>
          <w:tcPr>
            <w:tcW w:type="dxa" w:w="3456"/>
            <w:vAlign w:val="center"/>
            <w:tcMar>
              <w:top w:w="80" w:type="dxa"/>
              <w:start w:w="120" w:type="dxa"/>
              <w:bottom w:w="80" w:type="dxa"/>
              <w:end w:w="120" w:type="dxa"/>
            </w:tcMar>
            <w:shd w:fill="E8EEF5"/>
          </w:tcPr>
          <w:p>
            <w:pPr>
              <w:spacing w:after="0"/>
              <w:jc w:val="left"/>
            </w:pPr>
            <w:r>
              <w:rPr>
                <w:rFonts w:ascii="Arial" w:hAnsi="Arial" w:eastAsia="Arial"/>
                <w:b/>
                <w:color w:val="111827"/>
                <w:sz w:val="17"/>
              </w:rPr>
              <w:t>Что должно стать понятно</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MVP 0: доказать петлю</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Backend, LLM-сценарии, static/layered avatar, analytics, paywall foundation.</w:t>
            </w:r>
          </w:p>
        </w:tc>
        <w:tc>
          <w:tcPr>
            <w:tcW w:type="dxa" w:w="2016"/>
            <w:vAlign w:val="center"/>
            <w:tcMar>
              <w:top w:w="80" w:type="dxa"/>
              <w:start w:w="120" w:type="dxa"/>
              <w:bottom w:w="80" w:type="dxa"/>
              <w:end w:w="120" w:type="dxa"/>
            </w:tcMar>
          </w:tcPr>
          <w:p>
            <w:pPr>
              <w:spacing w:after="0"/>
              <w:jc w:val="left"/>
            </w:pPr>
            <w:r>
              <w:rPr>
                <w:rFonts w:ascii="Arial" w:hAnsi="Arial" w:eastAsia="Arial"/>
                <w:b w:val="0"/>
                <w:color w:val="111827"/>
                <w:sz w:val="17"/>
              </w:rPr>
              <w:t>Supabase/Firebase, OpenAI Image/Stability/Replicate, RevenueCat, PostHog.</w:t>
            </w:r>
          </w:p>
        </w:tc>
        <w:tc>
          <w:tcPr>
            <w:tcW w:type="dxa" w:w="3456"/>
            <w:vAlign w:val="center"/>
            <w:tcMar>
              <w:top w:w="80" w:type="dxa"/>
              <w:start w:w="120" w:type="dxa"/>
              <w:bottom w:w="80" w:type="dxa"/>
              <w:end w:w="120" w:type="dxa"/>
            </w:tcMar>
          </w:tcPr>
          <w:p>
            <w:pPr>
              <w:spacing w:after="0"/>
              <w:jc w:val="left"/>
            </w:pPr>
            <w:r>
              <w:rPr>
                <w:rFonts w:ascii="Arial" w:hAnsi="Arial" w:eastAsia="Arial"/>
                <w:b w:val="0"/>
                <w:color w:val="111827"/>
                <w:sz w:val="17"/>
              </w:rPr>
              <w:t>Проверяем: человек понимает “сериал о себе”, возвращается и завершает действия.</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MVP 1: усилить образ</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Периодические future-self cards, сезонные изменения, avatar progress, voice reset.</w:t>
            </w:r>
          </w:p>
        </w:tc>
        <w:tc>
          <w:tcPr>
            <w:tcW w:type="dxa" w:w="201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Image API + ElevenLabs/Cartesia + storage/CDN.</w:t>
            </w:r>
          </w:p>
        </w:tc>
        <w:tc>
          <w:tcPr>
            <w:tcW w:type="dxa" w:w="345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Проверяем: визуальный образ повышает возврат и willingness to pay.</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MVP 2: premium video</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Редкие трейлеры сезона, talking avatar, “лучшая версия себя” в видео.</w:t>
            </w:r>
          </w:p>
        </w:tc>
        <w:tc>
          <w:tcPr>
            <w:tcW w:type="dxa" w:w="2016"/>
            <w:vAlign w:val="center"/>
            <w:tcMar>
              <w:top w:w="80" w:type="dxa"/>
              <w:start w:w="120" w:type="dxa"/>
              <w:bottom w:w="80" w:type="dxa"/>
              <w:end w:w="120" w:type="dxa"/>
            </w:tcMar>
          </w:tcPr>
          <w:p>
            <w:pPr>
              <w:spacing w:after="0"/>
              <w:jc w:val="left"/>
            </w:pPr>
            <w:r>
              <w:rPr>
                <w:rFonts w:ascii="Arial" w:hAnsi="Arial" w:eastAsia="Arial"/>
                <w:b w:val="0"/>
                <w:color w:val="111827"/>
                <w:sz w:val="17"/>
              </w:rPr>
              <w:t>HeyGen, D-ID, AKOOL, Creatify, Runway, Luma, Tavus.</w:t>
            </w:r>
          </w:p>
        </w:tc>
        <w:tc>
          <w:tcPr>
            <w:tcW w:type="dxa" w:w="3456"/>
            <w:vAlign w:val="center"/>
            <w:tcMar>
              <w:top w:w="80" w:type="dxa"/>
              <w:start w:w="120" w:type="dxa"/>
              <w:bottom w:w="80" w:type="dxa"/>
              <w:end w:w="120" w:type="dxa"/>
            </w:tcMar>
          </w:tcPr>
          <w:p>
            <w:pPr>
              <w:spacing w:after="0"/>
              <w:jc w:val="left"/>
            </w:pPr>
            <w:r>
              <w:rPr>
                <w:rFonts w:ascii="Arial" w:hAnsi="Arial" w:eastAsia="Arial"/>
                <w:b w:val="0"/>
                <w:color w:val="111827"/>
                <w:sz w:val="17"/>
              </w:rPr>
              <w:t>Проверяем: пользователь готов платить отдельно за дорогой вау-слой.</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Scale: снижать себестоимость</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Локальные workflows, batch generation, style control, QA и moderation.</w:t>
            </w:r>
          </w:p>
        </w:tc>
        <w:tc>
          <w:tcPr>
            <w:tcW w:type="dxa" w:w="201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ComfyUI, FLUX/Stable Diffusion, LivePortrait, SadTalker, Wav2Lip, MuseTalk.</w:t>
            </w:r>
          </w:p>
        </w:tc>
        <w:tc>
          <w:tcPr>
            <w:tcW w:type="dxa" w:w="345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Переходим сюда только после того, как доказаны сценарии, частота и платность.</w:t>
            </w:r>
          </w:p>
        </w:tc>
      </w:tr>
    </w:tbl>
    <w:p/>
    <w:p>
      <w:r>
        <w:t>Технический вывод: реализуемость высокая, но АУРА не должна становиться “дорогим генератором видео” раньше времени. Самый здоровый порядок такой: сначала mobile/web MVP с текстом, действиями, reset, слоистым avatar, платежной и аналитической инфраструктурой; затем image/avatar generation по лимитам; затем voice; затем редкий premium video-avatar; и только после подтверждения спроса - локальный визуальный стек для снижения себестоимости и контроля стиля. Так продукт остается проверяемым, экономика - управляемой, а центральная идея “сериал о себе” не зависит от самого дорогого провайдера.</w:t>
      </w:r>
    </w:p>
    <w:p>
      <w:pPr>
        <w:pStyle w:val="Heading2"/>
      </w:pPr>
      <w:r>
        <w:t>Монетизация: что проверять у конкурентов</w:t>
      </w:r>
    </w:p>
    <w:p>
      <w:r>
        <w:t>Монетизацию АУРЫ нельзя выбирать только из вкуса команды. Ее нужно вывести из конкурентов и себестоимости. В соседних рынках уже видны подписки, встроенные покупки, пробные периоды, годовые планы, кредиты/токены и premium-пакеты. Рабочее решение на сейчас: базовая ежедневная петля должна быстро давать ценность бесплатно или через пробный период, а платная часть должна продавать глубину: историю сезона, расширенный avatar, больше визуальных моментов, персональные ритуалы, архив эпизодов, premium-интерпретации и редкие видео- или avatar-генерации.</w:t>
      </w:r>
    </w:p>
    <w:tbl>
      <w:tblPr>
        <w:tblW w:type="dxa" w:w="9360"/>
        <w:jc w:val="left"/>
        <w:tblLayout w:type="fixed"/>
        <w:tblLook w:firstColumn="1" w:firstRow="1" w:lastColumn="0" w:lastRow="0" w:noHBand="0" w:noVBand="1" w:val="04A0"/>
        <w:tblInd w:w="12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2340"/>
        <w:gridCol w:w="2340"/>
        <w:gridCol w:w="2340"/>
        <w:gridCol w:w="2340"/>
      </w:tblGrid>
      <w:tr>
        <w:tc>
          <w:tcPr>
            <w:tcW w:type="dxa" w:w="2448"/>
            <w:vAlign w:val="center"/>
            <w:tcMar>
              <w:top w:w="80" w:type="dxa"/>
              <w:start w:w="120" w:type="dxa"/>
              <w:bottom w:w="80" w:type="dxa"/>
              <w:end w:w="120" w:type="dxa"/>
            </w:tcMar>
            <w:shd w:fill="E8EEF5"/>
          </w:tcPr>
          <w:p>
            <w:pPr>
              <w:spacing w:after="0"/>
              <w:jc w:val="left"/>
            </w:pPr>
            <w:r>
              <w:rPr>
                <w:rFonts w:ascii="Arial" w:hAnsi="Arial" w:eastAsia="Arial"/>
                <w:b/>
                <w:color w:val="111827"/>
                <w:sz w:val="17"/>
              </w:rPr>
              <w:t>Модель</w:t>
            </w:r>
          </w:p>
        </w:tc>
        <w:tc>
          <w:tcPr>
            <w:tcW w:type="dxa" w:w="1440"/>
            <w:vAlign w:val="center"/>
            <w:tcMar>
              <w:top w:w="80" w:type="dxa"/>
              <w:start w:w="120" w:type="dxa"/>
              <w:bottom w:w="80" w:type="dxa"/>
              <w:end w:w="120" w:type="dxa"/>
            </w:tcMar>
            <w:shd w:fill="E8EEF5"/>
          </w:tcPr>
          <w:p>
            <w:pPr>
              <w:spacing w:after="0"/>
              <w:jc w:val="left"/>
            </w:pPr>
            <w:r>
              <w:rPr>
                <w:rFonts w:ascii="Arial" w:hAnsi="Arial" w:eastAsia="Arial"/>
                <w:b/>
                <w:color w:val="111827"/>
                <w:sz w:val="17"/>
              </w:rPr>
              <w:t>Почему подходит</w:t>
            </w:r>
          </w:p>
        </w:tc>
        <w:tc>
          <w:tcPr>
            <w:tcW w:type="dxa" w:w="2016"/>
            <w:vAlign w:val="center"/>
            <w:tcMar>
              <w:top w:w="80" w:type="dxa"/>
              <w:start w:w="120" w:type="dxa"/>
              <w:bottom w:w="80" w:type="dxa"/>
              <w:end w:w="120" w:type="dxa"/>
            </w:tcMar>
            <w:shd w:fill="E8EEF5"/>
          </w:tcPr>
          <w:p>
            <w:pPr>
              <w:spacing w:after="0"/>
              <w:jc w:val="left"/>
            </w:pPr>
            <w:r>
              <w:rPr>
                <w:rFonts w:ascii="Arial" w:hAnsi="Arial" w:eastAsia="Arial"/>
                <w:b/>
                <w:color w:val="111827"/>
                <w:sz w:val="17"/>
              </w:rPr>
              <w:t>Как использовать</w:t>
            </w:r>
          </w:p>
        </w:tc>
        <w:tc>
          <w:tcPr>
            <w:tcW w:type="dxa" w:w="3456"/>
            <w:vAlign w:val="center"/>
            <w:tcMar>
              <w:top w:w="80" w:type="dxa"/>
              <w:start w:w="120" w:type="dxa"/>
              <w:bottom w:w="80" w:type="dxa"/>
              <w:end w:w="120" w:type="dxa"/>
            </w:tcMar>
            <w:shd w:fill="E8EEF5"/>
          </w:tcPr>
          <w:p>
            <w:pPr>
              <w:spacing w:after="0"/>
              <w:jc w:val="left"/>
            </w:pPr>
            <w:r>
              <w:rPr>
                <w:rFonts w:ascii="Arial" w:hAnsi="Arial" w:eastAsia="Arial"/>
                <w:b/>
                <w:color w:val="111827"/>
                <w:sz w:val="17"/>
              </w:rPr>
              <w:t>Риск</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Подписка</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Лучше всего для ежедневного ритуала и памяти сезона.</w:t>
            </w:r>
          </w:p>
        </w:tc>
        <w:tc>
          <w:tcPr>
            <w:tcW w:type="dxa" w:w="2016"/>
            <w:vAlign w:val="center"/>
            <w:tcMar>
              <w:top w:w="80" w:type="dxa"/>
              <w:start w:w="120" w:type="dxa"/>
              <w:bottom w:w="80" w:type="dxa"/>
              <w:end w:w="120" w:type="dxa"/>
            </w:tcMar>
          </w:tcPr>
          <w:p>
            <w:pPr>
              <w:spacing w:after="0"/>
              <w:jc w:val="left"/>
            </w:pPr>
            <w:r>
              <w:rPr>
                <w:rFonts w:ascii="Arial" w:hAnsi="Arial" w:eastAsia="Arial"/>
                <w:b w:val="0"/>
                <w:color w:val="111827"/>
                <w:sz w:val="17"/>
              </w:rPr>
              <w:t>Основная модель, если возврат подтверждается.</w:t>
            </w:r>
          </w:p>
        </w:tc>
        <w:tc>
          <w:tcPr>
            <w:tcW w:type="dxa" w:w="3456"/>
            <w:vAlign w:val="center"/>
            <w:tcMar>
              <w:top w:w="80" w:type="dxa"/>
              <w:start w:w="120" w:type="dxa"/>
              <w:bottom w:w="80" w:type="dxa"/>
              <w:end w:w="120" w:type="dxa"/>
            </w:tcMar>
          </w:tcPr>
          <w:p>
            <w:pPr>
              <w:spacing w:after="0"/>
              <w:jc w:val="left"/>
            </w:pPr>
            <w:r>
              <w:rPr>
                <w:rFonts w:ascii="Arial" w:hAnsi="Arial" w:eastAsia="Arial"/>
                <w:b w:val="0"/>
                <w:color w:val="111827"/>
                <w:sz w:val="17"/>
              </w:rPr>
              <w:t>Paywall до первого момента ценности вызовет сопротивление.</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Freemium + платная глубина</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Хорошо совпадает с логикой “сначала почувствуй серию, потом углубляй”.</w:t>
            </w:r>
          </w:p>
        </w:tc>
        <w:tc>
          <w:tcPr>
            <w:tcW w:type="dxa" w:w="201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Оставить короткую daily-петлю доступной, платно продавать глубину и историю.</w:t>
            </w:r>
          </w:p>
        </w:tc>
        <w:tc>
          <w:tcPr>
            <w:tcW w:type="dxa" w:w="345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Если free слишком полный, сложно объяснить подписку.</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Токены / кредиты</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Подходит для дорогих визуальных или video-генераций.</w:t>
            </w:r>
          </w:p>
        </w:tc>
        <w:tc>
          <w:tcPr>
            <w:tcW w:type="dxa" w:w="2016"/>
            <w:vAlign w:val="center"/>
            <w:tcMar>
              <w:top w:w="80" w:type="dxa"/>
              <w:start w:w="120" w:type="dxa"/>
              <w:bottom w:w="80" w:type="dxa"/>
              <w:end w:w="120" w:type="dxa"/>
            </w:tcMar>
          </w:tcPr>
          <w:p>
            <w:pPr>
              <w:spacing w:after="0"/>
              <w:jc w:val="left"/>
            </w:pPr>
            <w:r>
              <w:rPr>
                <w:rFonts w:ascii="Arial" w:hAnsi="Arial" w:eastAsia="Arial"/>
                <w:b w:val="0"/>
                <w:color w:val="111827"/>
                <w:sz w:val="17"/>
              </w:rPr>
              <w:t>Использовать для premium avatar-моментов, не для базового ежедневного действия.</w:t>
            </w:r>
          </w:p>
        </w:tc>
        <w:tc>
          <w:tcPr>
            <w:tcW w:type="dxa" w:w="3456"/>
            <w:vAlign w:val="center"/>
            <w:tcMar>
              <w:top w:w="80" w:type="dxa"/>
              <w:start w:w="120" w:type="dxa"/>
              <w:bottom w:w="80" w:type="dxa"/>
              <w:end w:w="120" w:type="dxa"/>
            </w:tcMar>
          </w:tcPr>
          <w:p>
            <w:pPr>
              <w:spacing w:after="0"/>
              <w:jc w:val="left"/>
            </w:pPr>
            <w:r>
              <w:rPr>
                <w:rFonts w:ascii="Arial" w:hAnsi="Arial" w:eastAsia="Arial"/>
                <w:b w:val="0"/>
                <w:color w:val="111827"/>
                <w:sz w:val="17"/>
              </w:rPr>
              <w:t>Может сделать продукт похожим на генератор картинок, а не на ежедневный ритуал.</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Разовые пакеты</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Подходит для сезонов, тем, визуальных стилей, специальных эпизодов.</w:t>
            </w:r>
          </w:p>
        </w:tc>
        <w:tc>
          <w:tcPr>
            <w:tcW w:type="dxa" w:w="201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Можно тестировать после подтверждения базовой петли.</w:t>
            </w:r>
          </w:p>
        </w:tc>
        <w:tc>
          <w:tcPr>
            <w:tcW w:type="dxa" w:w="345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Слабее для регулярной выручки, если нет подписки.</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Premium coaching / человеческий слой</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Может быть дорого и ценно для глубокой аудитории.</w:t>
            </w:r>
          </w:p>
        </w:tc>
        <w:tc>
          <w:tcPr>
            <w:tcW w:type="dxa" w:w="2016"/>
            <w:vAlign w:val="center"/>
            <w:tcMar>
              <w:top w:w="80" w:type="dxa"/>
              <w:start w:w="120" w:type="dxa"/>
              <w:bottom w:w="80" w:type="dxa"/>
              <w:end w:w="120" w:type="dxa"/>
            </w:tcMar>
          </w:tcPr>
          <w:p>
            <w:pPr>
              <w:spacing w:after="0"/>
              <w:jc w:val="left"/>
            </w:pPr>
            <w:r>
              <w:rPr>
                <w:rFonts w:ascii="Arial" w:hAnsi="Arial" w:eastAsia="Arial"/>
                <w:b w:val="0"/>
                <w:color w:val="111827"/>
                <w:sz w:val="17"/>
              </w:rPr>
              <w:t>Не MVP; рассмотреть как высокий чек позже.</w:t>
            </w:r>
          </w:p>
        </w:tc>
        <w:tc>
          <w:tcPr>
            <w:tcW w:type="dxa" w:w="3456"/>
            <w:vAlign w:val="center"/>
            <w:tcMar>
              <w:top w:w="80" w:type="dxa"/>
              <w:start w:w="120" w:type="dxa"/>
              <w:bottom w:w="80" w:type="dxa"/>
              <w:end w:w="120" w:type="dxa"/>
            </w:tcMar>
          </w:tcPr>
          <w:p>
            <w:pPr>
              <w:spacing w:after="0"/>
              <w:jc w:val="left"/>
            </w:pPr>
            <w:r>
              <w:rPr>
                <w:rFonts w:ascii="Arial" w:hAnsi="Arial" w:eastAsia="Arial"/>
                <w:b w:val="0"/>
                <w:color w:val="111827"/>
                <w:sz w:val="17"/>
              </w:rPr>
              <w:t>Сложнее операционно и меняет природу продукта.</w:t>
            </w:r>
          </w:p>
        </w:tc>
      </w:tr>
    </w:tbl>
    <w:p/>
    <w:p>
      <w:r>
        <w:t>Следующий расчет финмодели должен быть простым: цена подписки или средний годовой чек платящего пользователя минус себестоимость генераций, хранение, платежные комиссии, поддержка и маркетинг. Отдельно нужно считать продуктовую маржу без маркетинга и затем проверять, выдерживает ли она платное привлечение. Если стоимость привлечения окажется выше допустимой маржи, придется менять прайсинг, бесплатные лимиты, частоту генераций или маркетинговый канал.</w:t>
      </w:r>
    </w:p>
    <w:p>
      <w:pPr>
        <w:pStyle w:val="Heading2"/>
      </w:pPr>
      <w:r>
        <w:t>Аналитика, paywall и финмодель: что нужно доказать до ТЗ</w:t>
      </w:r>
    </w:p>
    <w:p>
      <w:r>
        <w:t>В голосовой логике это отдельный обязательный слой: после рынков, конкурентов и технической реализуемости нужно понять, при каких цифрах АУРА вообще имеет смысл как бизнес. Здесь нельзя ограничиться фразой “будет подписка”. Нужно собрать измеримую систему: какие события считаем, где показываем paywall, что продаем, сколько стоит один пользовательский цикл, какую маржу оставляет static/image/video сценарий и какой CAC эта маржа способна выдержать.</w:t>
      </w:r>
    </w:p>
    <w:p>
      <w:r>
        <w:t>Первый вывод: аналитика должна появиться в продукте раньше красоты. Если мы не знаем, дошел ли человек до первого эпизода, понял ли смысл avatar, сделал ли действие, вернулся ли завтра и где уперся в paywall, то любые разговоры про финмодель будут декоративными. Поэтому в MVP АУРЫ нужны не только генерация и интерфейс, но и нормальная событийная модель.</w:t>
      </w:r>
    </w:p>
    <w:tbl>
      <w:tblPr>
        <w:tblW w:type="dxa" w:w="9360"/>
        <w:jc w:val="left"/>
        <w:tblLayout w:type="fixed"/>
        <w:tblLook w:firstColumn="1" w:firstRow="1" w:lastColumn="0" w:lastRow="0" w:noHBand="0" w:noVBand="1" w:val="04A0"/>
        <w:tblInd w:w="12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2340"/>
        <w:gridCol w:w="2340"/>
        <w:gridCol w:w="2340"/>
        <w:gridCol w:w="2340"/>
      </w:tblGrid>
      <w:tr>
        <w:tc>
          <w:tcPr>
            <w:tcW w:type="dxa" w:w="2448"/>
            <w:vAlign w:val="center"/>
            <w:tcMar>
              <w:top w:w="80" w:type="dxa"/>
              <w:start w:w="120" w:type="dxa"/>
              <w:bottom w:w="80" w:type="dxa"/>
              <w:end w:w="120" w:type="dxa"/>
            </w:tcMar>
            <w:shd w:fill="E8EEF5"/>
          </w:tcPr>
          <w:p>
            <w:pPr>
              <w:spacing w:after="0"/>
              <w:jc w:val="left"/>
            </w:pPr>
            <w:r>
              <w:rPr>
                <w:rFonts w:ascii="Arial" w:hAnsi="Arial" w:eastAsia="Arial"/>
                <w:b/>
                <w:color w:val="111827"/>
                <w:sz w:val="17"/>
              </w:rPr>
              <w:t>Слой аналитики</w:t>
            </w:r>
          </w:p>
        </w:tc>
        <w:tc>
          <w:tcPr>
            <w:tcW w:type="dxa" w:w="1440"/>
            <w:vAlign w:val="center"/>
            <w:tcMar>
              <w:top w:w="80" w:type="dxa"/>
              <w:start w:w="120" w:type="dxa"/>
              <w:bottom w:w="80" w:type="dxa"/>
              <w:end w:w="120" w:type="dxa"/>
            </w:tcMar>
            <w:shd w:fill="E8EEF5"/>
          </w:tcPr>
          <w:p>
            <w:pPr>
              <w:spacing w:after="0"/>
              <w:jc w:val="left"/>
            </w:pPr>
            <w:r>
              <w:rPr>
                <w:rFonts w:ascii="Arial" w:hAnsi="Arial" w:eastAsia="Arial"/>
                <w:b/>
                <w:color w:val="111827"/>
                <w:sz w:val="17"/>
              </w:rPr>
              <w:t>События</w:t>
            </w:r>
          </w:p>
        </w:tc>
        <w:tc>
          <w:tcPr>
            <w:tcW w:type="dxa" w:w="2016"/>
            <w:vAlign w:val="center"/>
            <w:tcMar>
              <w:top w:w="80" w:type="dxa"/>
              <w:start w:w="120" w:type="dxa"/>
              <w:bottom w:w="80" w:type="dxa"/>
              <w:end w:w="120" w:type="dxa"/>
            </w:tcMar>
            <w:shd w:fill="E8EEF5"/>
          </w:tcPr>
          <w:p>
            <w:pPr>
              <w:spacing w:after="0"/>
              <w:jc w:val="left"/>
            </w:pPr>
            <w:r>
              <w:rPr>
                <w:rFonts w:ascii="Arial" w:hAnsi="Arial" w:eastAsia="Arial"/>
                <w:b/>
                <w:color w:val="111827"/>
                <w:sz w:val="17"/>
              </w:rPr>
              <w:t>Зачем считать</w:t>
            </w:r>
          </w:p>
        </w:tc>
        <w:tc>
          <w:tcPr>
            <w:tcW w:type="dxa" w:w="3456"/>
            <w:vAlign w:val="center"/>
            <w:tcMar>
              <w:top w:w="80" w:type="dxa"/>
              <w:start w:w="120" w:type="dxa"/>
              <w:bottom w:w="80" w:type="dxa"/>
              <w:end w:w="120" w:type="dxa"/>
            </w:tcMar>
            <w:shd w:fill="E8EEF5"/>
          </w:tcPr>
          <w:p>
            <w:pPr>
              <w:spacing w:after="0"/>
              <w:jc w:val="left"/>
            </w:pPr>
            <w:r>
              <w:rPr>
                <w:rFonts w:ascii="Arial" w:hAnsi="Arial" w:eastAsia="Arial"/>
                <w:b/>
                <w:color w:val="111827"/>
                <w:sz w:val="17"/>
              </w:rPr>
              <w:t>Какое решение принимаем</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Onboarding</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app_open, onboarding_start, birth_data_added, theme_selected, consent_accepted, onboarding_completed</w:t>
            </w:r>
          </w:p>
        </w:tc>
        <w:tc>
          <w:tcPr>
            <w:tcW w:type="dxa" w:w="2016"/>
            <w:vAlign w:val="center"/>
            <w:tcMar>
              <w:top w:w="80" w:type="dxa"/>
              <w:start w:w="120" w:type="dxa"/>
              <w:bottom w:w="80" w:type="dxa"/>
              <w:end w:w="120" w:type="dxa"/>
            </w:tcMar>
          </w:tcPr>
          <w:p>
            <w:pPr>
              <w:spacing w:after="0"/>
              <w:jc w:val="left"/>
            </w:pPr>
            <w:r>
              <w:rPr>
                <w:rFonts w:ascii="Arial" w:hAnsi="Arial" w:eastAsia="Arial"/>
                <w:b w:val="0"/>
                <w:color w:val="111827"/>
                <w:sz w:val="17"/>
              </w:rPr>
              <w:t>Понять, не пугает ли вход через дату рождения, символы и персональные данные.</w:t>
            </w:r>
          </w:p>
        </w:tc>
        <w:tc>
          <w:tcPr>
            <w:tcW w:type="dxa" w:w="3456"/>
            <w:vAlign w:val="center"/>
            <w:tcMar>
              <w:top w:w="80" w:type="dxa"/>
              <w:start w:w="120" w:type="dxa"/>
              <w:bottom w:w="80" w:type="dxa"/>
              <w:end w:w="120" w:type="dxa"/>
            </w:tcMar>
          </w:tcPr>
          <w:p>
            <w:pPr>
              <w:spacing w:after="0"/>
              <w:jc w:val="left"/>
            </w:pPr>
            <w:r>
              <w:rPr>
                <w:rFonts w:ascii="Arial" w:hAnsi="Arial" w:eastAsia="Arial"/>
                <w:b w:val="0"/>
                <w:color w:val="111827"/>
                <w:sz w:val="17"/>
              </w:rPr>
              <w:t>Если drop-off высокий до первого эпизода, упрощаем вход и переносим часть вопросов позже.</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Первый момент пользы</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first_episode_generated, first_avatar_seen, first_reset_started, first_step_selected, first_step_completed</w:t>
            </w:r>
          </w:p>
        </w:tc>
        <w:tc>
          <w:tcPr>
            <w:tcW w:type="dxa" w:w="201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Проверить, случается ли “ага, это про меня” до paywall.</w:t>
            </w:r>
          </w:p>
        </w:tc>
        <w:tc>
          <w:tcPr>
            <w:tcW w:type="dxa" w:w="345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Paywall нельзя ставить до того, как пользователь увидел личный смысл и действие.</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Ежедневная петля</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daily_episode_opened, reset_completed, reflection_saved, streak_updated, avatar_change_seen</w:t>
            </w:r>
          </w:p>
        </w:tc>
        <w:tc>
          <w:tcPr>
            <w:tcW w:type="dxa" w:w="2016"/>
            <w:vAlign w:val="center"/>
            <w:tcMar>
              <w:top w:w="80" w:type="dxa"/>
              <w:start w:w="120" w:type="dxa"/>
              <w:bottom w:w="80" w:type="dxa"/>
              <w:end w:w="120" w:type="dxa"/>
            </w:tcMar>
          </w:tcPr>
          <w:p>
            <w:pPr>
              <w:spacing w:after="0"/>
              <w:jc w:val="left"/>
            </w:pPr>
            <w:r>
              <w:rPr>
                <w:rFonts w:ascii="Arial" w:hAnsi="Arial" w:eastAsia="Arial"/>
                <w:b w:val="0"/>
                <w:color w:val="111827"/>
                <w:sz w:val="17"/>
              </w:rPr>
              <w:t>Понять, есть ли ритуал и что именно возвращает: текст, reset, avatar, прогресс или напоминание.</w:t>
            </w:r>
          </w:p>
        </w:tc>
        <w:tc>
          <w:tcPr>
            <w:tcW w:type="dxa" w:w="3456"/>
            <w:vAlign w:val="center"/>
            <w:tcMar>
              <w:top w:w="80" w:type="dxa"/>
              <w:start w:w="120" w:type="dxa"/>
              <w:bottom w:w="80" w:type="dxa"/>
              <w:end w:w="120" w:type="dxa"/>
            </w:tcMar>
          </w:tcPr>
          <w:p>
            <w:pPr>
              <w:spacing w:after="0"/>
              <w:jc w:val="left"/>
            </w:pPr>
            <w:r>
              <w:rPr>
                <w:rFonts w:ascii="Arial" w:hAnsi="Arial" w:eastAsia="Arial"/>
                <w:b w:val="0"/>
                <w:color w:val="111827"/>
                <w:sz w:val="17"/>
              </w:rPr>
              <w:t>Сохраняем только те механики, которые реально двигают возврат на D1/D7.</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Avatar и visual value</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avatar_card_generated, avatar_card_saved, avatar_shared, video_avatar_requested, video_avatar_completed</w:t>
            </w:r>
          </w:p>
        </w:tc>
        <w:tc>
          <w:tcPr>
            <w:tcW w:type="dxa" w:w="201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Отделить “вау” от платной ценности: человек просто смотрит или готов платить/делиться.</w:t>
            </w:r>
          </w:p>
        </w:tc>
        <w:tc>
          <w:tcPr>
            <w:tcW w:type="dxa" w:w="345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Если video смотрят, но не покупают, оставляем его как маркетинговый hook, а не базовую механику.</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Paywall и деньги</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paywall_viewed, trial_started, purchase_started, purchase_completed, purchase_failed, subscription_cancelled</w:t>
            </w:r>
          </w:p>
        </w:tc>
        <w:tc>
          <w:tcPr>
            <w:tcW w:type="dxa" w:w="2016"/>
            <w:vAlign w:val="center"/>
            <w:tcMar>
              <w:top w:w="80" w:type="dxa"/>
              <w:start w:w="120" w:type="dxa"/>
              <w:bottom w:w="80" w:type="dxa"/>
              <w:end w:w="120" w:type="dxa"/>
            </w:tcMar>
          </w:tcPr>
          <w:p>
            <w:pPr>
              <w:spacing w:after="0"/>
              <w:jc w:val="left"/>
            </w:pPr>
            <w:r>
              <w:rPr>
                <w:rFonts w:ascii="Arial" w:hAnsi="Arial" w:eastAsia="Arial"/>
                <w:b w:val="0"/>
                <w:color w:val="111827"/>
                <w:sz w:val="17"/>
              </w:rPr>
              <w:t>Проверить цену, timing, trial, годовой план и формулировку платной глубины.</w:t>
            </w:r>
          </w:p>
        </w:tc>
        <w:tc>
          <w:tcPr>
            <w:tcW w:type="dxa" w:w="3456"/>
            <w:vAlign w:val="center"/>
            <w:tcMar>
              <w:top w:w="80" w:type="dxa"/>
              <w:start w:w="120" w:type="dxa"/>
              <w:bottom w:w="80" w:type="dxa"/>
              <w:end w:w="120" w:type="dxa"/>
            </w:tcMar>
          </w:tcPr>
          <w:p>
            <w:pPr>
              <w:spacing w:after="0"/>
              <w:jc w:val="left"/>
            </w:pPr>
            <w:r>
              <w:rPr>
                <w:rFonts w:ascii="Arial" w:hAnsi="Arial" w:eastAsia="Arial"/>
                <w:b w:val="0"/>
                <w:color w:val="111827"/>
                <w:sz w:val="17"/>
              </w:rPr>
              <w:t>Если конверсия слабая, меняем не только цену, но и момент paywall и состав платной глубины.</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Качество и безопасность</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content_regenerated, content_disliked, safety_flagged, support_contacted, refund_requested</w:t>
            </w:r>
          </w:p>
        </w:tc>
        <w:tc>
          <w:tcPr>
            <w:tcW w:type="dxa" w:w="201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В персональном/spiritual продукте доверие важнее количества генераций.</w:t>
            </w:r>
          </w:p>
        </w:tc>
        <w:tc>
          <w:tcPr>
            <w:tcW w:type="dxa" w:w="345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Если много dislike/refund, усиливаем ограничения, объяснение и контроль пользователя.</w:t>
            </w:r>
          </w:p>
        </w:tc>
      </w:tr>
    </w:tbl>
    <w:p/>
    <w:p>
      <w:r>
        <w:t>Вторая часть - сама монетизация. Для АУРЫ базовая модель должна быть гибридной: подписка продает ежедневную глубину и память сезона, а токены или разовые пакеты продают дорогие визуальные сцены. Это важно потому, что App Store и Google Play забирают комиссию, subscription infrastructure тоже стоит денег, а video/avatar генерация может быстро съесть маржу. По официальным правилам Apple Small Business Program снижает комиссию до 15% для подходящих разработчиков до порога $1M proceeds; Google Play для автоматически продлеваемых подписок указывает 15% service fee; RevenueCat позволяет стартовать бесплатно и затем берет процент от tracked revenue сверх порога; PostHog и похожие analytics-инструменты считаются usage-based. Значит, финмодель должна учитывать не только AI API, но и store fees, subscription tooling, analytics, storage, поддержку и возвраты.</w:t>
      </w:r>
    </w:p>
    <w:tbl>
      <w:tblPr>
        <w:tblW w:type="dxa" w:w="9360"/>
        <w:jc w:val="left"/>
        <w:tblLayout w:type="fixed"/>
        <w:tblLook w:firstColumn="1" w:firstRow="1" w:lastColumn="0" w:lastRow="0" w:noHBand="0" w:noVBand="1" w:val="04A0"/>
        <w:tblInd w:w="12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2340"/>
        <w:gridCol w:w="2340"/>
        <w:gridCol w:w="2340"/>
        <w:gridCol w:w="2340"/>
      </w:tblGrid>
      <w:tr>
        <w:tc>
          <w:tcPr>
            <w:tcW w:type="dxa" w:w="2448"/>
            <w:vAlign w:val="center"/>
            <w:tcMar>
              <w:top w:w="80" w:type="dxa"/>
              <w:start w:w="120" w:type="dxa"/>
              <w:bottom w:w="80" w:type="dxa"/>
              <w:end w:w="120" w:type="dxa"/>
            </w:tcMar>
            <w:shd w:fill="E8EEF5"/>
          </w:tcPr>
          <w:p>
            <w:pPr>
              <w:spacing w:after="0"/>
              <w:jc w:val="left"/>
            </w:pPr>
            <w:r>
              <w:rPr>
                <w:rFonts w:ascii="Arial" w:hAnsi="Arial" w:eastAsia="Arial"/>
                <w:b/>
                <w:color w:val="111827"/>
                <w:sz w:val="17"/>
              </w:rPr>
              <w:t>Статья финмодели</w:t>
            </w:r>
          </w:p>
        </w:tc>
        <w:tc>
          <w:tcPr>
            <w:tcW w:type="dxa" w:w="1440"/>
            <w:vAlign w:val="center"/>
            <w:tcMar>
              <w:top w:w="80" w:type="dxa"/>
              <w:start w:w="120" w:type="dxa"/>
              <w:bottom w:w="80" w:type="dxa"/>
              <w:end w:w="120" w:type="dxa"/>
            </w:tcMar>
            <w:shd w:fill="E8EEF5"/>
          </w:tcPr>
          <w:p>
            <w:pPr>
              <w:spacing w:after="0"/>
              <w:jc w:val="left"/>
            </w:pPr>
            <w:r>
              <w:rPr>
                <w:rFonts w:ascii="Arial" w:hAnsi="Arial" w:eastAsia="Arial"/>
                <w:b/>
                <w:color w:val="111827"/>
                <w:sz w:val="17"/>
              </w:rPr>
              <w:t>Как влияет</w:t>
            </w:r>
          </w:p>
        </w:tc>
        <w:tc>
          <w:tcPr>
            <w:tcW w:type="dxa" w:w="2016"/>
            <w:vAlign w:val="center"/>
            <w:tcMar>
              <w:top w:w="80" w:type="dxa"/>
              <w:start w:w="120" w:type="dxa"/>
              <w:bottom w:w="80" w:type="dxa"/>
              <w:end w:w="120" w:type="dxa"/>
            </w:tcMar>
            <w:shd w:fill="E8EEF5"/>
          </w:tcPr>
          <w:p>
            <w:pPr>
              <w:spacing w:after="0"/>
              <w:jc w:val="left"/>
            </w:pPr>
            <w:r>
              <w:rPr>
                <w:rFonts w:ascii="Arial" w:hAnsi="Arial" w:eastAsia="Arial"/>
                <w:b/>
                <w:color w:val="111827"/>
                <w:sz w:val="17"/>
              </w:rPr>
              <w:t>Откуда проверять</w:t>
            </w:r>
          </w:p>
        </w:tc>
        <w:tc>
          <w:tcPr>
            <w:tcW w:type="dxa" w:w="3456"/>
            <w:vAlign w:val="center"/>
            <w:tcMar>
              <w:top w:w="80" w:type="dxa"/>
              <w:start w:w="120" w:type="dxa"/>
              <w:bottom w:w="80" w:type="dxa"/>
              <w:end w:w="120" w:type="dxa"/>
            </w:tcMar>
            <w:shd w:fill="E8EEF5"/>
          </w:tcPr>
          <w:p>
            <w:pPr>
              <w:spacing w:after="0"/>
              <w:jc w:val="left"/>
            </w:pPr>
            <w:r>
              <w:rPr>
                <w:rFonts w:ascii="Arial" w:hAnsi="Arial" w:eastAsia="Arial"/>
                <w:b/>
                <w:color w:val="111827"/>
                <w:sz w:val="17"/>
              </w:rPr>
              <w:t>Решение для АУРЫ</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App Store / Google Play commission</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Уменьшает gross revenue до net revenue; для подписок и small-business сценариев часто считать 15%, но условия нужно подтвердить по аккаунту и стране.</w:t>
            </w:r>
          </w:p>
        </w:tc>
        <w:tc>
          <w:tcPr>
            <w:tcW w:type="dxa" w:w="2016"/>
            <w:vAlign w:val="center"/>
            <w:tcMar>
              <w:top w:w="80" w:type="dxa"/>
              <w:start w:w="120" w:type="dxa"/>
              <w:bottom w:w="80" w:type="dxa"/>
              <w:end w:w="120" w:type="dxa"/>
            </w:tcMar>
          </w:tcPr>
          <w:p>
            <w:pPr>
              <w:spacing w:after="0"/>
              <w:jc w:val="left"/>
            </w:pPr>
            <w:r>
              <w:rPr>
                <w:rFonts w:ascii="Arial" w:hAnsi="Arial" w:eastAsia="Arial"/>
                <w:b w:val="0"/>
                <w:color w:val="111827"/>
                <w:sz w:val="17"/>
              </w:rPr>
              <w:t>Apple Small Business Program; Google Play service fees</w:t>
            </w:r>
          </w:p>
        </w:tc>
        <w:tc>
          <w:tcPr>
            <w:tcW w:type="dxa" w:w="3456"/>
            <w:vAlign w:val="center"/>
            <w:tcMar>
              <w:top w:w="80" w:type="dxa"/>
              <w:start w:w="120" w:type="dxa"/>
              <w:bottom w:w="80" w:type="dxa"/>
              <w:end w:w="120" w:type="dxa"/>
            </w:tcMar>
          </w:tcPr>
          <w:p>
            <w:pPr>
              <w:spacing w:after="0"/>
              <w:jc w:val="left"/>
            </w:pPr>
            <w:r>
              <w:rPr>
                <w:rFonts w:ascii="Arial" w:hAnsi="Arial" w:eastAsia="Arial"/>
                <w:b w:val="0"/>
                <w:color w:val="111827"/>
                <w:sz w:val="17"/>
              </w:rPr>
              <w:t>В базовой модели считать 15% как optimistic/eligible и 30% как stress case.</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RevenueCat / subscription infrastructure</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Нужен для entitlement, paywall, trials, experiments, восстановлений покупок и связки с аналитикой.</w:t>
            </w:r>
          </w:p>
        </w:tc>
        <w:tc>
          <w:tcPr>
            <w:tcW w:type="dxa" w:w="201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RevenueCat pricing</w:t>
            </w:r>
          </w:p>
        </w:tc>
        <w:tc>
          <w:tcPr>
            <w:tcW w:type="dxa" w:w="345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В MVP экономит разработку; в финмодели закладывать fee/процент после бесплатного порога.</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Analytics / experiments</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События, funnels, feature flags, session replay, A/B paywall.</w:t>
            </w:r>
          </w:p>
        </w:tc>
        <w:tc>
          <w:tcPr>
            <w:tcW w:type="dxa" w:w="2016"/>
            <w:vAlign w:val="center"/>
            <w:tcMar>
              <w:top w:w="80" w:type="dxa"/>
              <w:start w:w="120" w:type="dxa"/>
              <w:bottom w:w="80" w:type="dxa"/>
              <w:end w:w="120" w:type="dxa"/>
            </w:tcMar>
          </w:tcPr>
          <w:p>
            <w:pPr>
              <w:spacing w:after="0"/>
              <w:jc w:val="left"/>
            </w:pPr>
            <w:r>
              <w:rPr>
                <w:rFonts w:ascii="Arial" w:hAnsi="Arial" w:eastAsia="Arial"/>
                <w:b w:val="0"/>
                <w:color w:val="111827"/>
                <w:sz w:val="17"/>
              </w:rPr>
              <w:t>PostHog pricing</w:t>
            </w:r>
          </w:p>
        </w:tc>
        <w:tc>
          <w:tcPr>
            <w:tcW w:type="dxa" w:w="3456"/>
            <w:vAlign w:val="center"/>
            <w:tcMar>
              <w:top w:w="80" w:type="dxa"/>
              <w:start w:w="120" w:type="dxa"/>
              <w:bottom w:w="80" w:type="dxa"/>
              <w:end w:w="120" w:type="dxa"/>
            </w:tcMar>
          </w:tcPr>
          <w:p>
            <w:pPr>
              <w:spacing w:after="0"/>
              <w:jc w:val="left"/>
            </w:pPr>
            <w:r>
              <w:rPr>
                <w:rFonts w:ascii="Arial" w:hAnsi="Arial" w:eastAsia="Arial"/>
                <w:b w:val="0"/>
                <w:color w:val="111827"/>
                <w:sz w:val="17"/>
              </w:rPr>
              <w:t>Это не “nice to have”: без аналитики нельзя считать возврат, конверсию и payback.</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AI text cost</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Стоимость генерации эпизода, интерпретации, reset, micro-coaching.</w:t>
            </w:r>
          </w:p>
        </w:tc>
        <w:tc>
          <w:tcPr>
            <w:tcW w:type="dxa" w:w="201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Выбранный LLM provider</w:t>
            </w:r>
          </w:p>
        </w:tc>
        <w:tc>
          <w:tcPr>
            <w:tcW w:type="dxa" w:w="345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Должна быть низкой и входить в ежедневную подписочную петлю.</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Image/avatar cost</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Стоимость карточек, future-self образов, сезонных изменений.</w:t>
            </w:r>
          </w:p>
        </w:tc>
        <w:tc>
          <w:tcPr>
            <w:tcW w:type="dxa" w:w="2016"/>
            <w:vAlign w:val="center"/>
            <w:tcMar>
              <w:top w:w="80" w:type="dxa"/>
              <w:start w:w="120" w:type="dxa"/>
              <w:bottom w:w="80" w:type="dxa"/>
              <w:end w:w="120" w:type="dxa"/>
            </w:tcMar>
          </w:tcPr>
          <w:p>
            <w:pPr>
              <w:spacing w:after="0"/>
              <w:jc w:val="left"/>
            </w:pPr>
            <w:r>
              <w:rPr>
                <w:rFonts w:ascii="Arial" w:hAnsi="Arial" w:eastAsia="Arial"/>
                <w:b w:val="0"/>
                <w:color w:val="111827"/>
                <w:sz w:val="17"/>
              </w:rPr>
              <w:t>OpenAI/Stability/Replicate или локальный visual stack</w:t>
            </w:r>
          </w:p>
        </w:tc>
        <w:tc>
          <w:tcPr>
            <w:tcW w:type="dxa" w:w="3456"/>
            <w:vAlign w:val="center"/>
            <w:tcMar>
              <w:top w:w="80" w:type="dxa"/>
              <w:start w:w="120" w:type="dxa"/>
              <w:bottom w:w="80" w:type="dxa"/>
              <w:end w:w="120" w:type="dxa"/>
            </w:tcMar>
          </w:tcPr>
          <w:p>
            <w:pPr>
              <w:spacing w:after="0"/>
              <w:jc w:val="left"/>
            </w:pPr>
            <w:r>
              <w:rPr>
                <w:rFonts w:ascii="Arial" w:hAnsi="Arial" w:eastAsia="Arial"/>
                <w:b w:val="0"/>
                <w:color w:val="111827"/>
                <w:sz w:val="17"/>
              </w:rPr>
              <w:t>Давать лимиты: например, daily text бесплатно/в подписке, image - несколько раз в неделю или по плану.</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Video/avatar cost</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Стоимость секунд или минут talking/cinematic avatar.</w:t>
            </w:r>
          </w:p>
        </w:tc>
        <w:tc>
          <w:tcPr>
            <w:tcW w:type="dxa" w:w="201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HeyGen/D-ID/AKOOL/Creatify/Runway/Luma/Tavus</w:t>
            </w:r>
          </w:p>
        </w:tc>
        <w:tc>
          <w:tcPr>
            <w:tcW w:type="dxa" w:w="345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Не включать безлимитно в подписку; продавать как premium, token или milestone reward.</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Refunds, support, retries</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Ошибки генерации, неудачные образы, жалобы на подписку, повторные попытки.</w:t>
            </w:r>
          </w:p>
        </w:tc>
        <w:tc>
          <w:tcPr>
            <w:tcW w:type="dxa" w:w="2016"/>
            <w:vAlign w:val="center"/>
            <w:tcMar>
              <w:top w:w="80" w:type="dxa"/>
              <w:start w:w="120" w:type="dxa"/>
              <w:bottom w:w="80" w:type="dxa"/>
              <w:end w:w="120" w:type="dxa"/>
            </w:tcMar>
          </w:tcPr>
          <w:p>
            <w:pPr>
              <w:spacing w:after="0"/>
              <w:jc w:val="left"/>
            </w:pPr>
            <w:r>
              <w:rPr>
                <w:rFonts w:ascii="Arial" w:hAnsi="Arial" w:eastAsia="Arial"/>
                <w:b w:val="0"/>
                <w:color w:val="111827"/>
                <w:sz w:val="17"/>
              </w:rPr>
              <w:t>Внутренняя аналитика и support tags</w:t>
            </w:r>
          </w:p>
        </w:tc>
        <w:tc>
          <w:tcPr>
            <w:tcW w:type="dxa" w:w="3456"/>
            <w:vAlign w:val="center"/>
            <w:tcMar>
              <w:top w:w="80" w:type="dxa"/>
              <w:start w:w="120" w:type="dxa"/>
              <w:bottom w:w="80" w:type="dxa"/>
              <w:end w:w="120" w:type="dxa"/>
            </w:tcMar>
          </w:tcPr>
          <w:p>
            <w:pPr>
              <w:spacing w:after="0"/>
              <w:jc w:val="left"/>
            </w:pPr>
            <w:r>
              <w:rPr>
                <w:rFonts w:ascii="Arial" w:hAnsi="Arial" w:eastAsia="Arial"/>
                <w:b w:val="0"/>
                <w:color w:val="111827"/>
                <w:sz w:val="17"/>
              </w:rPr>
              <w:t>Добавлять buffer к себестоимости, особенно в video/avatar сценариях.</w:t>
            </w:r>
          </w:p>
        </w:tc>
      </w:tr>
    </w:tbl>
    <w:p/>
    <w:p>
      <w:r>
        <w:t>Третья часть - формула. Для первой финмодели достаточно не “огромной Excel-машины”, а понятной unit-логики, которую можно расширять:</w:t>
      </w:r>
    </w:p>
    <w:p>
      <w:pPr>
        <w:pStyle w:val="ListBullet"/>
        <w:spacing w:after="80"/>
      </w:pPr>
      <w:r>
        <w:t>Net revenue per paying user = цена подписки или ARPPU минус store fee, refunds и subscription tooling.</w:t>
      </w:r>
    </w:p>
    <w:p>
      <w:pPr>
        <w:pStyle w:val="ListBullet"/>
        <w:spacing w:after="80"/>
      </w:pPr>
      <w:r>
        <w:t>Product gross margin = net revenue минус AI text, image/video/avatar generation, voice, storage, analytics, support и retries.</w:t>
      </w:r>
    </w:p>
    <w:p>
      <w:pPr>
        <w:pStyle w:val="ListBullet"/>
        <w:spacing w:after="80"/>
      </w:pPr>
      <w:r>
        <w:t>Contribution margin = product gross margin минус paid acquisition cost.</w:t>
      </w:r>
    </w:p>
    <w:p>
      <w:pPr>
        <w:pStyle w:val="ListBullet"/>
        <w:spacing w:after="80"/>
      </w:pPr>
      <w:r>
        <w:t>Payback = CAC / monthly contribution margin.</w:t>
      </w:r>
    </w:p>
    <w:p>
      <w:pPr>
        <w:pStyle w:val="ListBullet"/>
        <w:spacing w:after="80"/>
      </w:pPr>
      <w:r>
        <w:t>Допустимый CAC = LTV * целевая доля на маркетинг, где LTV зависит от повторных возвращений, churn и annual/monthly mix.</w:t>
      </w:r>
    </w:p>
    <w:tbl>
      <w:tblPr>
        <w:tblW w:type="dxa" w:w="9360"/>
        <w:jc w:val="left"/>
        <w:tblLayout w:type="fixed"/>
        <w:tblLook w:firstColumn="1" w:firstRow="1" w:lastColumn="0" w:lastRow="0" w:noHBand="0" w:noVBand="1" w:val="04A0"/>
        <w:tblInd w:w="12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1872"/>
        <w:gridCol w:w="1872"/>
        <w:gridCol w:w="1872"/>
        <w:gridCol w:w="1872"/>
        <w:gridCol w:w="1872"/>
      </w:tblGrid>
      <w:tr>
        <w:tc>
          <w:tcPr>
            <w:tcW w:type="dxa" w:w="2376"/>
            <w:vAlign w:val="center"/>
            <w:tcMar>
              <w:top w:w="80" w:type="dxa"/>
              <w:start w:w="120" w:type="dxa"/>
              <w:bottom w:w="80" w:type="dxa"/>
              <w:end w:w="120" w:type="dxa"/>
            </w:tcMar>
            <w:shd w:fill="E8EEF5"/>
          </w:tcPr>
          <w:p>
            <w:pPr>
              <w:spacing w:after="0"/>
              <w:jc w:val="left"/>
            </w:pPr>
            <w:r>
              <w:rPr>
                <w:rFonts w:ascii="Arial" w:hAnsi="Arial" w:eastAsia="Arial"/>
                <w:b/>
                <w:color w:val="111827"/>
                <w:sz w:val="16"/>
              </w:rPr>
              <w:t>Сценарий</w:t>
            </w:r>
          </w:p>
        </w:tc>
        <w:tc>
          <w:tcPr>
            <w:tcW w:type="dxa" w:w="1224"/>
            <w:vAlign w:val="center"/>
            <w:tcMar>
              <w:top w:w="80" w:type="dxa"/>
              <w:start w:w="120" w:type="dxa"/>
              <w:bottom w:w="80" w:type="dxa"/>
              <w:end w:w="120" w:type="dxa"/>
            </w:tcMar>
            <w:shd w:fill="E8EEF5"/>
          </w:tcPr>
          <w:p>
            <w:pPr>
              <w:spacing w:after="0"/>
              <w:jc w:val="left"/>
            </w:pPr>
            <w:r>
              <w:rPr>
                <w:rFonts w:ascii="Arial" w:hAnsi="Arial" w:eastAsia="Arial"/>
                <w:b/>
                <w:color w:val="111827"/>
                <w:sz w:val="16"/>
              </w:rPr>
              <w:t>Что проверяем в цене</w:t>
            </w:r>
          </w:p>
        </w:tc>
        <w:tc>
          <w:tcPr>
            <w:tcW w:type="dxa" w:w="1224"/>
            <w:vAlign w:val="center"/>
            <w:tcMar>
              <w:top w:w="80" w:type="dxa"/>
              <w:start w:w="120" w:type="dxa"/>
              <w:bottom w:w="80" w:type="dxa"/>
              <w:end w:w="120" w:type="dxa"/>
            </w:tcMar>
            <w:shd w:fill="E8EEF5"/>
          </w:tcPr>
          <w:p>
            <w:pPr>
              <w:spacing w:after="0"/>
              <w:jc w:val="left"/>
            </w:pPr>
            <w:r>
              <w:rPr>
                <w:rFonts w:ascii="Arial" w:hAnsi="Arial" w:eastAsia="Arial"/>
                <w:b/>
                <w:color w:val="111827"/>
                <w:sz w:val="16"/>
              </w:rPr>
              <w:t>Себестоимость</w:t>
            </w:r>
          </w:p>
        </w:tc>
        <w:tc>
          <w:tcPr>
            <w:tcW w:type="dxa" w:w="1944"/>
            <w:vAlign w:val="center"/>
            <w:tcMar>
              <w:top w:w="80" w:type="dxa"/>
              <w:start w:w="120" w:type="dxa"/>
              <w:bottom w:w="80" w:type="dxa"/>
              <w:end w:w="120" w:type="dxa"/>
            </w:tcMar>
            <w:shd w:fill="E8EEF5"/>
          </w:tcPr>
          <w:p>
            <w:pPr>
              <w:spacing w:after="0"/>
              <w:jc w:val="left"/>
            </w:pPr>
            <w:r>
              <w:rPr>
                <w:rFonts w:ascii="Arial" w:hAnsi="Arial" w:eastAsia="Arial"/>
                <w:b/>
                <w:color w:val="111827"/>
                <w:sz w:val="16"/>
              </w:rPr>
              <w:t>Монетизация</w:t>
            </w:r>
          </w:p>
        </w:tc>
        <w:tc>
          <w:tcPr>
            <w:tcW w:type="dxa" w:w="2592"/>
            <w:vAlign w:val="center"/>
            <w:tcMar>
              <w:top w:w="80" w:type="dxa"/>
              <w:start w:w="120" w:type="dxa"/>
              <w:bottom w:w="80" w:type="dxa"/>
              <w:end w:w="120" w:type="dxa"/>
            </w:tcMar>
            <w:shd w:fill="E8EEF5"/>
          </w:tcPr>
          <w:p>
            <w:pPr>
              <w:spacing w:after="0"/>
              <w:jc w:val="left"/>
            </w:pPr>
            <w:r>
              <w:rPr>
                <w:rFonts w:ascii="Arial" w:hAnsi="Arial" w:eastAsia="Arial"/>
                <w:b/>
                <w:color w:val="111827"/>
                <w:sz w:val="16"/>
              </w:rPr>
              <w:t>Вывод</w:t>
            </w:r>
          </w:p>
        </w:tc>
      </w:tr>
      <w:tr>
        <w:tc>
          <w:tcPr>
            <w:tcW w:type="dxa" w:w="2376"/>
            <w:vAlign w:val="center"/>
            <w:tcMar>
              <w:top w:w="80" w:type="dxa"/>
              <w:start w:w="120" w:type="dxa"/>
              <w:bottom w:w="80" w:type="dxa"/>
              <w:end w:w="120" w:type="dxa"/>
            </w:tcMar>
          </w:tcPr>
          <w:p>
            <w:pPr>
              <w:spacing w:after="0"/>
              <w:jc w:val="left"/>
            </w:pPr>
            <w:r>
              <w:rPr>
                <w:rFonts w:ascii="Arial" w:hAnsi="Arial" w:eastAsia="Arial"/>
                <w:b w:val="0"/>
                <w:color w:val="111827"/>
                <w:sz w:val="16"/>
              </w:rPr>
              <w:t>Базовая подписка: текст + reset + память</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$7.99-9.99/month или $39.99-59.99/year как проверяемый диапазон, не финальная цена.</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Низкая: LLM, storage, analytics, subscription tooling.</w:t>
            </w:r>
          </w:p>
        </w:tc>
        <w:tc>
          <w:tcPr>
            <w:tcW w:type="dxa" w:w="1944"/>
            <w:vAlign w:val="center"/>
            <w:tcMar>
              <w:top w:w="80" w:type="dxa"/>
              <w:start w:w="120" w:type="dxa"/>
              <w:bottom w:w="80" w:type="dxa"/>
              <w:end w:w="120" w:type="dxa"/>
            </w:tcMar>
          </w:tcPr>
          <w:p>
            <w:pPr>
              <w:spacing w:after="0"/>
              <w:jc w:val="left"/>
            </w:pPr>
            <w:r>
              <w:rPr>
                <w:rFonts w:ascii="Arial" w:hAnsi="Arial" w:eastAsia="Arial"/>
                <w:b w:val="0"/>
                <w:color w:val="111827"/>
                <w:sz w:val="16"/>
              </w:rPr>
              <w:t>Подписка после первого момента ценности: бесплатный daily teaser и платная глубина.</w:t>
            </w:r>
          </w:p>
        </w:tc>
        <w:tc>
          <w:tcPr>
            <w:tcW w:type="dxa" w:w="2592"/>
            <w:vAlign w:val="center"/>
            <w:tcMar>
              <w:top w:w="80" w:type="dxa"/>
              <w:start w:w="120" w:type="dxa"/>
              <w:bottom w:w="80" w:type="dxa"/>
              <w:end w:w="120" w:type="dxa"/>
            </w:tcMar>
          </w:tcPr>
          <w:p>
            <w:pPr>
              <w:spacing w:after="0"/>
              <w:jc w:val="left"/>
            </w:pPr>
            <w:r>
              <w:rPr>
                <w:rFonts w:ascii="Arial" w:hAnsi="Arial" w:eastAsia="Arial"/>
                <w:b w:val="0"/>
                <w:color w:val="111827"/>
                <w:sz w:val="16"/>
              </w:rPr>
              <w:t>Это самый здоровый MVP-сценарий: высокий шанс сохранить маржу и проверить повторный возврат.</w:t>
            </w:r>
          </w:p>
        </w:tc>
      </w:tr>
      <w:tr>
        <w:tc>
          <w:tcPr>
            <w:tcW w:type="dxa" w:w="237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Подписка с image/avatar</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Подписка выше или лимиты: N image/avatar moments в неделю/месяц.</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Средняя: image API или локальная генерация, moderation, retries.</w:t>
            </w:r>
          </w:p>
        </w:tc>
        <w:tc>
          <w:tcPr>
            <w:tcW w:type="dxa" w:w="194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Платная глубина: future-self cards, сезонные изменения, visual archive.</w:t>
            </w:r>
          </w:p>
        </w:tc>
        <w:tc>
          <w:tcPr>
            <w:tcW w:type="dxa" w:w="2592"/>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Работает, если avatar повышает возврат на D7/D30 или конверсию в оплату.</w:t>
            </w:r>
          </w:p>
        </w:tc>
      </w:tr>
      <w:tr>
        <w:tc>
          <w:tcPr>
            <w:tcW w:type="dxa" w:w="2376"/>
            <w:vAlign w:val="center"/>
            <w:tcMar>
              <w:top w:w="80" w:type="dxa"/>
              <w:start w:w="120" w:type="dxa"/>
              <w:bottom w:w="80" w:type="dxa"/>
              <w:end w:w="120" w:type="dxa"/>
            </w:tcMar>
          </w:tcPr>
          <w:p>
            <w:pPr>
              <w:spacing w:after="0"/>
              <w:jc w:val="left"/>
            </w:pPr>
            <w:r>
              <w:rPr>
                <w:rFonts w:ascii="Arial" w:hAnsi="Arial" w:eastAsia="Arial"/>
                <w:b w:val="0"/>
                <w:color w:val="111827"/>
                <w:sz w:val="16"/>
              </w:rPr>
              <w:t>Premium video-avatar</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Токены, разовые покупки, special episodes или дорогой premium tier.</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Высокая: секунды/минуты видео, voice, retries, ожидание качества.</w:t>
            </w:r>
          </w:p>
        </w:tc>
        <w:tc>
          <w:tcPr>
            <w:tcW w:type="dxa" w:w="1944"/>
            <w:vAlign w:val="center"/>
            <w:tcMar>
              <w:top w:w="80" w:type="dxa"/>
              <w:start w:w="120" w:type="dxa"/>
              <w:bottom w:w="80" w:type="dxa"/>
              <w:end w:w="120" w:type="dxa"/>
            </w:tcMar>
          </w:tcPr>
          <w:p>
            <w:pPr>
              <w:spacing w:after="0"/>
              <w:jc w:val="left"/>
            </w:pPr>
            <w:r>
              <w:rPr>
                <w:rFonts w:ascii="Arial" w:hAnsi="Arial" w:eastAsia="Arial"/>
                <w:b w:val="0"/>
                <w:color w:val="111827"/>
                <w:sz w:val="16"/>
              </w:rPr>
              <w:t>Не безлимит; milestone reward + paid packs.</w:t>
            </w:r>
          </w:p>
        </w:tc>
        <w:tc>
          <w:tcPr>
            <w:tcW w:type="dxa" w:w="2592"/>
            <w:vAlign w:val="center"/>
            <w:tcMar>
              <w:top w:w="80" w:type="dxa"/>
              <w:start w:w="120" w:type="dxa"/>
              <w:bottom w:w="80" w:type="dxa"/>
              <w:end w:w="120" w:type="dxa"/>
            </w:tcMar>
          </w:tcPr>
          <w:p>
            <w:pPr>
              <w:spacing w:after="0"/>
              <w:jc w:val="left"/>
            </w:pPr>
            <w:r>
              <w:rPr>
                <w:rFonts w:ascii="Arial" w:hAnsi="Arial" w:eastAsia="Arial"/>
                <w:b w:val="0"/>
                <w:color w:val="111827"/>
                <w:sz w:val="16"/>
              </w:rPr>
              <w:t>Делать только после проверки готовности платить, иначе можно получить красивый продукт с плохой маржей.</w:t>
            </w:r>
          </w:p>
        </w:tc>
      </w:tr>
      <w:tr>
        <w:tc>
          <w:tcPr>
            <w:tcW w:type="dxa" w:w="237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Гибридная модель на масштабе</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Подписка за ежедневную петлю + токены за video + annual plan для cashflow.</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Управляемая: hosted API в начале, локальный stack на масштабе.</w:t>
            </w:r>
          </w:p>
        </w:tc>
        <w:tc>
          <w:tcPr>
            <w:tcW w:type="dxa" w:w="194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Лучший кандидат после MVP: подписка удерживает, premium увеличивает ARPPU.</w:t>
            </w:r>
          </w:p>
        </w:tc>
        <w:tc>
          <w:tcPr>
            <w:tcW w:type="dxa" w:w="2592"/>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Целевое направление, если базовая петля доказала повторный возврат.</w:t>
            </w:r>
          </w:p>
        </w:tc>
      </w:tr>
    </w:tbl>
    <w:p/>
    <w:p>
      <w:r>
        <w:t>Четвертая часть - маркетинг и payback. В голосовой логике это следующий слой после продуктовой экономики: сначала считаем продуктовую маржу без маркетинга, потом проверяем, выдерживает ли она привлечение. Для АУРЫ это особенно важно, потому что avatar/future-self может хорошо работать в креативах, но дорогой AI-видеослой может съесть деньги быстрее, чем платный пользователь окупится.</w:t>
      </w:r>
    </w:p>
    <w:tbl>
      <w:tblPr>
        <w:tblW w:type="dxa" w:w="9360"/>
        <w:jc w:val="left"/>
        <w:tblLayout w:type="fixed"/>
        <w:tblLook w:firstColumn="1" w:firstRow="1" w:lastColumn="0" w:lastRow="0" w:noHBand="0" w:noVBand="1" w:val="04A0"/>
        <w:tblInd w:w="12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2340"/>
        <w:gridCol w:w="2340"/>
        <w:gridCol w:w="2340"/>
        <w:gridCol w:w="2340"/>
      </w:tblGrid>
      <w:tr>
        <w:tc>
          <w:tcPr>
            <w:tcW w:type="dxa" w:w="2448"/>
            <w:vAlign w:val="center"/>
            <w:tcMar>
              <w:top w:w="80" w:type="dxa"/>
              <w:start w:w="120" w:type="dxa"/>
              <w:bottom w:w="80" w:type="dxa"/>
              <w:end w:w="120" w:type="dxa"/>
            </w:tcMar>
            <w:shd w:fill="E8EEF5"/>
          </w:tcPr>
          <w:p>
            <w:pPr>
              <w:spacing w:after="0"/>
              <w:jc w:val="left"/>
            </w:pPr>
            <w:r>
              <w:rPr>
                <w:rFonts w:ascii="Arial" w:hAnsi="Arial" w:eastAsia="Arial"/>
                <w:b/>
                <w:color w:val="111827"/>
                <w:sz w:val="17"/>
              </w:rPr>
              <w:t>Канал</w:t>
            </w:r>
          </w:p>
        </w:tc>
        <w:tc>
          <w:tcPr>
            <w:tcW w:type="dxa" w:w="1440"/>
            <w:vAlign w:val="center"/>
            <w:tcMar>
              <w:top w:w="80" w:type="dxa"/>
              <w:start w:w="120" w:type="dxa"/>
              <w:bottom w:w="80" w:type="dxa"/>
              <w:end w:w="120" w:type="dxa"/>
            </w:tcMar>
            <w:shd w:fill="E8EEF5"/>
          </w:tcPr>
          <w:p>
            <w:pPr>
              <w:spacing w:after="0"/>
              <w:jc w:val="left"/>
            </w:pPr>
            <w:r>
              <w:rPr>
                <w:rFonts w:ascii="Arial" w:hAnsi="Arial" w:eastAsia="Arial"/>
                <w:b/>
                <w:color w:val="111827"/>
                <w:sz w:val="17"/>
              </w:rPr>
              <w:t>Что тестируем</w:t>
            </w:r>
          </w:p>
        </w:tc>
        <w:tc>
          <w:tcPr>
            <w:tcW w:type="dxa" w:w="2016"/>
            <w:vAlign w:val="center"/>
            <w:tcMar>
              <w:top w:w="80" w:type="dxa"/>
              <w:start w:w="120" w:type="dxa"/>
              <w:bottom w:w="80" w:type="dxa"/>
              <w:end w:w="120" w:type="dxa"/>
            </w:tcMar>
            <w:shd w:fill="E8EEF5"/>
          </w:tcPr>
          <w:p>
            <w:pPr>
              <w:spacing w:after="0"/>
              <w:jc w:val="left"/>
            </w:pPr>
            <w:r>
              <w:rPr>
                <w:rFonts w:ascii="Arial" w:hAnsi="Arial" w:eastAsia="Arial"/>
                <w:b/>
                <w:color w:val="111827"/>
                <w:sz w:val="17"/>
              </w:rPr>
              <w:t>Метрика</w:t>
            </w:r>
          </w:p>
        </w:tc>
        <w:tc>
          <w:tcPr>
            <w:tcW w:type="dxa" w:w="3456"/>
            <w:vAlign w:val="center"/>
            <w:tcMar>
              <w:top w:w="80" w:type="dxa"/>
              <w:start w:w="120" w:type="dxa"/>
              <w:bottom w:w="80" w:type="dxa"/>
              <w:end w:w="120" w:type="dxa"/>
            </w:tcMar>
            <w:shd w:fill="E8EEF5"/>
          </w:tcPr>
          <w:p>
            <w:pPr>
              <w:spacing w:after="0"/>
              <w:jc w:val="left"/>
            </w:pPr>
            <w:r>
              <w:rPr>
                <w:rFonts w:ascii="Arial" w:hAnsi="Arial" w:eastAsia="Arial"/>
                <w:b/>
                <w:color w:val="111827"/>
                <w:sz w:val="17"/>
              </w:rPr>
              <w:t>Риск</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Organic / TikTok / Reels</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“Мой сериал о себе”, future-self, before/after avatar, архетип дня, визуальная трансформация.</w:t>
            </w:r>
          </w:p>
        </w:tc>
        <w:tc>
          <w:tcPr>
            <w:tcW w:type="dxa" w:w="2016"/>
            <w:vAlign w:val="center"/>
            <w:tcMar>
              <w:top w:w="80" w:type="dxa"/>
              <w:start w:w="120" w:type="dxa"/>
              <w:bottom w:w="80" w:type="dxa"/>
              <w:end w:w="120" w:type="dxa"/>
            </w:tcMar>
          </w:tcPr>
          <w:p>
            <w:pPr>
              <w:spacing w:after="0"/>
              <w:jc w:val="left"/>
            </w:pPr>
            <w:r>
              <w:rPr>
                <w:rFonts w:ascii="Arial" w:hAnsi="Arial" w:eastAsia="Arial"/>
                <w:b w:val="0"/>
                <w:color w:val="111827"/>
                <w:sz w:val="17"/>
              </w:rPr>
              <w:t>Share rate, install CVR, activation to first episode, возврат на D1.</w:t>
            </w:r>
          </w:p>
        </w:tc>
        <w:tc>
          <w:tcPr>
            <w:tcW w:type="dxa" w:w="3456"/>
            <w:vAlign w:val="center"/>
            <w:tcMar>
              <w:top w:w="80" w:type="dxa"/>
              <w:start w:w="120" w:type="dxa"/>
              <w:bottom w:w="80" w:type="dxa"/>
              <w:end w:w="120" w:type="dxa"/>
            </w:tcMar>
          </w:tcPr>
          <w:p>
            <w:pPr>
              <w:spacing w:after="0"/>
              <w:jc w:val="left"/>
            </w:pPr>
            <w:r>
              <w:rPr>
                <w:rFonts w:ascii="Arial" w:hAnsi="Arial" w:eastAsia="Arial"/>
                <w:b w:val="0"/>
                <w:color w:val="111827"/>
                <w:sz w:val="17"/>
              </w:rPr>
              <w:t>Может привести любопытных пользователей, которые смотрят вау, но не платят.</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Influencers / spiritual creators</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Аудитория уже верит в персональные интерпретации и практики.</w:t>
            </w:r>
          </w:p>
        </w:tc>
        <w:tc>
          <w:tcPr>
            <w:tcW w:type="dxa" w:w="201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CAC by creator, trial start rate, paid conversion, refund rate.</w:t>
            </w:r>
          </w:p>
        </w:tc>
        <w:tc>
          <w:tcPr>
            <w:tcW w:type="dxa" w:w="345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Важно не уйти в обещания “судьбы” и не потерять доверие/safety.</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App Store Optimization</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Mindfulness, horoscope, manifestation, avatar, self-care keywords могут давать intent.</w:t>
            </w:r>
          </w:p>
        </w:tc>
        <w:tc>
          <w:tcPr>
            <w:tcW w:type="dxa" w:w="2016"/>
            <w:vAlign w:val="center"/>
            <w:tcMar>
              <w:top w:w="80" w:type="dxa"/>
              <w:start w:w="120" w:type="dxa"/>
              <w:bottom w:w="80" w:type="dxa"/>
              <w:end w:w="120" w:type="dxa"/>
            </w:tcMar>
          </w:tcPr>
          <w:p>
            <w:pPr>
              <w:spacing w:after="0"/>
              <w:jc w:val="left"/>
            </w:pPr>
            <w:r>
              <w:rPr>
                <w:rFonts w:ascii="Arial" w:hAnsi="Arial" w:eastAsia="Arial"/>
                <w:b w:val="0"/>
                <w:color w:val="111827"/>
                <w:sz w:val="17"/>
              </w:rPr>
              <w:t>Keyword rank, product page CVR, trial start, paid conversion.</w:t>
            </w:r>
          </w:p>
        </w:tc>
        <w:tc>
          <w:tcPr>
            <w:tcW w:type="dxa" w:w="3456"/>
            <w:vAlign w:val="center"/>
            <w:tcMar>
              <w:top w:w="80" w:type="dxa"/>
              <w:start w:w="120" w:type="dxa"/>
              <w:bottom w:w="80" w:type="dxa"/>
              <w:end w:w="120" w:type="dxa"/>
            </w:tcMar>
          </w:tcPr>
          <w:p>
            <w:pPr>
              <w:spacing w:after="0"/>
              <w:jc w:val="left"/>
            </w:pPr>
            <w:r>
              <w:rPr>
                <w:rFonts w:ascii="Arial" w:hAnsi="Arial" w:eastAsia="Arial"/>
                <w:b w:val="0"/>
                <w:color w:val="111827"/>
                <w:sz w:val="17"/>
              </w:rPr>
              <w:t>Слишком широкая категория даст дорогой/размытый трафик.</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Paid social</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Тестировать только после понятной unit-модели и paywall.</w:t>
            </w:r>
          </w:p>
        </w:tc>
        <w:tc>
          <w:tcPr>
            <w:tcW w:type="dxa" w:w="201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CAC, trial-to-paid, D7/D30, payback period.</w:t>
            </w:r>
          </w:p>
        </w:tc>
        <w:tc>
          <w:tcPr>
            <w:tcW w:type="dxa" w:w="345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Если CAC выше допустимого, нужно менять pricing, annual mix или бесплатные лимиты.</w:t>
            </w:r>
          </w:p>
        </w:tc>
      </w:tr>
    </w:tbl>
    <w:p/>
    <w:p>
      <w:r>
        <w:t>Практический вывод по финмодели: сейчас нельзя утверждать “бизнес точно сходится”, но можно утверждать, что есть проверяемый путь к модели. Самый сильный вариант - не продавать одно видео и не делать безлимитный генератор, а строить подписку вокруг ежедневного ритуала и платной глубины, где дорогие avatar/video-сцены ограничены токенами, milestone rewards или premium tier. Следующий артефакт после этого отчета - отдельная таблица финмодели с тремя сценариями: консервативный, базовый и оптимистичный; в каждом сценарии должны быть цена, store fee, conversion to trial, trial-to-paid, monthly churn, среднее число image/video генераций, себестоимость, gross margin, CAC и payback.</w:t>
      </w:r>
    </w:p>
    <w:p>
      <w:pPr>
        <w:pStyle w:val="Heading2"/>
      </w:pPr>
      <w:r>
        <w:t>Точки верификации с автором приложения</w:t>
      </w:r>
    </w:p>
    <w:p>
      <w:r>
        <w:t>В отчете нужно отдельно фиксировать места, где решение нельзя принимать без автора/заказчика, потому что это уже не только исследовательский вопрос, а вопрос видения продукта. Эти точки лучше пройти как отдельный созвон или комментарии к документу.</w:t>
      </w:r>
    </w:p>
    <w:tbl>
      <w:tblPr>
        <w:tblW w:type="dxa" w:w="9360"/>
        <w:jc w:val="left"/>
        <w:tblLayout w:type="fixed"/>
        <w:tblLook w:firstColumn="1" w:firstRow="1" w:lastColumn="0" w:lastRow="0" w:noHBand="0" w:noVBand="1" w:val="04A0"/>
        <w:tblInd w:w="12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3120"/>
        <w:gridCol w:w="3120"/>
        <w:gridCol w:w="3120"/>
      </w:tblGrid>
      <w:tr>
        <w:tc>
          <w:tcPr>
            <w:tcW w:type="dxa" w:w="2448"/>
            <w:vAlign w:val="center"/>
            <w:tcMar>
              <w:top w:w="80" w:type="dxa"/>
              <w:start w:w="120" w:type="dxa"/>
              <w:bottom w:w="80" w:type="dxa"/>
              <w:end w:w="120" w:type="dxa"/>
            </w:tcMar>
            <w:shd w:fill="E8EEF5"/>
          </w:tcPr>
          <w:p>
            <w:pPr>
              <w:spacing w:after="0"/>
              <w:jc w:val="left"/>
            </w:pPr>
            <w:r>
              <w:rPr>
                <w:rFonts w:ascii="Arial" w:hAnsi="Arial" w:eastAsia="Arial"/>
                <w:b/>
                <w:color w:val="111827"/>
                <w:sz w:val="17"/>
              </w:rPr>
              <w:t>Точка решения</w:t>
            </w:r>
          </w:p>
        </w:tc>
        <w:tc>
          <w:tcPr>
            <w:tcW w:type="dxa" w:w="1440"/>
            <w:vAlign w:val="center"/>
            <w:tcMar>
              <w:top w:w="80" w:type="dxa"/>
              <w:start w:w="120" w:type="dxa"/>
              <w:bottom w:w="80" w:type="dxa"/>
              <w:end w:w="120" w:type="dxa"/>
            </w:tcMar>
            <w:shd w:fill="E8EEF5"/>
          </w:tcPr>
          <w:p>
            <w:pPr>
              <w:spacing w:after="0"/>
              <w:jc w:val="left"/>
            </w:pPr>
            <w:r>
              <w:rPr>
                <w:rFonts w:ascii="Arial" w:hAnsi="Arial" w:eastAsia="Arial"/>
                <w:b/>
                <w:color w:val="111827"/>
                <w:sz w:val="17"/>
              </w:rPr>
              <w:t>Вопрос автору</w:t>
            </w:r>
          </w:p>
        </w:tc>
        <w:tc>
          <w:tcPr>
            <w:tcW w:type="dxa" w:w="5472"/>
            <w:vAlign w:val="center"/>
            <w:tcMar>
              <w:top w:w="80" w:type="dxa"/>
              <w:start w:w="120" w:type="dxa"/>
              <w:bottom w:w="80" w:type="dxa"/>
              <w:end w:w="120" w:type="dxa"/>
            </w:tcMar>
            <w:shd w:fill="E8EEF5"/>
          </w:tcPr>
          <w:p>
            <w:pPr>
              <w:spacing w:after="0"/>
              <w:jc w:val="left"/>
            </w:pPr>
            <w:r>
              <w:rPr>
                <w:rFonts w:ascii="Arial" w:hAnsi="Arial" w:eastAsia="Arial"/>
                <w:b/>
                <w:color w:val="111827"/>
                <w:sz w:val="17"/>
              </w:rPr>
              <w:t>Что должно появиться</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Главная метафора</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АУРА - это сериал о себе, future-self avatar, astrology-guidance или wellness ritual?</w:t>
            </w:r>
          </w:p>
        </w:tc>
        <w:tc>
          <w:tcPr>
            <w:tcW w:type="dxa" w:w="5472"/>
            <w:vAlign w:val="center"/>
            <w:tcMar>
              <w:top w:w="80" w:type="dxa"/>
              <w:start w:w="120" w:type="dxa"/>
              <w:bottom w:w="80" w:type="dxa"/>
              <w:end w:w="120" w:type="dxa"/>
            </w:tcMar>
          </w:tcPr>
          <w:p>
            <w:pPr>
              <w:spacing w:after="0"/>
              <w:jc w:val="left"/>
            </w:pPr>
            <w:r>
              <w:rPr>
                <w:rFonts w:ascii="Arial" w:hAnsi="Arial" w:eastAsia="Arial"/>
                <w:b w:val="0"/>
                <w:color w:val="111827"/>
                <w:sz w:val="17"/>
              </w:rPr>
              <w:t>Выбрать одну главную формулировку и 2-3 вторичных слоя.</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Граница astrology</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Насколько смело используем дату рождения, символы, архетипы, карты, судьбу, совместимость?</w:t>
            </w:r>
          </w:p>
        </w:tc>
        <w:tc>
          <w:tcPr>
            <w:tcW w:type="dxa" w:w="5472"/>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Согласовать safety-язык: без диагноза, фатальности и манипулятивных обещаний.</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Визуальный уровень</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Нужен ли в MVP видео-avatar или достаточно статичного/слоистого future self?</w:t>
            </w:r>
          </w:p>
        </w:tc>
        <w:tc>
          <w:tcPr>
            <w:tcW w:type="dxa" w:w="5472"/>
            <w:vAlign w:val="center"/>
            <w:tcMar>
              <w:top w:w="80" w:type="dxa"/>
              <w:start w:w="120" w:type="dxa"/>
              <w:bottom w:w="80" w:type="dxa"/>
              <w:end w:w="120" w:type="dxa"/>
            </w:tcMar>
          </w:tcPr>
          <w:p>
            <w:pPr>
              <w:spacing w:after="0"/>
              <w:jc w:val="left"/>
            </w:pPr>
            <w:r>
              <w:rPr>
                <w:rFonts w:ascii="Arial" w:hAnsi="Arial" w:eastAsia="Arial"/>
                <w:b w:val="0"/>
                <w:color w:val="111827"/>
                <w:sz w:val="17"/>
              </w:rPr>
              <w:t>Выбрать сценарий себестоимости и глубину визуала.</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Первичный ICP</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С кого начинаем: spiritual self-improvers, habit/progress users, reset users или avatar identity users?</w:t>
            </w:r>
          </w:p>
        </w:tc>
        <w:tc>
          <w:tcPr>
            <w:tcW w:type="dxa" w:w="5472"/>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Выбрать первую аудиторию для интервью и прототипа.</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Платная ценность</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За что пользователь должен платить: глубина, визуалы, сезоны, история, premium-эпизоды, человеческий слой?</w:t>
            </w:r>
          </w:p>
        </w:tc>
        <w:tc>
          <w:tcPr>
            <w:tcW w:type="dxa" w:w="5472"/>
            <w:vAlign w:val="center"/>
            <w:tcMar>
              <w:top w:w="80" w:type="dxa"/>
              <w:start w:w="120" w:type="dxa"/>
              <w:bottom w:w="80" w:type="dxa"/>
              <w:end w:w="120" w:type="dxa"/>
            </w:tcMar>
          </w:tcPr>
          <w:p>
            <w:pPr>
              <w:spacing w:after="0"/>
              <w:jc w:val="left"/>
            </w:pPr>
            <w:r>
              <w:rPr>
                <w:rFonts w:ascii="Arial" w:hAnsi="Arial" w:eastAsia="Arial"/>
                <w:b w:val="0"/>
                <w:color w:val="111827"/>
                <w:sz w:val="17"/>
              </w:rPr>
              <w:t>Сформулировать первую монетизационную гипотезу.</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Следующий артефакт</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Что нужно первым: бизнес-модель, кликабельный прототип, ТЗ продукта или маркетинговая стратегия?</w:t>
            </w:r>
          </w:p>
        </w:tc>
        <w:tc>
          <w:tcPr>
            <w:tcW w:type="dxa" w:w="5472"/>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Определить следующий рабочий артефакт после ресерча.</w:t>
            </w:r>
          </w:p>
        </w:tc>
      </w:tr>
    </w:tbl>
    <w:p/>
    <w:tbl>
      <w:tblPr>
        <w:tblW w:type="dxa" w:w="9360"/>
        <w:jc w:val="left"/>
        <w:tblLayout w:type="fixed"/>
        <w:tblLook w:firstColumn="1" w:firstRow="1" w:lastColumn="0" w:lastRow="0" w:noHBand="0" w:noVBand="1" w:val="04A0"/>
        <w:tblInd w:w="12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2340"/>
        <w:gridCol w:w="2340"/>
        <w:gridCol w:w="2340"/>
        <w:gridCol w:w="2340"/>
      </w:tblGrid>
      <w:tr>
        <w:tc>
          <w:tcPr>
            <w:tcW w:type="dxa" w:w="2448"/>
            <w:vAlign w:val="center"/>
            <w:tcMar>
              <w:top w:w="80" w:type="dxa"/>
              <w:start w:w="120" w:type="dxa"/>
              <w:bottom w:w="80" w:type="dxa"/>
              <w:end w:w="120" w:type="dxa"/>
            </w:tcMar>
            <w:shd w:fill="E8EEF5"/>
          </w:tcPr>
          <w:p>
            <w:pPr>
              <w:spacing w:after="0"/>
              <w:jc w:val="left"/>
            </w:pPr>
            <w:r>
              <w:rPr>
                <w:rFonts w:ascii="Arial" w:hAnsi="Arial" w:eastAsia="Arial"/>
                <w:b/>
                <w:color w:val="111827"/>
                <w:sz w:val="17"/>
              </w:rPr>
              <w:t>Слой ядра</w:t>
            </w:r>
          </w:p>
        </w:tc>
        <w:tc>
          <w:tcPr>
            <w:tcW w:type="dxa" w:w="1440"/>
            <w:vAlign w:val="center"/>
            <w:tcMar>
              <w:top w:w="80" w:type="dxa"/>
              <w:start w:w="120" w:type="dxa"/>
              <w:bottom w:w="80" w:type="dxa"/>
              <w:end w:w="120" w:type="dxa"/>
            </w:tcMar>
            <w:shd w:fill="E8EEF5"/>
          </w:tcPr>
          <w:p>
            <w:pPr>
              <w:spacing w:after="0"/>
              <w:jc w:val="left"/>
            </w:pPr>
            <w:r>
              <w:rPr>
                <w:rFonts w:ascii="Arial" w:hAnsi="Arial" w:eastAsia="Arial"/>
                <w:b/>
                <w:color w:val="111827"/>
                <w:sz w:val="17"/>
              </w:rPr>
              <w:t>Что происходит у пользователя</w:t>
            </w:r>
          </w:p>
        </w:tc>
        <w:tc>
          <w:tcPr>
            <w:tcW w:type="dxa" w:w="2016"/>
            <w:vAlign w:val="center"/>
            <w:tcMar>
              <w:top w:w="80" w:type="dxa"/>
              <w:start w:w="120" w:type="dxa"/>
              <w:bottom w:w="80" w:type="dxa"/>
              <w:end w:w="120" w:type="dxa"/>
            </w:tcMar>
            <w:shd w:fill="E8EEF5"/>
          </w:tcPr>
          <w:p>
            <w:pPr>
              <w:spacing w:after="0"/>
              <w:jc w:val="left"/>
            </w:pPr>
            <w:r>
              <w:rPr>
                <w:rFonts w:ascii="Arial" w:hAnsi="Arial" w:eastAsia="Arial"/>
                <w:b/>
                <w:color w:val="111827"/>
                <w:sz w:val="17"/>
              </w:rPr>
              <w:t>Что должна делать АУРА</w:t>
            </w:r>
          </w:p>
        </w:tc>
        <w:tc>
          <w:tcPr>
            <w:tcW w:type="dxa" w:w="3456"/>
            <w:vAlign w:val="center"/>
            <w:tcMar>
              <w:top w:w="80" w:type="dxa"/>
              <w:start w:w="120" w:type="dxa"/>
              <w:bottom w:w="80" w:type="dxa"/>
              <w:end w:w="120" w:type="dxa"/>
            </w:tcMar>
            <w:shd w:fill="E8EEF5"/>
          </w:tcPr>
          <w:p>
            <w:pPr>
              <w:spacing w:after="0"/>
              <w:jc w:val="left"/>
            </w:pPr>
            <w:r>
              <w:rPr>
                <w:rFonts w:ascii="Arial" w:hAnsi="Arial" w:eastAsia="Arial"/>
                <w:b/>
                <w:color w:val="111827"/>
                <w:sz w:val="17"/>
              </w:rPr>
              <w:t>Что сломает гипотезу</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1. Личное отражение</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Пользователь ищет не общий совет, а точное попадание в состояние дня.</w:t>
            </w:r>
          </w:p>
        </w:tc>
        <w:tc>
          <w:tcPr>
            <w:tcW w:type="dxa" w:w="2016"/>
            <w:vAlign w:val="center"/>
            <w:tcMar>
              <w:top w:w="80" w:type="dxa"/>
              <w:start w:w="120" w:type="dxa"/>
              <w:bottom w:w="80" w:type="dxa"/>
              <w:end w:w="120" w:type="dxa"/>
            </w:tcMar>
          </w:tcPr>
          <w:p>
            <w:pPr>
              <w:spacing w:after="0"/>
              <w:jc w:val="left"/>
            </w:pPr>
            <w:r>
              <w:rPr>
                <w:rFonts w:ascii="Arial" w:hAnsi="Arial" w:eastAsia="Arial"/>
                <w:b w:val="0"/>
                <w:color w:val="111827"/>
                <w:sz w:val="17"/>
              </w:rPr>
              <w:t>АУРА дает мягкий смысловой вход: тема дня, короткий вопрос, один эмоциональный фокус.</w:t>
            </w:r>
          </w:p>
        </w:tc>
        <w:tc>
          <w:tcPr>
            <w:tcW w:type="dxa" w:w="3456"/>
            <w:vAlign w:val="center"/>
            <w:tcMar>
              <w:top w:w="80" w:type="dxa"/>
              <w:start w:w="120" w:type="dxa"/>
              <w:bottom w:w="80" w:type="dxa"/>
              <w:end w:w="120" w:type="dxa"/>
            </w:tcMar>
          </w:tcPr>
          <w:p>
            <w:pPr>
              <w:spacing w:after="0"/>
              <w:jc w:val="left"/>
            </w:pPr>
            <w:r>
              <w:rPr>
                <w:rFonts w:ascii="Arial" w:hAnsi="Arial" w:eastAsia="Arial"/>
                <w:b w:val="0"/>
                <w:color w:val="111827"/>
                <w:sz w:val="17"/>
              </w:rPr>
              <w:t>Если звучит слишком общо или слишком эзотерически, доверие падает сразу.</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2. Маленькое действие</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Пользователь не хочет обслуживать большую систему, ему нужен один посильный шаг.</w:t>
            </w:r>
          </w:p>
        </w:tc>
        <w:tc>
          <w:tcPr>
            <w:tcW w:type="dxa" w:w="201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Продукт переводит смысл в действие, которое можно выполнить сейчас или сегодня.</w:t>
            </w:r>
          </w:p>
        </w:tc>
        <w:tc>
          <w:tcPr>
            <w:tcW w:type="dxa" w:w="345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Если действие выглядит случайной задачей, АУРА превращается в habit tracker.</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3. Короткий reset</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Перед действием часто есть тревога, усталость или внутреннее сопротивление.</w:t>
            </w:r>
          </w:p>
        </w:tc>
        <w:tc>
          <w:tcPr>
            <w:tcW w:type="dxa" w:w="2016"/>
            <w:vAlign w:val="center"/>
            <w:tcMar>
              <w:top w:w="80" w:type="dxa"/>
              <w:start w:w="120" w:type="dxa"/>
              <w:bottom w:w="80" w:type="dxa"/>
              <w:end w:w="120" w:type="dxa"/>
            </w:tcMar>
          </w:tcPr>
          <w:p>
            <w:pPr>
              <w:spacing w:after="0"/>
              <w:jc w:val="left"/>
            </w:pPr>
            <w:r>
              <w:rPr>
                <w:rFonts w:ascii="Arial" w:hAnsi="Arial" w:eastAsia="Arial"/>
                <w:b w:val="0"/>
                <w:color w:val="111827"/>
                <w:sz w:val="17"/>
              </w:rPr>
              <w:t>Reset снижает трение и помогает перейти от мысли к движению.</w:t>
            </w:r>
          </w:p>
        </w:tc>
        <w:tc>
          <w:tcPr>
            <w:tcW w:type="dxa" w:w="3456"/>
            <w:vAlign w:val="center"/>
            <w:tcMar>
              <w:top w:w="80" w:type="dxa"/>
              <w:start w:w="120" w:type="dxa"/>
              <w:bottom w:w="80" w:type="dxa"/>
              <w:end w:w="120" w:type="dxa"/>
            </w:tcMar>
          </w:tcPr>
          <w:p>
            <w:pPr>
              <w:spacing w:after="0"/>
              <w:jc w:val="left"/>
            </w:pPr>
            <w:r>
              <w:rPr>
                <w:rFonts w:ascii="Arial" w:hAnsi="Arial" w:eastAsia="Arial"/>
                <w:b w:val="0"/>
                <w:color w:val="111827"/>
                <w:sz w:val="17"/>
              </w:rPr>
              <w:t>Если reset живет отдельно, продукт становится очередной библиотекой практик.</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4. Avatar/progress</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Пользователь хочет видеть, что шаг что-то изменил.</w:t>
            </w:r>
          </w:p>
        </w:tc>
        <w:tc>
          <w:tcPr>
            <w:tcW w:type="dxa" w:w="201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Avatar меняется причинно: маленький визуальный сдвиг связан с выполненным действием.</w:t>
            </w:r>
          </w:p>
        </w:tc>
        <w:tc>
          <w:tcPr>
            <w:tcW w:type="dxa" w:w="345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Если avatar меняется произвольно, он становится декорацией и теряет силу.</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5. Возврат завтра</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Пользователь должен понимать, зачем возвращаться, но без наказания за пропуск.</w:t>
            </w:r>
          </w:p>
        </w:tc>
        <w:tc>
          <w:tcPr>
            <w:tcW w:type="dxa" w:w="2016"/>
            <w:vAlign w:val="center"/>
            <w:tcMar>
              <w:top w:w="80" w:type="dxa"/>
              <w:start w:w="120" w:type="dxa"/>
              <w:bottom w:w="80" w:type="dxa"/>
              <w:end w:w="120" w:type="dxa"/>
            </w:tcMar>
          </w:tcPr>
          <w:p>
            <w:pPr>
              <w:spacing w:after="0"/>
              <w:jc w:val="left"/>
            </w:pPr>
            <w:r>
              <w:rPr>
                <w:rFonts w:ascii="Arial" w:hAnsi="Arial" w:eastAsia="Arial"/>
                <w:b w:val="0"/>
                <w:color w:val="111827"/>
                <w:sz w:val="17"/>
              </w:rPr>
              <w:t>АУРА показывает мягкую историю движения: что изменилось сегодня и какой следующий шаг может быть завтра.</w:t>
            </w:r>
          </w:p>
        </w:tc>
        <w:tc>
          <w:tcPr>
            <w:tcW w:type="dxa" w:w="3456"/>
            <w:vAlign w:val="center"/>
            <w:tcMar>
              <w:top w:w="80" w:type="dxa"/>
              <w:start w:w="120" w:type="dxa"/>
              <w:bottom w:w="80" w:type="dxa"/>
              <w:end w:w="120" w:type="dxa"/>
            </w:tcMar>
          </w:tcPr>
          <w:p>
            <w:pPr>
              <w:spacing w:after="0"/>
              <w:jc w:val="left"/>
            </w:pPr>
            <w:r>
              <w:rPr>
                <w:rFonts w:ascii="Arial" w:hAnsi="Arial" w:eastAsia="Arial"/>
                <w:b w:val="0"/>
                <w:color w:val="111827"/>
                <w:sz w:val="17"/>
              </w:rPr>
              <w:t>Если добавить давление streak, продукт попадет в отвергаемый productivity-паттерн.</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6. Платная глубина</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Платить готовы не за обещание, а за глубину после понятного первого момента ценности.</w:t>
            </w:r>
          </w:p>
        </w:tc>
        <w:tc>
          <w:tcPr>
            <w:tcW w:type="dxa" w:w="201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Платная часть может давать историю изменений, более богатый выбор avatar-настроек, персональные ритуалы и расширенную рефлексию.</w:t>
            </w:r>
          </w:p>
        </w:tc>
        <w:tc>
          <w:tcPr>
            <w:tcW w:type="dxa" w:w="345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Если paywall появляется до ценности, денежный аргумент ослабевает.</w:t>
            </w:r>
          </w:p>
        </w:tc>
      </w:tr>
    </w:tbl>
    <w:p/>
    <w:p>
      <w:r>
        <w:t>В таком виде центральная продуктовая ставка звучит жестче: АУРА должна доказать не “у нас есть avatar”, а “avatar показывает изменение личности через действие”. Это разные продукты. Первый конкурирует с редактором аватарок и игровыми наградами. Второй конкурирует за глубинную пользовательскую задачу: увидеть, что маленький шаг сегодня меняет мою траекторию.</w:t>
      </w:r>
    </w:p>
    <w:tbl>
      <w:tblPr>
        <w:tblW w:type="dxa" w:w="9360"/>
        <w:jc w:val="left"/>
        <w:tblLayout w:type="fixed"/>
        <w:tblLook w:firstColumn="1" w:firstRow="1" w:lastColumn="0" w:lastRow="0" w:noHBand="0" w:noVBand="1" w:val="04A0"/>
        <w:tblInd w:w="12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2340"/>
        <w:gridCol w:w="2340"/>
        <w:gridCol w:w="2340"/>
        <w:gridCol w:w="2340"/>
      </w:tblGrid>
      <w:tr>
        <w:tc>
          <w:tcPr>
            <w:tcW w:type="dxa" w:w="2448"/>
            <w:vAlign w:val="center"/>
            <w:tcMar>
              <w:top w:w="80" w:type="dxa"/>
              <w:start w:w="120" w:type="dxa"/>
              <w:bottom w:w="80" w:type="dxa"/>
              <w:end w:w="120" w:type="dxa"/>
            </w:tcMar>
            <w:shd w:fill="E8EEF5"/>
          </w:tcPr>
          <w:p>
            <w:pPr>
              <w:spacing w:after="0"/>
              <w:jc w:val="left"/>
            </w:pPr>
            <w:r>
              <w:rPr>
                <w:rFonts w:ascii="Arial" w:hAnsi="Arial" w:eastAsia="Arial"/>
                <w:b/>
                <w:color w:val="111827"/>
                <w:sz w:val="17"/>
              </w:rPr>
              <w:t>Шаг</w:t>
            </w:r>
          </w:p>
        </w:tc>
        <w:tc>
          <w:tcPr>
            <w:tcW w:type="dxa" w:w="1440"/>
            <w:vAlign w:val="center"/>
            <w:tcMar>
              <w:top w:w="80" w:type="dxa"/>
              <w:start w:w="120" w:type="dxa"/>
              <w:bottom w:w="80" w:type="dxa"/>
              <w:end w:w="120" w:type="dxa"/>
            </w:tcMar>
            <w:shd w:fill="E8EEF5"/>
          </w:tcPr>
          <w:p>
            <w:pPr>
              <w:spacing w:after="0"/>
              <w:jc w:val="left"/>
            </w:pPr>
            <w:r>
              <w:rPr>
                <w:rFonts w:ascii="Arial" w:hAnsi="Arial" w:eastAsia="Arial"/>
                <w:b/>
                <w:color w:val="111827"/>
                <w:sz w:val="17"/>
              </w:rPr>
              <w:t>Экран</w:t>
            </w:r>
          </w:p>
        </w:tc>
        <w:tc>
          <w:tcPr>
            <w:tcW w:type="dxa" w:w="2016"/>
            <w:vAlign w:val="center"/>
            <w:tcMar>
              <w:top w:w="80" w:type="dxa"/>
              <w:start w:w="120" w:type="dxa"/>
              <w:bottom w:w="80" w:type="dxa"/>
              <w:end w:w="120" w:type="dxa"/>
            </w:tcMar>
            <w:shd w:fill="E8EEF5"/>
          </w:tcPr>
          <w:p>
            <w:pPr>
              <w:spacing w:after="0"/>
              <w:jc w:val="left"/>
            </w:pPr>
            <w:r>
              <w:rPr>
                <w:rFonts w:ascii="Arial" w:hAnsi="Arial" w:eastAsia="Arial"/>
                <w:b/>
                <w:color w:val="111827"/>
                <w:sz w:val="17"/>
              </w:rPr>
              <w:t>Роль</w:t>
            </w:r>
          </w:p>
        </w:tc>
        <w:tc>
          <w:tcPr>
            <w:tcW w:type="dxa" w:w="3456"/>
            <w:vAlign w:val="center"/>
            <w:tcMar>
              <w:top w:w="80" w:type="dxa"/>
              <w:start w:w="120" w:type="dxa"/>
              <w:bottom w:w="80" w:type="dxa"/>
              <w:end w:w="120" w:type="dxa"/>
            </w:tcMar>
            <w:shd w:fill="E8EEF5"/>
          </w:tcPr>
          <w:p>
            <w:pPr>
              <w:spacing w:after="0"/>
              <w:jc w:val="left"/>
            </w:pPr>
            <w:r>
              <w:rPr>
                <w:rFonts w:ascii="Arial" w:hAnsi="Arial" w:eastAsia="Arial"/>
                <w:b/>
                <w:color w:val="111827"/>
                <w:sz w:val="17"/>
              </w:rPr>
              <w:t>Что должно сработать</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1</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Вход в смысл дня</w:t>
            </w:r>
          </w:p>
        </w:tc>
        <w:tc>
          <w:tcPr>
            <w:tcW w:type="dxa" w:w="2016"/>
            <w:vAlign w:val="center"/>
            <w:tcMar>
              <w:top w:w="80" w:type="dxa"/>
              <w:start w:w="120" w:type="dxa"/>
              <w:bottom w:w="80" w:type="dxa"/>
              <w:end w:w="120" w:type="dxa"/>
            </w:tcMar>
          </w:tcPr>
          <w:p>
            <w:pPr>
              <w:spacing w:after="0"/>
              <w:jc w:val="left"/>
            </w:pPr>
            <w:r>
              <w:rPr>
                <w:rFonts w:ascii="Arial" w:hAnsi="Arial" w:eastAsia="Arial"/>
                <w:b w:val="0"/>
                <w:color w:val="111827"/>
                <w:sz w:val="17"/>
              </w:rPr>
              <w:t>Вход в личный смысл: пользователь должен почувствовать, что это не общая мотивационная фраза и не жесткое предсказание.</w:t>
            </w:r>
          </w:p>
        </w:tc>
        <w:tc>
          <w:tcPr>
            <w:tcW w:type="dxa" w:w="3456"/>
            <w:vAlign w:val="center"/>
            <w:tcMar>
              <w:top w:w="80" w:type="dxa"/>
              <w:start w:w="120" w:type="dxa"/>
              <w:bottom w:w="80" w:type="dxa"/>
              <w:end w:w="120" w:type="dxa"/>
            </w:tcMar>
          </w:tcPr>
          <w:p>
            <w:pPr>
              <w:spacing w:after="0"/>
              <w:jc w:val="left"/>
            </w:pPr>
            <w:r>
              <w:rPr>
                <w:rFonts w:ascii="Arial" w:hAnsi="Arial" w:eastAsia="Arial"/>
                <w:b w:val="0"/>
                <w:color w:val="111827"/>
                <w:sz w:val="17"/>
              </w:rPr>
              <w:t>Участник может объяснить, почему это ощущается личным, а не общей мотивационной фразой.</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2</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Короткий контекст</w:t>
            </w:r>
          </w:p>
        </w:tc>
        <w:tc>
          <w:tcPr>
            <w:tcW w:type="dxa" w:w="201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Минимальный контекст: петля получает живую точку дня, но не превращается в длинный onboarding.</w:t>
            </w:r>
          </w:p>
        </w:tc>
        <w:tc>
          <w:tcPr>
            <w:tcW w:type="dxa" w:w="345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Участник дает конкретный эпизод дня или эмоциональную цель.</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3</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Одно конкретное действие</w:t>
            </w:r>
          </w:p>
        </w:tc>
        <w:tc>
          <w:tcPr>
            <w:tcW w:type="dxa" w:w="2016"/>
            <w:vAlign w:val="center"/>
            <w:tcMar>
              <w:top w:w="80" w:type="dxa"/>
              <w:start w:w="120" w:type="dxa"/>
              <w:bottom w:w="80" w:type="dxa"/>
              <w:end w:w="120" w:type="dxa"/>
            </w:tcMar>
          </w:tcPr>
          <w:p>
            <w:pPr>
              <w:spacing w:after="0"/>
              <w:jc w:val="left"/>
            </w:pPr>
            <w:r>
              <w:rPr>
                <w:rFonts w:ascii="Arial" w:hAnsi="Arial" w:eastAsia="Arial"/>
                <w:b w:val="0"/>
                <w:color w:val="111827"/>
                <w:sz w:val="17"/>
              </w:rPr>
              <w:t>Перевод смысла в действие: центральная проверка, что АУРА не остается чтением или дневником.</w:t>
            </w:r>
          </w:p>
        </w:tc>
        <w:tc>
          <w:tcPr>
            <w:tcW w:type="dxa" w:w="3456"/>
            <w:vAlign w:val="center"/>
            <w:tcMar>
              <w:top w:w="80" w:type="dxa"/>
              <w:start w:w="120" w:type="dxa"/>
              <w:bottom w:w="80" w:type="dxa"/>
              <w:end w:w="120" w:type="dxa"/>
            </w:tcMar>
          </w:tcPr>
          <w:p>
            <w:pPr>
              <w:spacing w:after="0"/>
              <w:jc w:val="left"/>
            </w:pPr>
            <w:r>
              <w:rPr>
                <w:rFonts w:ascii="Arial" w:hAnsi="Arial" w:eastAsia="Arial"/>
                <w:b w:val="0"/>
                <w:color w:val="111827"/>
                <w:sz w:val="17"/>
              </w:rPr>
              <w:t>Участник видит действие как посильное и связанное с выбранной темой.</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4</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Короткий reset</w:t>
            </w:r>
          </w:p>
        </w:tc>
        <w:tc>
          <w:tcPr>
            <w:tcW w:type="dxa" w:w="201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Снижение трения: reset должен помогать начать действие, а не выглядеть как отдельная медитация ради медитации.</w:t>
            </w:r>
          </w:p>
        </w:tc>
        <w:tc>
          <w:tcPr>
            <w:tcW w:type="dxa" w:w="345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Участник чувствует, что reset облегчает действие и не выглядит клиническим.</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5</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Подтверждение действия</w:t>
            </w:r>
          </w:p>
        </w:tc>
        <w:tc>
          <w:tcPr>
            <w:tcW w:type="dxa" w:w="2016"/>
            <w:vAlign w:val="center"/>
            <w:tcMar>
              <w:top w:w="80" w:type="dxa"/>
              <w:start w:w="120" w:type="dxa"/>
              <w:bottom w:w="80" w:type="dxa"/>
              <w:end w:w="120" w:type="dxa"/>
            </w:tcMar>
          </w:tcPr>
          <w:p>
            <w:pPr>
              <w:spacing w:after="0"/>
              <w:jc w:val="left"/>
            </w:pPr>
            <w:r>
              <w:rPr>
                <w:rFonts w:ascii="Arial" w:hAnsi="Arial" w:eastAsia="Arial"/>
                <w:b w:val="0"/>
                <w:color w:val="111827"/>
                <w:sz w:val="17"/>
              </w:rPr>
              <w:t>Легкое доказательство действия: самоотчет должен быть достаточным и не ощущаться как контроль.</w:t>
            </w:r>
          </w:p>
        </w:tc>
        <w:tc>
          <w:tcPr>
            <w:tcW w:type="dxa" w:w="3456"/>
            <w:vAlign w:val="center"/>
            <w:tcMar>
              <w:top w:w="80" w:type="dxa"/>
              <w:start w:w="120" w:type="dxa"/>
              <w:bottom w:w="80" w:type="dxa"/>
              <w:end w:w="120" w:type="dxa"/>
            </w:tcMar>
          </w:tcPr>
          <w:p>
            <w:pPr>
              <w:spacing w:after="0"/>
              <w:jc w:val="left"/>
            </w:pPr>
            <w:r>
              <w:rPr>
                <w:rFonts w:ascii="Arial" w:hAnsi="Arial" w:eastAsia="Arial"/>
                <w:b w:val="0"/>
                <w:color w:val="111827"/>
                <w:sz w:val="17"/>
              </w:rPr>
              <w:t>Участник принимает легкий самоотчет как достаточное подтверждение действия.</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6</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Обратная связь через identity/avatar</w:t>
            </w:r>
          </w:p>
        </w:tc>
        <w:tc>
          <w:tcPr>
            <w:tcW w:type="dxa" w:w="201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Причинная видимость прогресса: ключевой момент H4/H6, где действие должно объяснять изменение identity/avatar.</w:t>
            </w:r>
          </w:p>
        </w:tc>
        <w:tc>
          <w:tcPr>
            <w:tcW w:type="dxa" w:w="345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Участник понимает причинность: действие меняет identity/avatar.</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7</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Причина вернуться завтра</w:t>
            </w:r>
          </w:p>
        </w:tc>
        <w:tc>
          <w:tcPr>
            <w:tcW w:type="dxa" w:w="2016"/>
            <w:vAlign w:val="center"/>
            <w:tcMar>
              <w:top w:w="80" w:type="dxa"/>
              <w:start w:w="120" w:type="dxa"/>
              <w:bottom w:w="80" w:type="dxa"/>
              <w:end w:w="120" w:type="dxa"/>
            </w:tcMar>
          </w:tcPr>
          <w:p>
            <w:pPr>
              <w:spacing w:after="0"/>
              <w:jc w:val="left"/>
            </w:pPr>
            <w:r>
              <w:rPr>
                <w:rFonts w:ascii="Arial" w:hAnsi="Arial" w:eastAsia="Arial"/>
                <w:b w:val="0"/>
                <w:color w:val="111827"/>
                <w:sz w:val="17"/>
              </w:rPr>
              <w:t>Возврат без наказания: continuity должен поддерживать привычку без streak anxiety.</w:t>
            </w:r>
          </w:p>
        </w:tc>
        <w:tc>
          <w:tcPr>
            <w:tcW w:type="dxa" w:w="3456"/>
            <w:vAlign w:val="center"/>
            <w:tcMar>
              <w:top w:w="80" w:type="dxa"/>
              <w:start w:w="120" w:type="dxa"/>
              <w:bottom w:w="80" w:type="dxa"/>
              <w:end w:w="120" w:type="dxa"/>
            </w:tcMar>
          </w:tcPr>
          <w:p>
            <w:pPr>
              <w:spacing w:after="0"/>
              <w:jc w:val="left"/>
            </w:pPr>
            <w:r>
              <w:rPr>
                <w:rFonts w:ascii="Arial" w:hAnsi="Arial" w:eastAsia="Arial"/>
                <w:b w:val="0"/>
                <w:color w:val="111827"/>
                <w:sz w:val="17"/>
              </w:rPr>
              <w:t>Участник хочет вернуться и понимает продолжение петли.</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8</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Проверка ценности сразу после петли</w:t>
            </w:r>
          </w:p>
        </w:tc>
        <w:tc>
          <w:tcPr>
            <w:tcW w:type="dxa" w:w="201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Проверка понимания: пользователь должен назвать интегрированную петлю своими словами.</w:t>
            </w:r>
          </w:p>
        </w:tc>
        <w:tc>
          <w:tcPr>
            <w:tcW w:type="dxa" w:w="345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Участник своими словами называет связанную петлю продукта.</w:t>
            </w:r>
          </w:p>
        </w:tc>
      </w:tr>
    </w:tbl>
    <w:p/>
    <w:p>
      <w:r>
        <w:t>Гипотеза №5: устойчивый MVP возможен, если пользователь за одну короткую сессию понимает причинность петли, чувствует отличие от обычного трекера привычек, медитации или приложения для чтения и может объяснить, зачем вернуться завтра. Пока это не доказано: нужны прототипные сессии, вопросы о готовности платить и наблюдение за тем, как пользователь сам пересказывает ценность продукта.</w:t>
      </w:r>
    </w:p>
    <w:p>
      <w:pPr>
        <w:pStyle w:val="Heading2"/>
      </w:pPr>
      <w:r>
        <w:t>Итог по продуктовой модели</w:t>
      </w:r>
    </w:p>
    <w:p>
      <w:r>
        <w:t>Текущая MVP-логика уже достаточно сфокусирована для проверки: не строить “все приложение”, а проверить одну короткую сессию, где пользователь видит личный смысл, делает маленький шаг, проходит reset и понимает, почему изменился progress/avatar. Это ядро либо собирается в простую историю, либо распадается на знакомые категории.</w:t>
      </w:r>
    </w:p>
    <w:p>
      <w:r>
        <w:t>Поэтому следующий раздел фиксирует не новые идеи, а столпы уверенности и риски. Он нужен, чтобы отделить то, что уже выглядит сильным, от того, что может разрушить гипотезу в первой же ручной проверке.</w:t>
      </w:r>
    </w:p>
    <w:p>
      <w:pPr>
        <w:pStyle w:val="Heading1"/>
      </w:pPr>
      <w:r>
        <w:t>СТОЛПЫ УВЕРЕННОСТИ И ОТКРЫТЫЕ РИСКИ</w:t>
      </w:r>
    </w:p>
    <w:p>
      <w:r>
        <w:t>Первый столп уверенности - масштаб мировой карты соседних рынков: база уже достаточно велика, чтобы видеть рынки и конкурентов. Второй - денежный сигнал: в соседних категориях видны платные привычки. Третий - повторяющиеся пользовательские темы: людям важны видимый прогресс, персонализация, ежедневный якорь, понятная ценность подписки и доверие к продукту. Четвертый - узкое белое пятно: полная петля выглядит редкой, но это еще нужно подтвердить ручной проверкой.</w:t>
      </w:r>
    </w:p>
    <w:p>
      <w:r>
        <w:t>Главные риски остаются открытыми. Близкие конкуренты могут уже закрывать петлю внутри первого пользовательского опыта. Пользователи могут прочитать avatar/progress как детскую декорацию. Слой личного смысла может вызвать недоверие, если будет звучать слишком эзотерически или манипулятивно. Платная модель может быть понятна в соседних рынках, но не обязательно в АУРЕ. Поэтому следующий этап должен проверять не красоту идеи, а реальные реакции пользователей и конкурентов.</w:t>
      </w:r>
    </w:p>
    <w:p>
      <w:pPr>
        <w:pStyle w:val="Heading2"/>
      </w:pPr>
      <w:r>
        <w:t>Самопроверка исследования перед передачей</w:t>
      </w:r>
    </w:p>
    <w:p>
      <w:r>
        <w:t>Я отдельно перепроверяю логику отчета как продуктовый редактор, а не как генератор текста. Главный вопрос: ведет ли документ читателя по той цепочке, которую мы хотим показать клиенту, или просто складывает много данных рядом. Текущая версия уже стала последовательной: идея -&gt; пять направлений -&gt; масштаб данных -&gt; деньги -&gt; конкуренты -&gt; повторяющиеся паттерны -&gt; белое пятно -&gt; аудитория -&gt; продуктовая петля -&gt; техническая реализуемость -&gt; монетизация -&gt; финмодель -&gt; следующий план проверки. Но у исследования честно остаются зоны, где нужна следующая ручная работа.</w:t>
      </w:r>
    </w:p>
    <w:tbl>
      <w:tblPr>
        <w:tblW w:type="dxa" w:w="9360"/>
        <w:jc w:val="left"/>
        <w:tblLayout w:type="fixed"/>
        <w:tblLook w:firstColumn="1" w:firstRow="1" w:lastColumn="0" w:lastRow="0" w:noHBand="0" w:noVBand="1" w:val="04A0"/>
        <w:tblInd w:w="12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2340"/>
        <w:gridCol w:w="2340"/>
        <w:gridCol w:w="2340"/>
        <w:gridCol w:w="2340"/>
      </w:tblGrid>
      <w:tr>
        <w:tc>
          <w:tcPr>
            <w:tcW w:type="dxa" w:w="2448"/>
            <w:vAlign w:val="center"/>
            <w:tcMar>
              <w:top w:w="80" w:type="dxa"/>
              <w:start w:w="120" w:type="dxa"/>
              <w:bottom w:w="80" w:type="dxa"/>
              <w:end w:w="120" w:type="dxa"/>
            </w:tcMar>
            <w:shd w:fill="E8EEF5"/>
          </w:tcPr>
          <w:p>
            <w:pPr>
              <w:spacing w:after="0"/>
              <w:jc w:val="left"/>
            </w:pPr>
            <w:r>
              <w:rPr>
                <w:rFonts w:ascii="Arial" w:hAnsi="Arial" w:eastAsia="Arial"/>
                <w:b/>
                <w:color w:val="111827"/>
                <w:sz w:val="17"/>
              </w:rPr>
              <w:t>Блок</w:t>
            </w:r>
          </w:p>
        </w:tc>
        <w:tc>
          <w:tcPr>
            <w:tcW w:type="dxa" w:w="1440"/>
            <w:vAlign w:val="center"/>
            <w:tcMar>
              <w:top w:w="80" w:type="dxa"/>
              <w:start w:w="120" w:type="dxa"/>
              <w:bottom w:w="80" w:type="dxa"/>
              <w:end w:w="120" w:type="dxa"/>
            </w:tcMar>
            <w:shd w:fill="E8EEF5"/>
          </w:tcPr>
          <w:p>
            <w:pPr>
              <w:spacing w:after="0"/>
              <w:jc w:val="left"/>
            </w:pPr>
            <w:r>
              <w:rPr>
                <w:rFonts w:ascii="Arial" w:hAnsi="Arial" w:eastAsia="Arial"/>
                <w:b/>
                <w:color w:val="111827"/>
                <w:sz w:val="17"/>
              </w:rPr>
              <w:t>Оценка</w:t>
            </w:r>
          </w:p>
        </w:tc>
        <w:tc>
          <w:tcPr>
            <w:tcW w:type="dxa" w:w="2016"/>
            <w:vAlign w:val="center"/>
            <w:tcMar>
              <w:top w:w="80" w:type="dxa"/>
              <w:start w:w="120" w:type="dxa"/>
              <w:bottom w:w="80" w:type="dxa"/>
              <w:end w:w="120" w:type="dxa"/>
            </w:tcMar>
            <w:shd w:fill="E8EEF5"/>
          </w:tcPr>
          <w:p>
            <w:pPr>
              <w:spacing w:after="0"/>
              <w:jc w:val="left"/>
            </w:pPr>
            <w:r>
              <w:rPr>
                <w:rFonts w:ascii="Arial" w:hAnsi="Arial" w:eastAsia="Arial"/>
                <w:b/>
                <w:color w:val="111827"/>
                <w:sz w:val="17"/>
              </w:rPr>
              <w:t>Что уже держится</w:t>
            </w:r>
          </w:p>
        </w:tc>
        <w:tc>
          <w:tcPr>
            <w:tcW w:type="dxa" w:w="3456"/>
            <w:vAlign w:val="center"/>
            <w:tcMar>
              <w:top w:w="80" w:type="dxa"/>
              <w:start w:w="120" w:type="dxa"/>
              <w:bottom w:w="80" w:type="dxa"/>
              <w:end w:w="120" w:type="dxa"/>
            </w:tcMar>
            <w:shd w:fill="E8EEF5"/>
          </w:tcPr>
          <w:p>
            <w:pPr>
              <w:spacing w:after="0"/>
              <w:jc w:val="left"/>
            </w:pPr>
            <w:r>
              <w:rPr>
                <w:rFonts w:ascii="Arial" w:hAnsi="Arial" w:eastAsia="Arial"/>
                <w:b/>
                <w:color w:val="111827"/>
                <w:sz w:val="17"/>
              </w:rPr>
              <w:t>Что еще усилить</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Логика повествования</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Стало заметно лучше</w:t>
            </w:r>
          </w:p>
        </w:tc>
        <w:tc>
          <w:tcPr>
            <w:tcW w:type="dxa" w:w="2016"/>
            <w:vAlign w:val="center"/>
            <w:tcMar>
              <w:top w:w="80" w:type="dxa"/>
              <w:start w:w="120" w:type="dxa"/>
              <w:bottom w:w="80" w:type="dxa"/>
              <w:end w:w="120" w:type="dxa"/>
            </w:tcMar>
          </w:tcPr>
          <w:p>
            <w:pPr>
              <w:spacing w:after="0"/>
              <w:jc w:val="left"/>
            </w:pPr>
            <w:r>
              <w:rPr>
                <w:rFonts w:ascii="Arial" w:hAnsi="Arial" w:eastAsia="Arial"/>
                <w:b w:val="0"/>
                <w:color w:val="111827"/>
                <w:sz w:val="17"/>
              </w:rPr>
              <w:t>Гипотезы идут последовательно, и каждая следующая часть отвечает на предыдущий риск.</w:t>
            </w:r>
          </w:p>
        </w:tc>
        <w:tc>
          <w:tcPr>
            <w:tcW w:type="dxa" w:w="3456"/>
            <w:vAlign w:val="center"/>
            <w:tcMar>
              <w:top w:w="80" w:type="dxa"/>
              <w:start w:w="120" w:type="dxa"/>
              <w:bottom w:w="80" w:type="dxa"/>
              <w:end w:w="120" w:type="dxa"/>
            </w:tcMar>
          </w:tcPr>
          <w:p>
            <w:pPr>
              <w:spacing w:after="0"/>
              <w:jc w:val="left"/>
            </w:pPr>
            <w:r>
              <w:rPr>
                <w:rFonts w:ascii="Arial" w:hAnsi="Arial" w:eastAsia="Arial"/>
                <w:b w:val="0"/>
                <w:color w:val="111827"/>
                <w:sz w:val="17"/>
              </w:rPr>
              <w:t>Нужно в следующей версии еще сильнее сшить первые страницы с финальной рекомендацией, чтобы executive reader быстрее видел “почему АУРА”.</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Масштаб данных</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Сильный слой</w:t>
            </w:r>
          </w:p>
        </w:tc>
        <w:tc>
          <w:tcPr>
            <w:tcW w:type="dxa" w:w="201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Есть счетчики по пяти нишам, общая база, источники, конкуренты, анализ/VOC и pricing/paywall слой.</w:t>
            </w:r>
          </w:p>
        </w:tc>
        <w:tc>
          <w:tcPr>
            <w:tcW w:type="dxa" w:w="345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Не все 37k+ уникальных объектов вручную проверены; это честно обозначено как discovery coverage, а не финальная ручная экспертиза.</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Конкурентные паттерны</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Рабочий слой</w:t>
            </w:r>
          </w:p>
        </w:tc>
        <w:tc>
          <w:tcPr>
            <w:tcW w:type="dxa" w:w="2016"/>
            <w:vAlign w:val="center"/>
            <w:tcMar>
              <w:top w:w="80" w:type="dxa"/>
              <w:start w:w="120" w:type="dxa"/>
              <w:bottom w:w="80" w:type="dxa"/>
              <w:end w:w="120" w:type="dxa"/>
            </w:tcMar>
          </w:tcPr>
          <w:p>
            <w:pPr>
              <w:spacing w:after="0"/>
              <w:jc w:val="left"/>
            </w:pPr>
            <w:r>
              <w:rPr>
                <w:rFonts w:ascii="Arial" w:hAnsi="Arial" w:eastAsia="Arial"/>
                <w:b w:val="0"/>
                <w:color w:val="111827"/>
                <w:sz w:val="17"/>
              </w:rPr>
              <w:t>Видны повторяющиеся функции: daily-петля, reset, streak/progress, avatar/identity, AI personalization, community, платная глубина.</w:t>
            </w:r>
          </w:p>
        </w:tc>
        <w:tc>
          <w:tcPr>
            <w:tcW w:type="dxa" w:w="3456"/>
            <w:vAlign w:val="center"/>
            <w:tcMar>
              <w:top w:w="80" w:type="dxa"/>
              <w:start w:w="120" w:type="dxa"/>
              <w:bottom w:w="80" w:type="dxa"/>
              <w:end w:w="120" w:type="dxa"/>
            </w:tcMar>
          </w:tcPr>
          <w:p>
            <w:pPr>
              <w:spacing w:after="0"/>
              <w:jc w:val="left"/>
            </w:pPr>
            <w:r>
              <w:rPr>
                <w:rFonts w:ascii="Arial" w:hAnsi="Arial" w:eastAsia="Arial"/>
                <w:b w:val="0"/>
                <w:color w:val="111827"/>
                <w:sz w:val="17"/>
              </w:rPr>
              <w:t>Нужен отдельный ручную проверку топ-конкурентов с экранами onboarding/paywall, чтобы доказать, что полной петли у них нет.</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Продуктовое ядро</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Сформулировано</w:t>
            </w:r>
          </w:p>
        </w:tc>
        <w:tc>
          <w:tcPr>
            <w:tcW w:type="dxa" w:w="201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Ядро звучит как “личный смысл -&gt; маленькое действие -&gt; reset -&gt; avatar/progress -&gt; возврат завтра”, а не просто “астро + аватар”.</w:t>
            </w:r>
          </w:p>
        </w:tc>
        <w:tc>
          <w:tcPr>
            <w:tcW w:type="dxa" w:w="345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Нужно проверить на людях, считывают ли они причинность avatar и не кажется ли это декоративным.</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Техническая часть</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Сильно расширена</w:t>
            </w:r>
          </w:p>
        </w:tc>
        <w:tc>
          <w:tcPr>
            <w:tcW w:type="dxa" w:w="2016"/>
            <w:vAlign w:val="center"/>
            <w:tcMar>
              <w:top w:w="80" w:type="dxa"/>
              <w:start w:w="120" w:type="dxa"/>
              <w:bottom w:w="80" w:type="dxa"/>
              <w:end w:w="120" w:type="dxa"/>
            </w:tcMar>
          </w:tcPr>
          <w:p>
            <w:pPr>
              <w:spacing w:after="0"/>
              <w:jc w:val="left"/>
            </w:pPr>
            <w:r>
              <w:rPr>
                <w:rFonts w:ascii="Arial" w:hAnsi="Arial" w:eastAsia="Arial"/>
                <w:b w:val="0"/>
                <w:color w:val="111827"/>
                <w:sz w:val="17"/>
              </w:rPr>
              <w:t>Есть hosted API, avatar/video/voice сервисы, локальные модели, этапность MVP и scale-маршрут.</w:t>
            </w:r>
          </w:p>
        </w:tc>
        <w:tc>
          <w:tcPr>
            <w:tcW w:type="dxa" w:w="3456"/>
            <w:vAlign w:val="center"/>
            <w:tcMar>
              <w:top w:w="80" w:type="dxa"/>
              <w:start w:w="120" w:type="dxa"/>
              <w:bottom w:w="80" w:type="dxa"/>
              <w:end w:w="120" w:type="dxa"/>
            </w:tcMar>
          </w:tcPr>
          <w:p>
            <w:pPr>
              <w:spacing w:after="0"/>
              <w:jc w:val="left"/>
            </w:pPr>
            <w:r>
              <w:rPr>
                <w:rFonts w:ascii="Arial" w:hAnsi="Arial" w:eastAsia="Arial"/>
                <w:b w:val="0"/>
                <w:color w:val="111827"/>
                <w:sz w:val="17"/>
              </w:rPr>
              <w:t>Нужен отдельный mini-RFP/таблица выбора поставщиков после того, как будет выбран точный video/avatar сценарий.</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Монетизация и финмодель</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Добавлена как отдельный слой</w:t>
            </w:r>
          </w:p>
        </w:tc>
        <w:tc>
          <w:tcPr>
            <w:tcW w:type="dxa" w:w="201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Есть события аналитики, paywall-логика, статьи себестоимости, формулы и сценарии подписка/image/video/hybrid.</w:t>
            </w:r>
          </w:p>
        </w:tc>
        <w:tc>
          <w:tcPr>
            <w:tcW w:type="dxa" w:w="345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Нужна отдельная таблица финмодели с консервативным, базовым и оптимистичным сценариями после проверки цен, повторного возврата и готовности платить.</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Человечность текста</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Лучше, но требует финальной редакторской вычитки перед клиентом</w:t>
            </w:r>
          </w:p>
        </w:tc>
        <w:tc>
          <w:tcPr>
            <w:tcW w:type="dxa" w:w="2016"/>
            <w:vAlign w:val="center"/>
            <w:tcMar>
              <w:top w:w="80" w:type="dxa"/>
              <w:start w:w="120" w:type="dxa"/>
              <w:bottom w:w="80" w:type="dxa"/>
              <w:end w:w="120" w:type="dxa"/>
            </w:tcMar>
          </w:tcPr>
          <w:p>
            <w:pPr>
              <w:spacing w:after="0"/>
              <w:jc w:val="left"/>
            </w:pPr>
            <w:r>
              <w:rPr>
                <w:rFonts w:ascii="Arial" w:hAnsi="Arial" w:eastAsia="Arial"/>
                <w:b w:val="0"/>
                <w:color w:val="111827"/>
                <w:sz w:val="17"/>
              </w:rPr>
              <w:t>Текст на русском, с последовательным объяснением “мы думаем -&gt; проверили -&gt; вывод”.</w:t>
            </w:r>
          </w:p>
        </w:tc>
        <w:tc>
          <w:tcPr>
            <w:tcW w:type="dxa" w:w="3456"/>
            <w:vAlign w:val="center"/>
            <w:tcMar>
              <w:top w:w="80" w:type="dxa"/>
              <w:start w:w="120" w:type="dxa"/>
              <w:bottom w:w="80" w:type="dxa"/>
              <w:end w:w="120" w:type="dxa"/>
            </w:tcMar>
          </w:tcPr>
          <w:p>
            <w:pPr>
              <w:spacing w:after="0"/>
              <w:jc w:val="left"/>
            </w:pPr>
            <w:r>
              <w:rPr>
                <w:rFonts w:ascii="Arial" w:hAnsi="Arial" w:eastAsia="Arial"/>
                <w:b w:val="0"/>
                <w:color w:val="111827"/>
                <w:sz w:val="17"/>
              </w:rPr>
              <w:t>После следующего пакета данных стоит пройти документ еще раз не на факты, а на тон: убрать сухие англицизмы и повторяющиеся формулировки.</w:t>
            </w:r>
          </w:p>
        </w:tc>
      </w:tr>
    </w:tbl>
    <w:p/>
    <w:p>
      <w:r>
        <w:t>Самая честная оценка текущего состояния: отчет уже можно читать как полноценную исследовательскую рамку, но он еще не является финальным инвестиционным memo или готовым ТЗ. Его сила - в широкой карте рынка, логике гипотез и сформулированном продуктово-техническом пути. Его слабое место - в том, что ручная проверка экранов, paywall и пользовательских реакций еще должна догнать масштаб desk research. Поэтому следующий шаг должен быть не “еще больше данных вообще”, а точечное усиление: ручную проверку конкурентов, spreadsheet финмодели и 8-12 прототипных интервью.</w:t>
      </w:r>
    </w:p>
    <w:p>
      <w:pPr>
        <w:pStyle w:val="Heading1"/>
      </w:pPr>
      <w:r>
        <w:t>СПИСОК ВОПРОСОВ И ПРОВЕРОК ДЛЯ СЛЕДУЮЩЕГО ЭТАПА</w:t>
      </w:r>
    </w:p>
    <w:p>
      <w:r>
        <w:t>Следующий слой исследования должен отвечать на простые вопросы: существует ли уже прямой аналог, где именно люди платят, кто реально испытывает такую потребность, считывается ли причинная петля и где продукт вызывает недоверие. Ниже эти вопросы разложены по гипотезам, чтобы следующий этап не превратился в абстрактный сбор мнений.</w:t>
      </w:r>
    </w:p>
    <w:tbl>
      <w:tblPr>
        <w:tblW w:type="dxa" w:w="9360"/>
        <w:jc w:val="left"/>
        <w:tblLayout w:type="fixed"/>
        <w:tblLook w:firstColumn="1" w:firstRow="1" w:lastColumn="0" w:lastRow="0" w:noHBand="0" w:noVBand="1" w:val="04A0"/>
        <w:tblInd w:w="12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1872"/>
        <w:gridCol w:w="1872"/>
        <w:gridCol w:w="1872"/>
        <w:gridCol w:w="1872"/>
        <w:gridCol w:w="1872"/>
      </w:tblGrid>
      <w:tr>
        <w:tc>
          <w:tcPr>
            <w:tcW w:type="dxa" w:w="2376"/>
            <w:vAlign w:val="center"/>
            <w:tcMar>
              <w:top w:w="80" w:type="dxa"/>
              <w:start w:w="120" w:type="dxa"/>
              <w:bottom w:w="80" w:type="dxa"/>
              <w:end w:w="120" w:type="dxa"/>
            </w:tcMar>
            <w:shd w:fill="E8EEF5"/>
          </w:tcPr>
          <w:p>
            <w:pPr>
              <w:spacing w:after="0"/>
              <w:jc w:val="left"/>
            </w:pPr>
            <w:r>
              <w:rPr>
                <w:rFonts w:ascii="Arial" w:hAnsi="Arial" w:eastAsia="Arial"/>
                <w:b/>
                <w:color w:val="111827"/>
                <w:sz w:val="16"/>
              </w:rPr>
              <w:t>Гипотеза</w:t>
            </w:r>
          </w:p>
        </w:tc>
        <w:tc>
          <w:tcPr>
            <w:tcW w:type="dxa" w:w="1224"/>
            <w:vAlign w:val="center"/>
            <w:tcMar>
              <w:top w:w="80" w:type="dxa"/>
              <w:start w:w="120" w:type="dxa"/>
              <w:bottom w:w="80" w:type="dxa"/>
              <w:end w:w="120" w:type="dxa"/>
            </w:tcMar>
            <w:shd w:fill="E8EEF5"/>
          </w:tcPr>
          <w:p>
            <w:pPr>
              <w:spacing w:after="0"/>
              <w:jc w:val="left"/>
            </w:pPr>
            <w:r>
              <w:rPr>
                <w:rFonts w:ascii="Arial" w:hAnsi="Arial" w:eastAsia="Arial"/>
                <w:b/>
                <w:color w:val="111827"/>
                <w:sz w:val="16"/>
              </w:rPr>
              <w:t>Блок</w:t>
            </w:r>
          </w:p>
        </w:tc>
        <w:tc>
          <w:tcPr>
            <w:tcW w:type="dxa" w:w="1224"/>
            <w:vAlign w:val="center"/>
            <w:tcMar>
              <w:top w:w="80" w:type="dxa"/>
              <w:start w:w="120" w:type="dxa"/>
              <w:bottom w:w="80" w:type="dxa"/>
              <w:end w:w="120" w:type="dxa"/>
            </w:tcMar>
            <w:shd w:fill="E8EEF5"/>
          </w:tcPr>
          <w:p>
            <w:pPr>
              <w:spacing w:after="0"/>
              <w:jc w:val="left"/>
            </w:pPr>
            <w:r>
              <w:rPr>
                <w:rFonts w:ascii="Arial" w:hAnsi="Arial" w:eastAsia="Arial"/>
                <w:b/>
                <w:color w:val="111827"/>
                <w:sz w:val="16"/>
              </w:rPr>
              <w:t>Вопрос / проверка</w:t>
            </w:r>
          </w:p>
        </w:tc>
        <w:tc>
          <w:tcPr>
            <w:tcW w:type="dxa" w:w="1944"/>
            <w:vAlign w:val="center"/>
            <w:tcMar>
              <w:top w:w="80" w:type="dxa"/>
              <w:start w:w="120" w:type="dxa"/>
              <w:bottom w:w="80" w:type="dxa"/>
              <w:end w:w="120" w:type="dxa"/>
            </w:tcMar>
            <w:shd w:fill="E8EEF5"/>
          </w:tcPr>
          <w:p>
            <w:pPr>
              <w:spacing w:after="0"/>
              <w:jc w:val="left"/>
            </w:pPr>
            <w:r>
              <w:rPr>
                <w:rFonts w:ascii="Arial" w:hAnsi="Arial" w:eastAsia="Arial"/>
                <w:b/>
                <w:color w:val="111827"/>
                <w:sz w:val="16"/>
              </w:rPr>
              <w:t>Сигнал усиления</w:t>
            </w:r>
          </w:p>
        </w:tc>
        <w:tc>
          <w:tcPr>
            <w:tcW w:type="dxa" w:w="2592"/>
            <w:vAlign w:val="center"/>
            <w:tcMar>
              <w:top w:w="80" w:type="dxa"/>
              <w:start w:w="120" w:type="dxa"/>
              <w:bottom w:w="80" w:type="dxa"/>
              <w:end w:w="120" w:type="dxa"/>
            </w:tcMar>
            <w:shd w:fill="E8EEF5"/>
          </w:tcPr>
          <w:p>
            <w:pPr>
              <w:spacing w:after="0"/>
              <w:jc w:val="left"/>
            </w:pPr>
            <w:r>
              <w:rPr>
                <w:rFonts w:ascii="Arial" w:hAnsi="Arial" w:eastAsia="Arial"/>
                <w:b/>
                <w:color w:val="111827"/>
                <w:sz w:val="16"/>
              </w:rPr>
              <w:t>Сигнал ослабления</w:t>
            </w:r>
          </w:p>
        </w:tc>
      </w:tr>
      <w:tr>
        <w:tc>
          <w:tcPr>
            <w:tcW w:type="dxa" w:w="2376"/>
            <w:vAlign w:val="center"/>
            <w:tcMar>
              <w:top w:w="80" w:type="dxa"/>
              <w:start w:w="120" w:type="dxa"/>
              <w:bottom w:w="80" w:type="dxa"/>
              <w:end w:w="120" w:type="dxa"/>
            </w:tcMar>
          </w:tcPr>
          <w:p>
            <w:pPr>
              <w:spacing w:after="0"/>
              <w:jc w:val="left"/>
            </w:pPr>
            <w:r>
              <w:rPr>
                <w:rFonts w:ascii="Arial" w:hAnsi="Arial" w:eastAsia="Arial"/>
                <w:b w:val="0"/>
                <w:color w:val="111827"/>
                <w:sz w:val="16"/>
              </w:rPr>
              <w:t>H1</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Форма продукта и скрытого клона риск</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Открой P0-конкурента от первого экрана до первого момента ценности: есть ли там связка личный смысл -&gt; маленькое действие -&gt; reset -&gt; видимый progress/avatar feedback?</w:t>
            </w:r>
          </w:p>
        </w:tc>
        <w:tc>
          <w:tcPr>
            <w:tcW w:type="dxa" w:w="1944"/>
            <w:vAlign w:val="center"/>
            <w:tcMar>
              <w:top w:w="80" w:type="dxa"/>
              <w:start w:w="120" w:type="dxa"/>
              <w:bottom w:w="80" w:type="dxa"/>
              <w:end w:w="120" w:type="dxa"/>
            </w:tcMar>
          </w:tcPr>
          <w:p>
            <w:pPr>
              <w:spacing w:after="0"/>
              <w:jc w:val="left"/>
            </w:pPr>
            <w:r>
              <w:rPr>
                <w:rFonts w:ascii="Arial" w:hAnsi="Arial" w:eastAsia="Arial"/>
                <w:b w:val="0"/>
                <w:color w:val="111827"/>
                <w:sz w:val="16"/>
              </w:rPr>
              <w:t>Минимум пять P0-приложений вручную прошли все слоты ручной проверки, и полный скрытый клон АУРА не найден.</w:t>
            </w:r>
          </w:p>
        </w:tc>
        <w:tc>
          <w:tcPr>
            <w:tcW w:type="dxa" w:w="2592"/>
            <w:vAlign w:val="center"/>
            <w:tcMar>
              <w:top w:w="80" w:type="dxa"/>
              <w:start w:w="120" w:type="dxa"/>
              <w:bottom w:w="80" w:type="dxa"/>
              <w:end w:w="120" w:type="dxa"/>
            </w:tcMar>
          </w:tcPr>
          <w:p>
            <w:pPr>
              <w:spacing w:after="0"/>
              <w:jc w:val="left"/>
            </w:pPr>
            <w:r>
              <w:rPr>
                <w:rFonts w:ascii="Arial" w:hAnsi="Arial" w:eastAsia="Arial"/>
                <w:b w:val="0"/>
                <w:color w:val="111827"/>
                <w:sz w:val="16"/>
              </w:rPr>
              <w:t>Любой P0-конкурент уже владеет полной петлей АУРА с причинностью действие -&gt; identity/avatar.</w:t>
            </w:r>
          </w:p>
        </w:tc>
      </w:tr>
      <w:tr>
        <w:tc>
          <w:tcPr>
            <w:tcW w:type="dxa" w:w="237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H2</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Деньги и готовность платить</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В каждом крупном платном конкуренте зафиксируй, где появляется первый честный paywall: до момента ценности или после него, какая цена, trial, годовая скидка и какая именно depth продается.</w:t>
            </w:r>
          </w:p>
        </w:tc>
        <w:tc>
          <w:tcPr>
            <w:tcW w:type="dxa" w:w="194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Для крупных платных конкурентов подтверждены цена, trial, граница paywall и связь платной глубины с похожей пользовательской работой.</w:t>
            </w:r>
          </w:p>
        </w:tc>
        <w:tc>
          <w:tcPr>
            <w:tcW w:type="dxa" w:w="2592"/>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Платные сигналы относятся к нерелевантным продуктам, родительским страницам, закрытым за логином страницам или paywall появляется до понятной ценности.</w:t>
            </w:r>
          </w:p>
        </w:tc>
      </w:tr>
      <w:tr>
        <w:tc>
          <w:tcPr>
            <w:tcW w:type="dxa" w:w="2376"/>
            <w:vAlign w:val="center"/>
            <w:tcMar>
              <w:top w:w="80" w:type="dxa"/>
              <w:start w:w="120" w:type="dxa"/>
              <w:bottom w:w="80" w:type="dxa"/>
              <w:end w:w="120" w:type="dxa"/>
            </w:tcMar>
          </w:tcPr>
          <w:p>
            <w:pPr>
              <w:spacing w:after="0"/>
              <w:jc w:val="left"/>
            </w:pPr>
            <w:r>
              <w:rPr>
                <w:rFonts w:ascii="Arial" w:hAnsi="Arial" w:eastAsia="Arial"/>
                <w:b w:val="0"/>
                <w:color w:val="111827"/>
                <w:sz w:val="16"/>
              </w:rPr>
              <w:t>H2</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Деньги и готовность платить</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За что ты уже платишь в этой зоне и что должно случиться бесплатно, чтобы подписка стала честной?</w:t>
            </w:r>
          </w:p>
        </w:tc>
        <w:tc>
          <w:tcPr>
            <w:tcW w:type="dxa" w:w="1944"/>
            <w:vAlign w:val="center"/>
            <w:tcMar>
              <w:top w:w="80" w:type="dxa"/>
              <w:start w:w="120" w:type="dxa"/>
              <w:bottom w:w="80" w:type="dxa"/>
              <w:end w:w="120" w:type="dxa"/>
            </w:tcMar>
          </w:tcPr>
          <w:p>
            <w:pPr>
              <w:spacing w:after="0"/>
              <w:jc w:val="left"/>
            </w:pPr>
            <w:r>
              <w:rPr>
                <w:rFonts w:ascii="Arial" w:hAnsi="Arial" w:eastAsia="Arial"/>
                <w:b w:val="0"/>
                <w:color w:val="111827"/>
                <w:sz w:val="16"/>
              </w:rPr>
              <w:t>участник называет платную глубину после бесплатного момента ценности и может объяснить продукт своими словами</w:t>
            </w:r>
          </w:p>
        </w:tc>
        <w:tc>
          <w:tcPr>
            <w:tcW w:type="dxa" w:w="2592"/>
            <w:vAlign w:val="center"/>
            <w:tcMar>
              <w:top w:w="80" w:type="dxa"/>
              <w:start w:w="120" w:type="dxa"/>
              <w:bottom w:w="80" w:type="dxa"/>
              <w:end w:w="120" w:type="dxa"/>
            </w:tcMar>
          </w:tcPr>
          <w:p>
            <w:pPr>
              <w:spacing w:after="0"/>
              <w:jc w:val="left"/>
            </w:pPr>
            <w:r>
              <w:rPr>
                <w:rFonts w:ascii="Arial" w:hAnsi="Arial" w:eastAsia="Arial"/>
                <w:b w:val="0"/>
                <w:color w:val="111827"/>
                <w:sz w:val="16"/>
              </w:rPr>
              <w:t>вся ценность ожидается бесплатно, платная глубина не связана с loop, или продукт невозможно пересказать</w:t>
            </w:r>
          </w:p>
        </w:tc>
      </w:tr>
      <w:tr>
        <w:tc>
          <w:tcPr>
            <w:tcW w:type="dxa" w:w="237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H3</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Белое пятно и отличие</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После ручной проверки конкурента выпиши, что именно он закрывает: смысл, действие, reset, visual progress, identity/avatar, causality. Где петля разрывается?</w:t>
            </w:r>
          </w:p>
        </w:tc>
        <w:tc>
          <w:tcPr>
            <w:tcW w:type="dxa" w:w="194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Ручная проверка подтверждает, что identity/avatar progress, связанный с действием, остается редкой среди близких конкурентов высокого риска.</w:t>
            </w:r>
          </w:p>
        </w:tc>
        <w:tc>
          <w:tcPr>
            <w:tcW w:type="dxa" w:w="2592"/>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Ручная проверка показывает распространенных конкурентов с полной петлей или подтверждает скрытый клон.</w:t>
            </w:r>
          </w:p>
        </w:tc>
      </w:tr>
      <w:tr>
        <w:tc>
          <w:tcPr>
            <w:tcW w:type="dxa" w:w="2376"/>
            <w:vAlign w:val="center"/>
            <w:tcMar>
              <w:top w:w="80" w:type="dxa"/>
              <w:start w:w="120" w:type="dxa"/>
              <w:bottom w:w="80" w:type="dxa"/>
              <w:end w:w="120" w:type="dxa"/>
            </w:tcMar>
          </w:tcPr>
          <w:p>
            <w:pPr>
              <w:spacing w:after="0"/>
              <w:jc w:val="left"/>
            </w:pPr>
            <w:r>
              <w:rPr>
                <w:rFonts w:ascii="Arial" w:hAnsi="Arial" w:eastAsia="Arial"/>
                <w:b w:val="0"/>
                <w:color w:val="111827"/>
                <w:sz w:val="16"/>
              </w:rPr>
              <w:t>H4</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Конкурентное преимущество в прототипе</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На экране изменения спросить: что изменилось, почему это изменилось и какое действие это вызвало?</w:t>
            </w:r>
          </w:p>
        </w:tc>
        <w:tc>
          <w:tcPr>
            <w:tcW w:type="dxa" w:w="1944"/>
            <w:vAlign w:val="center"/>
            <w:tcMar>
              <w:top w:w="80" w:type="dxa"/>
              <w:start w:w="120" w:type="dxa"/>
              <w:bottom w:w="80" w:type="dxa"/>
              <w:end w:w="120" w:type="dxa"/>
            </w:tcMar>
          </w:tcPr>
          <w:p>
            <w:pPr>
              <w:spacing w:after="0"/>
              <w:jc w:val="left"/>
            </w:pPr>
            <w:r>
              <w:rPr>
                <w:rFonts w:ascii="Arial" w:hAnsi="Arial" w:eastAsia="Arial"/>
                <w:b w:val="0"/>
                <w:color w:val="111827"/>
                <w:sz w:val="16"/>
              </w:rPr>
              <w:t>Не менее 80% участников прототипа правильно объясняют причинность личный смысл -&gt; действие -&gt; avatar/progress.</w:t>
            </w:r>
          </w:p>
        </w:tc>
        <w:tc>
          <w:tcPr>
            <w:tcW w:type="dxa" w:w="2592"/>
            <w:vAlign w:val="center"/>
            <w:tcMar>
              <w:top w:w="80" w:type="dxa"/>
              <w:start w:w="120" w:type="dxa"/>
              <w:bottom w:w="80" w:type="dxa"/>
              <w:end w:w="120" w:type="dxa"/>
            </w:tcMar>
          </w:tcPr>
          <w:p>
            <w:pPr>
              <w:spacing w:after="0"/>
              <w:jc w:val="left"/>
            </w:pPr>
            <w:r>
              <w:rPr>
                <w:rFonts w:ascii="Arial" w:hAnsi="Arial" w:eastAsia="Arial"/>
                <w:b w:val="0"/>
                <w:color w:val="111827"/>
                <w:sz w:val="16"/>
              </w:rPr>
              <w:t>Менее 50% участников могут объяснить причинную петлю без подсказки.</w:t>
            </w:r>
          </w:p>
        </w:tc>
      </w:tr>
      <w:tr>
        <w:tc>
          <w:tcPr>
            <w:tcW w:type="dxa" w:w="237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H5</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Аудитория и недавнее поведение</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Какие приложения, ритуалы, дневники, игры, guidance tools, коучи или avatar-продукты ты реально использовал за последние 30 дней, и что запустило последнее использование?</w:t>
            </w:r>
          </w:p>
        </w:tc>
        <w:tc>
          <w:tcPr>
            <w:tcW w:type="dxa" w:w="194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есть недавнее поведение и конкретный триггер последнего использования</w:t>
            </w:r>
          </w:p>
        </w:tc>
        <w:tc>
          <w:tcPr>
            <w:tcW w:type="dxa" w:w="2592"/>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поведение абстрактное, давно не было, или сегмент выбран по вкусу исследователя</w:t>
            </w:r>
          </w:p>
        </w:tc>
      </w:tr>
      <w:tr>
        <w:tc>
          <w:tcPr>
            <w:tcW w:type="dxa" w:w="2376"/>
            <w:vAlign w:val="center"/>
            <w:tcMar>
              <w:top w:w="80" w:type="dxa"/>
              <w:start w:w="120" w:type="dxa"/>
              <w:bottom w:w="80" w:type="dxa"/>
              <w:end w:w="120" w:type="dxa"/>
            </w:tcMar>
          </w:tcPr>
          <w:p>
            <w:pPr>
              <w:spacing w:after="0"/>
              <w:jc w:val="left"/>
            </w:pPr>
            <w:r>
              <w:rPr>
                <w:rFonts w:ascii="Arial" w:hAnsi="Arial" w:eastAsia="Arial"/>
                <w:b w:val="0"/>
                <w:color w:val="111827"/>
                <w:sz w:val="16"/>
              </w:rPr>
              <w:t>H5</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Аудитория и текущие обходные решения</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Расскажи про последний реальный момент, когда тебе нужно было превратить личный смысл, состояние или внутренний сигнал в одно приземленное действие на сегодня.</w:t>
            </w:r>
          </w:p>
        </w:tc>
        <w:tc>
          <w:tcPr>
            <w:tcW w:type="dxa" w:w="1944"/>
            <w:vAlign w:val="center"/>
            <w:tcMar>
              <w:top w:w="80" w:type="dxa"/>
              <w:start w:w="120" w:type="dxa"/>
              <w:bottom w:w="80" w:type="dxa"/>
              <w:end w:w="120" w:type="dxa"/>
            </w:tcMar>
          </w:tcPr>
          <w:p>
            <w:pPr>
              <w:spacing w:after="0"/>
              <w:jc w:val="left"/>
            </w:pPr>
            <w:r>
              <w:rPr>
                <w:rFonts w:ascii="Arial" w:hAnsi="Arial" w:eastAsia="Arial"/>
                <w:b w:val="0"/>
                <w:color w:val="111827"/>
                <w:sz w:val="16"/>
              </w:rPr>
              <w:t>участник рассказывает конкретный эпизод, текущее обходное решение и язык боли без наводки</w:t>
            </w:r>
          </w:p>
        </w:tc>
        <w:tc>
          <w:tcPr>
            <w:tcW w:type="dxa" w:w="2592"/>
            <w:vAlign w:val="center"/>
            <w:tcMar>
              <w:top w:w="80" w:type="dxa"/>
              <w:start w:w="120" w:type="dxa"/>
              <w:bottom w:w="80" w:type="dxa"/>
              <w:end w:w="120" w:type="dxa"/>
            </w:tcMar>
          </w:tcPr>
          <w:p>
            <w:pPr>
              <w:spacing w:after="0"/>
              <w:jc w:val="left"/>
            </w:pPr>
            <w:r>
              <w:rPr>
                <w:rFonts w:ascii="Arial" w:hAnsi="Arial" w:eastAsia="Arial"/>
                <w:b w:val="0"/>
                <w:color w:val="111827"/>
                <w:sz w:val="16"/>
              </w:rPr>
              <w:t>участник рассуждает теоретически или проблема оказывается слабее текущих альтернатив</w:t>
            </w:r>
          </w:p>
        </w:tc>
      </w:tr>
      <w:tr>
        <w:tc>
          <w:tcPr>
            <w:tcW w:type="dxa" w:w="237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H6</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MVP-петля и продуктовое ядро</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Пройди прототип от entry до tomorrow hook и попроси участника своими словами назвать продукт: что это, зачем он нужен и почему он может быть нужен завтра?</w:t>
            </w:r>
          </w:p>
        </w:tc>
        <w:tc>
          <w:tcPr>
            <w:tcW w:type="dxa" w:w="194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MVP-петля остается понятной после прототипных сессий и обновления ручной проверки конкурентов.</w:t>
            </w:r>
          </w:p>
        </w:tc>
        <w:tc>
          <w:tcPr>
            <w:tcW w:type="dxa" w:w="2592"/>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Петля требует слишком много трения или контента, либо пользователи не могут объяснить причинность.</w:t>
            </w:r>
          </w:p>
        </w:tc>
      </w:tr>
      <w:tr>
        <w:tc>
          <w:tcPr>
            <w:tcW w:type="dxa" w:w="2376"/>
            <w:vAlign w:val="center"/>
            <w:tcMar>
              <w:top w:w="80" w:type="dxa"/>
              <w:start w:w="120" w:type="dxa"/>
              <w:bottom w:w="80" w:type="dxa"/>
              <w:end w:w="120" w:type="dxa"/>
            </w:tcMar>
          </w:tcPr>
          <w:p>
            <w:pPr>
              <w:spacing w:after="0"/>
              <w:jc w:val="left"/>
            </w:pPr>
            <w:r>
              <w:rPr>
                <w:rFonts w:ascii="Arial" w:hAnsi="Arial" w:eastAsia="Arial"/>
                <w:b w:val="0"/>
                <w:color w:val="111827"/>
                <w:sz w:val="16"/>
              </w:rPr>
              <w:t>H4/H5/H6</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Trust, safety и границы обещания</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Что сделало бы такой продукт небезопасным, cringe, манипулятивным или не для тебя?</w:t>
            </w:r>
          </w:p>
        </w:tc>
        <w:tc>
          <w:tcPr>
            <w:tcW w:type="dxa" w:w="1944"/>
            <w:vAlign w:val="center"/>
            <w:tcMar>
              <w:top w:w="80" w:type="dxa"/>
              <w:start w:w="120" w:type="dxa"/>
              <w:bottom w:w="80" w:type="dxa"/>
              <w:end w:w="120" w:type="dxa"/>
            </w:tcMar>
          </w:tcPr>
          <w:p>
            <w:pPr>
              <w:spacing w:after="0"/>
              <w:jc w:val="left"/>
            </w:pPr>
            <w:r>
              <w:rPr>
                <w:rFonts w:ascii="Arial" w:hAnsi="Arial" w:eastAsia="Arial"/>
                <w:b w:val="0"/>
                <w:color w:val="111827"/>
                <w:sz w:val="16"/>
              </w:rPr>
              <w:t>Если АУРА честно ограничивает обещания и дает контролируемое мягкое guidance, она может избежать части риска spiritual/AI/self-help продуктов.</w:t>
            </w:r>
          </w:p>
        </w:tc>
        <w:tc>
          <w:tcPr>
            <w:tcW w:type="dxa" w:w="2592"/>
            <w:vAlign w:val="center"/>
            <w:tcMar>
              <w:top w:w="80" w:type="dxa"/>
              <w:start w:w="120" w:type="dxa"/>
              <w:bottom w:w="80" w:type="dxa"/>
              <w:end w:w="120" w:type="dxa"/>
            </w:tcMar>
          </w:tcPr>
          <w:p>
            <w:pPr>
              <w:spacing w:after="0"/>
              <w:jc w:val="left"/>
            </w:pPr>
            <w:r>
              <w:rPr>
                <w:rFonts w:ascii="Arial" w:hAnsi="Arial" w:eastAsia="Arial"/>
                <w:b w:val="0"/>
                <w:color w:val="111827"/>
                <w:sz w:val="16"/>
              </w:rPr>
              <w:t>Ослабить H4/H6 немедленно, если возникает повторяющийся fatal trust/safety objection.</w:t>
            </w:r>
          </w:p>
        </w:tc>
      </w:tr>
    </w:tbl>
    <w:p/>
    <w:p>
      <w:r>
        <w:t>Такой порядок удерживает исследование от преждевременного вывода: сначала формулируется гипотеза, затем показывается рынок, затем конкуренты, затем открытые сомнения, затем интервью/прототип и только после этого обновляется решение. Для мирового рынка это особенно важно: объем данных большой, но решение должно приниматься не по размеру базы, а по тому, выдерживает ли продуктовая петля ручные проверки.</w:t>
      </w:r>
    </w:p>
    <w:p>
      <w:pPr>
        <w:pStyle w:val="Heading1"/>
      </w:pPr>
      <w:r>
        <w:t>БЛИЖАЙШАЯ ЛОГИКА ПРОВЕРКИ</w:t>
      </w:r>
    </w:p>
    <w:p>
      <w:r>
        <w:t>Следующий этап должен идти в том же порядке, в котором строится отчет. Сначала нужно убрать самый опасный риск: что прямой аналог уже существует внутри onboarding конкурента. Затем нужно проверить, где у соседних продуктов появляется платная ценность. После этого можно идти в интервью и прототип, потому что к этому моменту будет понятно, что именно показывать пользователю и какие сомнения проверять.</w:t>
      </w:r>
    </w:p>
    <w:tbl>
      <w:tblPr>
        <w:tblW w:type="dxa" w:w="9360"/>
        <w:jc w:val="left"/>
        <w:tblLayout w:type="fixed"/>
        <w:tblLook w:firstColumn="1" w:firstRow="1" w:lastColumn="0" w:lastRow="0" w:noHBand="0" w:noVBand="1" w:val="04A0"/>
        <w:tblInd w:w="12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2340"/>
        <w:gridCol w:w="2340"/>
        <w:gridCol w:w="2340"/>
        <w:gridCol w:w="2340"/>
      </w:tblGrid>
      <w:tr>
        <w:tc>
          <w:tcPr>
            <w:tcW w:type="dxa" w:w="2448"/>
            <w:vAlign w:val="center"/>
            <w:tcMar>
              <w:top w:w="80" w:type="dxa"/>
              <w:start w:w="120" w:type="dxa"/>
              <w:bottom w:w="80" w:type="dxa"/>
              <w:end w:w="120" w:type="dxa"/>
            </w:tcMar>
            <w:shd w:fill="E8EEF5"/>
          </w:tcPr>
          <w:p>
            <w:pPr>
              <w:spacing w:after="0"/>
              <w:jc w:val="left"/>
            </w:pPr>
            <w:r>
              <w:rPr>
                <w:rFonts w:ascii="Arial" w:hAnsi="Arial" w:eastAsia="Arial"/>
                <w:b/>
                <w:color w:val="111827"/>
                <w:sz w:val="17"/>
              </w:rPr>
              <w:t>Шаг</w:t>
            </w:r>
          </w:p>
        </w:tc>
        <w:tc>
          <w:tcPr>
            <w:tcW w:type="dxa" w:w="1440"/>
            <w:vAlign w:val="center"/>
            <w:tcMar>
              <w:top w:w="80" w:type="dxa"/>
              <w:start w:w="120" w:type="dxa"/>
              <w:bottom w:w="80" w:type="dxa"/>
              <w:end w:w="120" w:type="dxa"/>
            </w:tcMar>
            <w:shd w:fill="E8EEF5"/>
          </w:tcPr>
          <w:p>
            <w:pPr>
              <w:spacing w:after="0"/>
              <w:jc w:val="left"/>
            </w:pPr>
            <w:r>
              <w:rPr>
                <w:rFonts w:ascii="Arial" w:hAnsi="Arial" w:eastAsia="Arial"/>
                <w:b/>
                <w:color w:val="111827"/>
                <w:sz w:val="17"/>
              </w:rPr>
              <w:t>Фокус проверки</w:t>
            </w:r>
          </w:p>
        </w:tc>
        <w:tc>
          <w:tcPr>
            <w:tcW w:type="dxa" w:w="2016"/>
            <w:vAlign w:val="center"/>
            <w:tcMar>
              <w:top w:w="80" w:type="dxa"/>
              <w:start w:w="120" w:type="dxa"/>
              <w:bottom w:w="80" w:type="dxa"/>
              <w:end w:w="120" w:type="dxa"/>
            </w:tcMar>
            <w:shd w:fill="E8EEF5"/>
          </w:tcPr>
          <w:p>
            <w:pPr>
              <w:spacing w:after="0"/>
              <w:jc w:val="left"/>
            </w:pPr>
            <w:r>
              <w:rPr>
                <w:rFonts w:ascii="Arial" w:hAnsi="Arial" w:eastAsia="Arial"/>
                <w:b/>
                <w:color w:val="111827"/>
                <w:sz w:val="17"/>
              </w:rPr>
              <w:t>Зачем это нужно</w:t>
            </w:r>
          </w:p>
        </w:tc>
        <w:tc>
          <w:tcPr>
            <w:tcW w:type="dxa" w:w="3456"/>
            <w:vAlign w:val="center"/>
            <w:tcMar>
              <w:top w:w="80" w:type="dxa"/>
              <w:start w:w="120" w:type="dxa"/>
              <w:bottom w:w="80" w:type="dxa"/>
              <w:end w:w="120" w:type="dxa"/>
            </w:tcMar>
            <w:shd w:fill="E8EEF5"/>
          </w:tcPr>
          <w:p>
            <w:pPr>
              <w:spacing w:after="0"/>
              <w:jc w:val="left"/>
            </w:pPr>
            <w:r>
              <w:rPr>
                <w:rFonts w:ascii="Arial" w:hAnsi="Arial" w:eastAsia="Arial"/>
                <w:b/>
                <w:color w:val="111827"/>
                <w:sz w:val="17"/>
              </w:rPr>
              <w:t>Какой результат должен появиться</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1</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Ручной проход по близким конкурентам</w:t>
            </w:r>
          </w:p>
        </w:tc>
        <w:tc>
          <w:tcPr>
            <w:tcW w:type="dxa" w:w="2016"/>
            <w:vAlign w:val="center"/>
            <w:tcMar>
              <w:top w:w="80" w:type="dxa"/>
              <w:start w:w="120" w:type="dxa"/>
              <w:bottom w:w="80" w:type="dxa"/>
              <w:end w:w="120" w:type="dxa"/>
            </w:tcMar>
          </w:tcPr>
          <w:p>
            <w:pPr>
              <w:spacing w:after="0"/>
              <w:jc w:val="left"/>
            </w:pPr>
            <w:r>
              <w:rPr>
                <w:rFonts w:ascii="Arial" w:hAnsi="Arial" w:eastAsia="Arial"/>
                <w:b w:val="0"/>
                <w:color w:val="111827"/>
                <w:sz w:val="17"/>
              </w:rPr>
              <w:t>Проверить, есть ли у них полная петля смысл -&gt; действие -&gt; reset -&gt; видимый прогресс.</w:t>
            </w:r>
          </w:p>
        </w:tc>
        <w:tc>
          <w:tcPr>
            <w:tcW w:type="dxa" w:w="3456"/>
            <w:vAlign w:val="center"/>
            <w:tcMar>
              <w:top w:w="80" w:type="dxa"/>
              <w:start w:w="120" w:type="dxa"/>
              <w:bottom w:w="80" w:type="dxa"/>
              <w:end w:w="120" w:type="dxa"/>
            </w:tcMar>
          </w:tcPr>
          <w:p>
            <w:pPr>
              <w:spacing w:after="0"/>
              <w:jc w:val="left"/>
            </w:pPr>
            <w:r>
              <w:rPr>
                <w:rFonts w:ascii="Arial" w:hAnsi="Arial" w:eastAsia="Arial"/>
                <w:b w:val="0"/>
                <w:color w:val="111827"/>
                <w:sz w:val="17"/>
              </w:rPr>
              <w:t>Понять, остается ли у АУРЫ реальное белое пятно.</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2</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Платная глубина и paywall</w:t>
            </w:r>
          </w:p>
        </w:tc>
        <w:tc>
          <w:tcPr>
            <w:tcW w:type="dxa" w:w="201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Понять, за что пользователи уже платят в похожих категориях.</w:t>
            </w:r>
          </w:p>
        </w:tc>
        <w:tc>
          <w:tcPr>
            <w:tcW w:type="dxa" w:w="345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Отделить общий факт подписок от готовности платить за похожую ценность.</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3</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Интервью с первыми сегментами</w:t>
            </w:r>
          </w:p>
        </w:tc>
        <w:tc>
          <w:tcPr>
            <w:tcW w:type="dxa" w:w="2016"/>
            <w:vAlign w:val="center"/>
            <w:tcMar>
              <w:top w:w="80" w:type="dxa"/>
              <w:start w:w="120" w:type="dxa"/>
              <w:bottom w:w="80" w:type="dxa"/>
              <w:end w:w="120" w:type="dxa"/>
            </w:tcMar>
          </w:tcPr>
          <w:p>
            <w:pPr>
              <w:spacing w:after="0"/>
              <w:jc w:val="left"/>
            </w:pPr>
            <w:r>
              <w:rPr>
                <w:rFonts w:ascii="Arial" w:hAnsi="Arial" w:eastAsia="Arial"/>
                <w:b w:val="0"/>
                <w:color w:val="111827"/>
                <w:sz w:val="17"/>
              </w:rPr>
              <w:t>Проверить недавнее поведение, текущие обходные решения и язык боли.</w:t>
            </w:r>
          </w:p>
        </w:tc>
        <w:tc>
          <w:tcPr>
            <w:tcW w:type="dxa" w:w="3456"/>
            <w:vAlign w:val="center"/>
            <w:tcMar>
              <w:top w:w="80" w:type="dxa"/>
              <w:start w:w="120" w:type="dxa"/>
              <w:bottom w:w="80" w:type="dxa"/>
              <w:end w:w="120" w:type="dxa"/>
            </w:tcMar>
          </w:tcPr>
          <w:p>
            <w:pPr>
              <w:spacing w:after="0"/>
              <w:jc w:val="left"/>
            </w:pPr>
            <w:r>
              <w:rPr>
                <w:rFonts w:ascii="Arial" w:hAnsi="Arial" w:eastAsia="Arial"/>
                <w:b w:val="0"/>
                <w:color w:val="111827"/>
                <w:sz w:val="17"/>
              </w:rPr>
              <w:t>Выбрать первичный ICP не по вкусу команды, а по наблюдаемому поведению.</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4</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Прототип одной короткой сессии</w:t>
            </w:r>
          </w:p>
        </w:tc>
        <w:tc>
          <w:tcPr>
            <w:tcW w:type="dxa" w:w="201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Проверить, считывает ли пользователь причинность продукта без объяснения.</w:t>
            </w:r>
          </w:p>
        </w:tc>
        <w:tc>
          <w:tcPr>
            <w:tcW w:type="dxa" w:w="345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Понять, собирается ли АУРА в отдельный продукт или распадается на знакомые категории.</w:t>
            </w:r>
          </w:p>
        </w:tc>
      </w:tr>
    </w:tbl>
    <w:p/>
    <w:p>
      <w:pPr>
        <w:pStyle w:val="Heading1"/>
      </w:pPr>
      <w:r>
        <w:t>ИСТОЧНИКИ И ГРАНИЦЫ ДОКАЗАТЕЛЬСТВ</w:t>
      </w:r>
    </w:p>
    <w:p>
      <w:r>
        <w:t>Ниже зафиксировано, на чем держатся основные утверждения отчета и где проходит граница доказательства. Это важно: исследование уже большое как карта рынка и конкурентов, но часть выводов остается гипотезами до ручной проверки конкурентов, интервью, прототипных сессий и проверки готовности платить.</w:t>
      </w:r>
    </w:p>
    <w:tbl>
      <w:tblPr>
        <w:tblW w:type="dxa" w:w="9360"/>
        <w:jc w:val="left"/>
        <w:tblLayout w:type="fixed"/>
        <w:tblLook w:firstColumn="1" w:firstRow="1" w:lastColumn="0" w:lastRow="0" w:noHBand="0" w:noVBand="1" w:val="04A0"/>
        <w:tblInd w:w="12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1872"/>
        <w:gridCol w:w="1872"/>
        <w:gridCol w:w="1872"/>
        <w:gridCol w:w="1872"/>
        <w:gridCol w:w="1872"/>
      </w:tblGrid>
      <w:tr>
        <w:tc>
          <w:tcPr>
            <w:tcW w:type="dxa" w:w="2376"/>
            <w:vAlign w:val="center"/>
            <w:tcMar>
              <w:top w:w="80" w:type="dxa"/>
              <w:start w:w="120" w:type="dxa"/>
              <w:bottom w:w="80" w:type="dxa"/>
              <w:end w:w="120" w:type="dxa"/>
            </w:tcMar>
            <w:shd w:fill="E8EEF5"/>
          </w:tcPr>
          <w:p>
            <w:pPr>
              <w:spacing w:after="0"/>
              <w:jc w:val="left"/>
            </w:pPr>
            <w:r>
              <w:rPr>
                <w:rFonts w:ascii="Arial" w:hAnsi="Arial" w:eastAsia="Arial"/>
                <w:b/>
                <w:color w:val="111827"/>
                <w:sz w:val="16"/>
              </w:rPr>
              <w:t>Утверждение</w:t>
            </w:r>
          </w:p>
        </w:tc>
        <w:tc>
          <w:tcPr>
            <w:tcW w:type="dxa" w:w="1224"/>
            <w:vAlign w:val="center"/>
            <w:tcMar>
              <w:top w:w="80" w:type="dxa"/>
              <w:start w:w="120" w:type="dxa"/>
              <w:bottom w:w="80" w:type="dxa"/>
              <w:end w:w="120" w:type="dxa"/>
            </w:tcMar>
            <w:shd w:fill="E8EEF5"/>
          </w:tcPr>
          <w:p>
            <w:pPr>
              <w:spacing w:after="0"/>
              <w:jc w:val="left"/>
            </w:pPr>
            <w:r>
              <w:rPr>
                <w:rFonts w:ascii="Arial" w:hAnsi="Arial" w:eastAsia="Arial"/>
                <w:b/>
                <w:color w:val="111827"/>
                <w:sz w:val="16"/>
              </w:rPr>
              <w:t>Раздел</w:t>
            </w:r>
          </w:p>
        </w:tc>
        <w:tc>
          <w:tcPr>
            <w:tcW w:type="dxa" w:w="1224"/>
            <w:vAlign w:val="center"/>
            <w:tcMar>
              <w:top w:w="80" w:type="dxa"/>
              <w:start w:w="120" w:type="dxa"/>
              <w:bottom w:w="80" w:type="dxa"/>
              <w:end w:w="120" w:type="dxa"/>
            </w:tcMar>
            <w:shd w:fill="E8EEF5"/>
          </w:tcPr>
          <w:p>
            <w:pPr>
              <w:spacing w:after="0"/>
              <w:jc w:val="left"/>
            </w:pPr>
            <w:r>
              <w:rPr>
                <w:rFonts w:ascii="Arial" w:hAnsi="Arial" w:eastAsia="Arial"/>
                <w:b/>
                <w:color w:val="111827"/>
                <w:sz w:val="16"/>
              </w:rPr>
              <w:t>Насколько подтверждено</w:t>
            </w:r>
          </w:p>
        </w:tc>
        <w:tc>
          <w:tcPr>
            <w:tcW w:type="dxa" w:w="1944"/>
            <w:vAlign w:val="center"/>
            <w:tcMar>
              <w:top w:w="80" w:type="dxa"/>
              <w:start w:w="120" w:type="dxa"/>
              <w:bottom w:w="80" w:type="dxa"/>
              <w:end w:w="120" w:type="dxa"/>
            </w:tcMar>
            <w:shd w:fill="E8EEF5"/>
          </w:tcPr>
          <w:p>
            <w:pPr>
              <w:spacing w:after="0"/>
              <w:jc w:val="left"/>
            </w:pPr>
            <w:r>
              <w:rPr>
                <w:rFonts w:ascii="Arial" w:hAnsi="Arial" w:eastAsia="Arial"/>
                <w:b/>
                <w:color w:val="111827"/>
                <w:sz w:val="16"/>
              </w:rPr>
              <w:t>На чем основано</w:t>
            </w:r>
          </w:p>
        </w:tc>
        <w:tc>
          <w:tcPr>
            <w:tcW w:type="dxa" w:w="2592"/>
            <w:vAlign w:val="center"/>
            <w:tcMar>
              <w:top w:w="80" w:type="dxa"/>
              <w:start w:w="120" w:type="dxa"/>
              <w:bottom w:w="80" w:type="dxa"/>
              <w:end w:w="120" w:type="dxa"/>
            </w:tcMar>
            <w:shd w:fill="E8EEF5"/>
          </w:tcPr>
          <w:p>
            <w:pPr>
              <w:spacing w:after="0"/>
              <w:jc w:val="left"/>
            </w:pPr>
            <w:r>
              <w:rPr>
                <w:rFonts w:ascii="Arial" w:hAnsi="Arial" w:eastAsia="Arial"/>
                <w:b/>
                <w:color w:val="111827"/>
                <w:sz w:val="16"/>
              </w:rPr>
              <w:t>Граница</w:t>
            </w:r>
          </w:p>
        </w:tc>
      </w:tr>
      <w:tr>
        <w:tc>
          <w:tcPr>
            <w:tcW w:type="dxa" w:w="2376"/>
            <w:vAlign w:val="center"/>
            <w:tcMar>
              <w:top w:w="80" w:type="dxa"/>
              <w:start w:w="120" w:type="dxa"/>
              <w:bottom w:w="80" w:type="dxa"/>
              <w:end w:w="120" w:type="dxa"/>
            </w:tcMar>
          </w:tcPr>
          <w:p>
            <w:pPr>
              <w:spacing w:after="0"/>
              <w:jc w:val="left"/>
            </w:pPr>
            <w:r>
              <w:rPr>
                <w:rFonts w:ascii="Arial" w:hAnsi="Arial" w:eastAsia="Arial"/>
                <w:b w:val="0"/>
                <w:color w:val="111827"/>
                <w:sz w:val="16"/>
              </w:rPr>
              <w:t>АУРА рассматривается как мировая гипотеза consumer-приложения на пересечении смысла, действия, reset и видимого прогресса.</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Описание проекта и гипотеза #1</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поддержано исследовательской картой</w:t>
            </w:r>
          </w:p>
        </w:tc>
        <w:tc>
          <w:tcPr>
            <w:tcW w:type="dxa" w:w="1944"/>
            <w:vAlign w:val="center"/>
            <w:tcMar>
              <w:top w:w="80" w:type="dxa"/>
              <w:start w:w="120" w:type="dxa"/>
              <w:bottom w:w="80" w:type="dxa"/>
              <w:end w:w="120" w:type="dxa"/>
            </w:tcMar>
          </w:tcPr>
          <w:p>
            <w:pPr>
              <w:spacing w:after="0"/>
              <w:jc w:val="left"/>
            </w:pPr>
            <w:r>
              <w:rPr>
                <w:rFonts w:ascii="Arial" w:hAnsi="Arial" w:eastAsia="Arial"/>
                <w:b w:val="0"/>
                <w:color w:val="111827"/>
                <w:sz w:val="16"/>
              </w:rPr>
              <w:t>68,085 исходных записей; 37,176 уникализированных объектов; 557 локально сохраненных материалов</w:t>
            </w:r>
          </w:p>
        </w:tc>
        <w:tc>
          <w:tcPr>
            <w:tcW w:type="dxa" w:w="2592"/>
            <w:vAlign w:val="center"/>
            <w:tcMar>
              <w:top w:w="80" w:type="dxa"/>
              <w:start w:w="120" w:type="dxa"/>
              <w:bottom w:w="80" w:type="dxa"/>
              <w:end w:w="120" w:type="dxa"/>
            </w:tcMar>
          </w:tcPr>
          <w:p>
            <w:pPr>
              <w:spacing w:after="0"/>
              <w:jc w:val="left"/>
            </w:pPr>
            <w:r>
              <w:rPr>
                <w:rFonts w:ascii="Arial" w:hAnsi="Arial" w:eastAsia="Arial"/>
                <w:b w:val="0"/>
                <w:color w:val="111827"/>
                <w:sz w:val="16"/>
              </w:rPr>
              <w:t>Это карта рынка и конкурентов, а не доказательство спроса или удержания.</w:t>
            </w:r>
          </w:p>
        </w:tc>
      </w:tr>
      <w:tr>
        <w:tc>
          <w:tcPr>
            <w:tcW w:type="dxa" w:w="237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Пять мировых направлений дают АУРЕ рыночный и денежный контекст.</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Мировые целевые рынки и гипотеза #2</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поддержано направленно</w:t>
            </w:r>
          </w:p>
        </w:tc>
        <w:tc>
          <w:tcPr>
            <w:tcW w:type="dxa" w:w="194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5 направлений; 13,117 приложений из магазинов по нишам; рабочая рамка пересечения $202M</w:t>
            </w:r>
          </w:p>
        </w:tc>
        <w:tc>
          <w:tcPr>
            <w:tcW w:type="dxa" w:w="2592"/>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Это не прогноз выручки; денежную гипотезу нужно усиливать paywall-проверками и интервью о готовности платить.</w:t>
            </w:r>
          </w:p>
        </w:tc>
      </w:tr>
      <w:tr>
        <w:tc>
          <w:tcPr>
            <w:tcW w:type="dxa" w:w="2376"/>
            <w:vAlign w:val="center"/>
            <w:tcMar>
              <w:top w:w="80" w:type="dxa"/>
              <w:start w:w="120" w:type="dxa"/>
              <w:bottom w:w="80" w:type="dxa"/>
              <w:end w:w="120" w:type="dxa"/>
            </w:tcMar>
          </w:tcPr>
          <w:p>
            <w:pPr>
              <w:spacing w:after="0"/>
              <w:jc w:val="left"/>
            </w:pPr>
            <w:r>
              <w:rPr>
                <w:rFonts w:ascii="Arial" w:hAnsi="Arial" w:eastAsia="Arial"/>
                <w:b w:val="0"/>
                <w:color w:val="111827"/>
                <w:sz w:val="16"/>
              </w:rPr>
              <w:t>Конкуренты закрывают отдельные части петли, но полная причинная связка остается вопросом ручной проверки.</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Конкуренты и гипотеза #3</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готово к ручной проверке</w:t>
            </w:r>
          </w:p>
        </w:tc>
        <w:tc>
          <w:tcPr>
            <w:tcW w:type="dxa" w:w="1944"/>
            <w:vAlign w:val="center"/>
            <w:tcMar>
              <w:top w:w="80" w:type="dxa"/>
              <w:start w:w="120" w:type="dxa"/>
              <w:bottom w:w="80" w:type="dxa"/>
              <w:end w:w="120" w:type="dxa"/>
            </w:tcMar>
          </w:tcPr>
          <w:p>
            <w:pPr>
              <w:spacing w:after="0"/>
              <w:jc w:val="left"/>
            </w:pPr>
            <w:r>
              <w:rPr>
                <w:rFonts w:ascii="Arial" w:hAnsi="Arial" w:eastAsia="Arial"/>
                <w:b w:val="0"/>
                <w:color w:val="111827"/>
                <w:sz w:val="16"/>
              </w:rPr>
              <w:t>90 приложений в анализ; 12 первых карточек конкурентов</w:t>
            </w:r>
          </w:p>
        </w:tc>
        <w:tc>
          <w:tcPr>
            <w:tcW w:type="dxa" w:w="2592"/>
            <w:vAlign w:val="center"/>
            <w:tcMar>
              <w:top w:w="80" w:type="dxa"/>
              <w:start w:w="120" w:type="dxa"/>
              <w:bottom w:w="80" w:type="dxa"/>
              <w:end w:w="120" w:type="dxa"/>
            </w:tcMar>
          </w:tcPr>
          <w:p>
            <w:pPr>
              <w:spacing w:after="0"/>
              <w:jc w:val="left"/>
            </w:pPr>
            <w:r>
              <w:rPr>
                <w:rFonts w:ascii="Arial" w:hAnsi="Arial" w:eastAsia="Arial"/>
                <w:b w:val="0"/>
                <w:color w:val="111827"/>
                <w:sz w:val="16"/>
              </w:rPr>
              <w:t>Публичные описания и отзывы не заменяют прохождение onboarding и проверку реальной петли внутри приложения.</w:t>
            </w:r>
          </w:p>
        </w:tc>
      </w:tr>
      <w:tr>
        <w:tc>
          <w:tcPr>
            <w:tcW w:type="dxa" w:w="237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Белое пятно формулируется не как “конкурентов нет”, а как редкость связки смысл -&gt; действие -&gt; reset -&gt; видимый прогресс.</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Whitespace и возможность отличиться</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поддержано направленно</w:t>
            </w:r>
          </w:p>
        </w:tc>
        <w:tc>
          <w:tcPr>
            <w:tcW w:type="dxa" w:w="194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по пяти направлениям собрана карта разрывов: где есть смысл, где действие, где reset, где progress/avatar</w:t>
            </w:r>
          </w:p>
        </w:tc>
        <w:tc>
          <w:tcPr>
            <w:tcW w:type="dxa" w:w="2592"/>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Белое пятно нельзя считать доказанным без ручного сравнения близких конкурентов.</w:t>
            </w:r>
          </w:p>
        </w:tc>
      </w:tr>
      <w:tr>
        <w:tc>
          <w:tcPr>
            <w:tcW w:type="dxa" w:w="2376"/>
            <w:vAlign w:val="center"/>
            <w:tcMar>
              <w:top w:w="80" w:type="dxa"/>
              <w:start w:w="120" w:type="dxa"/>
              <w:bottom w:w="80" w:type="dxa"/>
              <w:end w:w="120" w:type="dxa"/>
            </w:tcMar>
          </w:tcPr>
          <w:p>
            <w:pPr>
              <w:spacing w:after="0"/>
              <w:jc w:val="left"/>
            </w:pPr>
            <w:r>
              <w:rPr>
                <w:rFonts w:ascii="Arial" w:hAnsi="Arial" w:eastAsia="Arial"/>
                <w:b w:val="0"/>
                <w:color w:val="111827"/>
                <w:sz w:val="16"/>
              </w:rPr>
              <w:t>Первичная аудитория должна выбираться по недавнему поведению, а не по демографии.</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Аудитория и интервью</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рабочая гипотеза</w:t>
            </w:r>
          </w:p>
        </w:tc>
        <w:tc>
          <w:tcPr>
            <w:tcW w:type="dxa" w:w="1944"/>
            <w:vAlign w:val="center"/>
            <w:tcMar>
              <w:top w:w="80" w:type="dxa"/>
              <w:start w:w="120" w:type="dxa"/>
              <w:bottom w:w="80" w:type="dxa"/>
              <w:end w:w="120" w:type="dxa"/>
            </w:tcMar>
          </w:tcPr>
          <w:p>
            <w:pPr>
              <w:spacing w:after="0"/>
              <w:jc w:val="left"/>
            </w:pPr>
            <w:r>
              <w:rPr>
                <w:rFonts w:ascii="Arial" w:hAnsi="Arial" w:eastAsia="Arial"/>
                <w:b w:val="0"/>
                <w:color w:val="111827"/>
                <w:sz w:val="16"/>
              </w:rPr>
              <w:t>6 сегментов; первые для проверки: Spiritual self-improvers и Habit and progress users</w:t>
            </w:r>
          </w:p>
        </w:tc>
        <w:tc>
          <w:tcPr>
            <w:tcW w:type="dxa" w:w="2592"/>
            <w:vAlign w:val="center"/>
            <w:tcMar>
              <w:top w:w="80" w:type="dxa"/>
              <w:start w:w="120" w:type="dxa"/>
              <w:bottom w:w="80" w:type="dxa"/>
              <w:end w:w="120" w:type="dxa"/>
            </w:tcMar>
          </w:tcPr>
          <w:p>
            <w:pPr>
              <w:spacing w:after="0"/>
              <w:jc w:val="left"/>
            </w:pPr>
            <w:r>
              <w:rPr>
                <w:rFonts w:ascii="Arial" w:hAnsi="Arial" w:eastAsia="Arial"/>
                <w:b w:val="0"/>
                <w:color w:val="111827"/>
                <w:sz w:val="16"/>
              </w:rPr>
              <w:t>Сегменты нужно подтверждать интервью и конкретными историями последнего использования похожих продуктов.</w:t>
            </w:r>
          </w:p>
        </w:tc>
      </w:tr>
      <w:tr>
        <w:tc>
          <w:tcPr>
            <w:tcW w:type="dxa" w:w="237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MVP должен проверять одну короткую причинную петлю, а не весь будущий продукт.</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Продуктовая модель</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сформулировано для прототипа</w:t>
            </w:r>
          </w:p>
        </w:tc>
        <w:tc>
          <w:tcPr>
            <w:tcW w:type="dxa" w:w="194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8 шагов продуктовой петли; ключевой тест - понимает ли пользователь причинность без объяснения</w:t>
            </w:r>
          </w:p>
        </w:tc>
        <w:tc>
          <w:tcPr>
            <w:tcW w:type="dxa" w:w="2592"/>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Продуктовое ядро нельзя считать доказанным без прототипных сессий.</w:t>
            </w:r>
          </w:p>
        </w:tc>
      </w:tr>
    </w:tbl>
    <w:p/>
    <w:p>
      <w:pPr>
        <w:pStyle w:val="Heading1"/>
      </w:pPr>
      <w:r>
        <w:t>БЫСТРЫЕ ВЫВОДЫ ДЛЯ СТРАТЕГИИ</w:t>
      </w:r>
    </w:p>
    <w:p>
      <w:pPr>
        <w:pStyle w:val="ListNumber"/>
        <w:spacing w:after="80"/>
      </w:pPr>
      <w:r>
        <w:t>Мировой рынок вокруг АУРА есть, но его нельзя сводить к одному TAM: это пересечение mindfulness, coaching, astrology/spiritual guidance, avatar/identity и progression mechanics.</w:t>
      </w:r>
    </w:p>
    <w:p>
      <w:pPr>
        <w:pStyle w:val="ListNumber"/>
        <w:spacing w:after="80"/>
      </w:pPr>
      <w:r>
        <w:t>Продуктовая ставка должна быть узкой: ежедневная причинная петля, а не комбайн функций.</w:t>
      </w:r>
    </w:p>
    <w:p>
      <w:pPr>
        <w:pStyle w:val="ListNumber"/>
        <w:spacing w:after="80"/>
      </w:pPr>
      <w:r>
        <w:t>Самые важные проверки - ручная проверка скрытого клона, проверка платной модели, первые ICP-интервью и прототипных сессий.</w:t>
      </w:r>
    </w:p>
    <w:p>
      <w:pPr>
        <w:pStyle w:val="ListNumber"/>
        <w:spacing w:after="80"/>
      </w:pPr>
      <w:r>
        <w:t>Отчет должен оставаться на русском языке, но описывать мировой рынок и глобальные категории consumer-приложений.</w:t>
      </w:r>
    </w:p>
    <w:p>
      <w:pPr>
        <w:pStyle w:val="ListNumber"/>
        <w:spacing w:after="80"/>
      </w:pPr>
      <w:r>
        <w:t>Дальше исследование должно идти в строгой последовательности: гипотеза -&gt; рынки -&gt; конкуренты -&gt; интервью -&gt; уточнение гипотезы -&gt; MVP -&gt; вопросы -&gt; вывод.</w:t>
      </w:r>
    </w:p>
    <w:sectPr w:rsidR="00FC693F" w:rsidRPr="0006063C" w:rsidSect="00034616">
      <w:footerReference w:type="default" r:id="rId9"/>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Arial" w:hAnsi="Arial"/>
        <w:color w:val="475467"/>
        <w:sz w:val="16"/>
      </w:rPr>
      <w:t>Alina Research - global hypothesis report</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line="276" w:lineRule="auto"/>
    </w:pPr>
    <w:rPr>
      <w:rFonts w:ascii="Arial" w:hAnsi="Arial" w:eastAsia="Arial"/>
      <w:color w:val="111827"/>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40" w:line="276" w:lineRule="auto"/>
      <w:outlineLvl w:val="0"/>
    </w:pPr>
    <w:rPr>
      <w:rFonts w:asciiTheme="majorHAnsi" w:eastAsiaTheme="majorEastAsia" w:hAnsiTheme="majorHAnsi" w:cstheme="majorBidi" w:ascii="Arial" w:hAnsi="Arial" w:eastAsia="Arial"/>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00" w:after="100" w:line="276" w:lineRule="auto"/>
      <w:outlineLvl w:val="1"/>
    </w:pPr>
    <w:rPr>
      <w:rFonts w:asciiTheme="majorHAnsi" w:eastAsiaTheme="majorEastAsia" w:hAnsiTheme="majorHAnsi" w:cstheme="majorBidi" w:ascii="Arial" w:hAnsi="Arial" w:eastAsia="Arial"/>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160" w:after="80" w:line="276" w:lineRule="auto"/>
      <w:outlineLvl w:val="2"/>
    </w:pPr>
    <w:rPr>
      <w:rFonts w:asciiTheme="majorHAnsi" w:eastAsiaTheme="majorEastAsia" w:hAnsiTheme="majorHAnsi" w:cstheme="majorBidi" w:ascii="Arial" w:hAnsi="Arial" w:eastAsia="Arial"/>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