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723 citations over 154 files with 0 line problems and 4 blind numbers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Four numbers remain, and each has a reason to stay: one is this document’s own example of a citation no checker can see, two point at a payload field the cited lines do not hold, and one names no file that states the rule.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