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AdmissionController.php:590.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RegistrarController.php:172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AdmissionController.php:531-600 — the seat guard at :545, the create at :573).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RegistrarController.php:151-192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AdmissionController.php:554-559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RegistrarController.php:334-348 , the reason rule at :339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RegistrarController.php:187-207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AdmissionController.php:494-522</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AdmissionController.php:531-600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(AdmissionController.php:590).</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AdmissionController.php:591 ),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RegistrarController.php:274-277 , written at :297 )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AdmissionController.php:593</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RegistrarController.php:172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RegistrarController.php:197-199</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AdmissionController.php:586 )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RegistrarController.php:167-184</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RegistrarController.php:162-174</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RegistrarController.php:237-252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RegistrarController.php:237-296</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RegistrarController.php:377-448</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RegistrarController.php:367 , :389 , :420 (the three desk pages) and :444 , :459 , :471 , :497 (the generated PDFs), ClearanceController.php:383 and :411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AdmissionController.php:531-600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RegistrarController.php:367 ) — the download route answers the same screen with the PDF ( :444 )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RegistrarController.php:389 ); downloadClassCard() serves one card ( :471 )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RegistrarController.php:420 ); downloadSubjectLoad() serves the PDF ( :497 )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ClearanceController.php:401 ); downloadSlip() serves the PDF ( :411 )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RegistrarController.php:379 , :412 , :435 ), the clearance slip ( ClearanceController.php:401 )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ClearanceController.php:383-406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(ClearanceController.php:389,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ClearanceController.php:331 ),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ClearanceController.php:374</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ClearanceController.php:389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RegistrarController.php:287</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RegistrarController.php:162-173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RegistrarController.php:233-236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ClearanceController.php:364</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ClearanceController.php:331-379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RegistrarController.php:274-277 , written at :297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RegistrarController.php:367 , :389 , :420 , ClearanceController.php:383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ClearanceController.php:331-358 ).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RegistrarController.php:172 ),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RegistrarController.php:305-327</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ClearanceController.php:361-379</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AdmissionController.php:573-599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RegistrarController.php:162-173</w:t>
            </w:r>
            <w:r>
              <w:rPr>
                <w:sz w:val="14"/>
                <w:szCs w:val="14"/>
              </w:rPr>
              <w:t xml:space="preserve">, </w:t>
            </w:r>
            <w:r>
              <w:rPr>
                <w:rFonts w:ascii="Consolas" w:hAnsi="Consolas" w:cs="Consolas"/>
                <w:sz w:val="14"/>
                <w:szCs w:val="14"/>
              </w:rPr>
              <w:t xml:space="preserve">:157</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RegistrarController.php:305-327</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RegistrarController.php:162-173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G-43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four planted defects — requiredness dropped, the ten-character floor dropped, the requirement re-pointed at an approval, and the desk’s own word not persisted — each killing its own named case, with a green control before and after. The cross-office 403 case belongs to the policy, so no leg here would notice a policy widening.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two carry no pagination at all.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Prompt §14 asks for density controls — sorting, filtering, search, pagination, row actions. Filtering, search and row actions are built and instrumented (lane 46 owns the filter contract); sorting exists nowhere, which is a table-wide gap rather than a per-screen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and the family is measured not recalled: `admissions.evaluatedDate`, `studentrequirementsubmissions.submittedDate`, `studentassessments.assessmentDate`, `clearanceapprovals.approvalDate` and `idrequests.requestDate` are all `date` on the server and all fed a Carbon — five sites on the desk paths.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The instrument carries its own positive control: it refuses the run unless all five named columns come back as candidates, because a sweep that cannot say "found it" can only ever say "clean". Its binding is by column NAME, and it prints the tables declaring each name so the reader confirms the model — `assessmentDate`, for one, is `date` on two tables. The two admission stamps moved to `SchoolTime::today()` with this batch and the day case freezes the clock so it cannot pass while both clocks agree. Three writers remain. Lane 50’s PHP half answers 0 over them: it matches `now()-&gt;toDateString()` and `whereDate(…)`, shapes a `date`-cast write is not — so the instrument for this class is not built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Admission\AdmissionController.php:551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