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with my.cnf still owed on the school’s server.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:289-305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