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2026-10-16–17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a host clock the school will feel on demo day — this machine reports its zone as UTC-11 while its wall clock is kept on Manila time, so an evening run rolled the application’s day forward and the standing test that requires a receipt dated today failed once for no other reason. ems:preflight compares PHP to MySQL, so it structurally cannot see that gap. The suite stands at 743 tests and 4802 assertions, and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eight mutants. The document itself was swept by line, by meaning and by §-reference after every pass in this batch.</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EvaluationController.php:522-565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EvaluationController.php:978-1000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EvaluationController.php:779-819</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EvaluationController.php:700-778</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EvaluationController.php:642-661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EvaluationController.php:85-94</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EvaluationController.php:978-1000 ),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EvaluationController.php:415-521</w:t>
            </w:r>
            <w:r>
              <w:rPr>
                <w:sz w:val="18"/>
                <w:szCs w:val="18"/>
              </w:rPr>
              <w:t xml:space="preserve">, </w:t>
            </w:r>
            <w:r>
              <w:rPr>
                <w:rFonts w:ascii="Consolas" w:hAnsi="Consolas" w:cs="Consolas"/>
                <w:sz w:val="18"/>
                <w:szCs w:val="18"/>
              </w:rPr>
              <w:t xml:space="preserve">EvaluationController.php:351-413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EvaluationController.php:700-778</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EvaluationController.php:567-699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EvaluationController.php:85-94</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EvaluationController.php:292-313</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EvaluationController.php:620-625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EvaluationController.php:599-615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EvaluationController.php:642-661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EvaluationController.php:577-583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EvaluationController.php:1051-1078</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EvaluationController.php:522-565 ), and a block states its own year level on the form it is created with ( BlockingController.php:179 )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EvaluationController.php:807.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EvaluationController.php:627-631),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AssessmentController.php:139-144</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BlockingController.php:469-476</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DeskSubNav.jsx:74 , MegaAppLauncher.jsx:139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AuthenticatedLayout.jsx:60-82, :84-112</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:404 , BlockingController.php:573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(AuditRecordStates.php:44-155, the two box rules at :267-289),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(Preflight.php:83-99, the two new rules at :117-132 and :147-174, the disk rule at :344-367;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(DemoDatasetRecordStatesTest.php:112-143, the ruled exception at :146-166, the two base rows at :169-235).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EvaluationController.php:191-193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EvaluationController.php:315-349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AssessmentController.php:139-144</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BlockingController.php:457-538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EvaluationController.php:315-349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today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(BlockingController.php:573);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BlockingController.php:594 )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:227</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BlockingController.php:586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UserManagementController.php:470-490</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BlockingController.php:573-601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BlockingController.php:475</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EvaluationController.php:843-897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EvaluationController.php:351-413</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BlockingController.php:475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BlockingController.php:573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EvaluationController.php:642-661</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EvaluationController.php:978-1050 )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EvaluationController.php:577-583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BlockingController.php:573-601</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EvaluationController.php:687-697</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EvaluationController.php:620-625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EvaluationController.php:843-897</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EvaluationController.php:749 )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EvaluationController.php:531-534</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(tools/seed_full_demo_pipeline.php:1701-1704),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Open and not a code defect: closing it is either a demo-data decision or a deliberate widening of the generator’s year floor, and this repository’s own rule says a data decision a tool regenerates is not a decision, so the second route would have to be the durable one.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a demo-data decision, or the generator’s year floor, which the regeneration rule says must be the durable route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app/Http/Controllers/Evaluation/EvaluationController.php:103-121; app/Http/Controllers/Blocking/BlockingController.php:68-79; app/Http/Controllers/Admin/UserManagementController.php:508-527;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and lane 47 added G-16 on 2026-10-17, so §28.3 holds 33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EvaluationController.php:452-475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