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3 rows on the live database, written by SettingsSeeder.</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so §28.3 holds 45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