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P-18)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Year 1, 2nd Semester and 2025-2026 where the 2026-10-21 reading found no identity token of any kind.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:71-77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19 guards whose dash sits on a line this file cannot join, 340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P-18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Five of the five are settled. The fee is Reference Data’s alone (ruling 8), office 8 is retired in data (ruling 12), and the subject load has its own template, so the three this row counted as taken were built; the other two were answered on 2026-10-23 — the spelling of the institution’s name the paper carries (P-16) and which enrollment a clearance slip names when its own period’s term holds none (P-17, and the answer is none). This row waited on a decision, the decision arrived, and both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fifteen that do wait on an office or on whoever provisions the server were put on one sheet for a single meeting on 2026-10-23: Documentation/School-Decision-Sheet-2026-10-23.md.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each naming the register row it closes and carrying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Five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any more. The one this paragraph carried — which spelling of the institution’s name the paper carries — was ruled on 2026-10-23,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