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CI gained a step that runs the schema-independent half of the claim checkers, and every checker was proved by planting defects and watching it fail — including one harness that first reported five missed classes because the --dir= flag it passed was never read, and one that slept because an unreadable claim moved the same counter as a checked one. Two things came back from that work still open and both are the owner’s: G-10, the ID hub cannot show a request it has already validated, and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725 tests and 4570 assertions, and every check the project gates a merge on is green: Pest whole, PHPStan at zero errors, Pint in --test mode, ESLint at zero warnings and the Vite build.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UserManagementController.php:470-490</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Open: no fix has been ruled. Documentation/Demo-Day-Guide.md step 13 now walks validation as an action on a pending request and says plainly that the hub keeps no history of finished ones.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if the desk is to keep its own finished work on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and lane 42 added G-12 and G-13 on 2026-10-17, so §28.3 holds 30 data rows — and the sentence that reported 27 was stale within one working pass, which is the honest reason the count has to be re-read from the table rather than inherited from the last 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