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AdmissionController.php:411.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AdmissionController.php:225-238</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AdmissionPolicy.php:77-89</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AdmissionPolicy.php:111-126</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:67-152</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(AdmissionController.php:411).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EvaluationController.php:796-811</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EvaluationController.php:934-941 ).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AdmissionController.php:225-238</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:358-366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:67-152</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