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Evaluation/Index.jsx:85-88</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94 permissions and 315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AssessmentController.php:410-430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AssessmentController.php:162-179</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AssessmentController.php:126-138</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(94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AssessmentController.php:120-123</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AssessmentController.php:126-138</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AssessmentController.php:126-138</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AssessmentController.php:126-138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94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94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95 permission definitions in 15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AssessmentController.php:186-277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AssessmentController.php:162-166</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AssessmentController.php:410-430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AssessmentController.php:217-226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(AssessmentController.php:246)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