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780 cases today, and 771 plus 9 accounts for the same number, so these are four readings of one suite rather than four suites, and the discovered count is the one figure here that means the same thing on this box and on the runner.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holds 9 schedules and 18 meetings on live `ems` as measured 2026-10-19, so the conflict check (§10.4) does run on seeded data — and from this pass it refuses an hour the officer, the room, or the block itself has already taken inside one term, with no collision present in that dataset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PrintLayout.jsx:30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19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so §28.3 holds 44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