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(app/Support/WorkflowInbox.php:93-95), and the signature listener’s own docblock says students are not notifiable.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