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452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410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P-16)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paper question rather than a code one. The enrollment form PDF carries no Student ID, program, year level, school year or semester anywhere in its body — read off the rendered file on 2026-10-21, where not one identity token appears although the record behind it holds all four. The desk reaches it as a PDF only, which is a decision rather than a gap, because the blade is the paper — and the paper it must match has never been supplied: §5 of the print-fidelity comparison and item 10 of the Registrar’s 2026-10-11 decision sheet both still record the blank enrollment form as not provided.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who the student is, which program or term the enrollment belongs to, or which school year it was issued in — four identity facts the record holds and the form omits, so nothing on the page ties it to the file it belongs 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Open, and the school owns the answer, not the code. P-7 closed by putting a value in every letterhead row, and the name row is the one this repository disagrees with itself about: the value the settings table holds and the fallback each of the six print views types into its own call both read “Southeast Asian Institute of Technology”, while SEAIT_Official_Information.md §1 records the Official Name as “South East Asian Institute of Technology, Inc.” — a space inside the word and the corporate suffix. Measured on the rendered certificate 2026-10-21: the paper carries the one-word form, while the login screen carries the sheet’s, so the screen and the document name the school differently.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SettingsSeeder.php:28 seeds the one-word form and each of the six print views passes it as its own fallback (clearance-slip.blade.php:31); PrintLayout.jsx:36 and PrintCertificate.jsx:74 hard-code it; GuestLayout.jsx:50 and GuestLayout.jsx:68, this document’s own title line and four Documentation markdown files use the sheet’s spelling. No test pins either: tests/Feature/Print/PrintTemplateSelfContainmentTest.php requires the value to be present and the address and phone to be traceable to the sheet, and deliberately does not assert the name, because the name is what is in question.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 the seal, the logo, the street and the telephone all belong to one institution — but every document the school issues spells its name other than its own record in this repository does. Nothing in code decides it: the line comes from a settings row, so a ruling is one field on Admin → User Management → Settings. The seeder’s literal and the six fallbacks must then be changed to match, because a fresh install prints the seeder and not the edit. The scans that could settle it are the school’s paper, and Documentation/Images is gitignored and absent from this box, so this is recorded as a question rather than answered with a guess.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“Southeast Asian Institute of Technology” — the table's title-case spelling, not the upper-case literal the call passes as its fallback — and the two rows beside it answer with the campus address and the Registrar’s published landline, so no line of the letterhead falls through to the default typed into the call.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now names an actor in 8 of the 57 register rows and names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P-16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Three are settled: the fee is Reference Data’s alone (ruling 8), office 8 is retired in data (ruling 12), and the subject load has its own template, so the act this row waited for was taken and built. The fourth is open and is not a code decision at all: which spelling of the institution’s name the paper carries (P-16).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on 2026-10-21, by extracting the text of the set `php artisan ems:print-fidelity` renders from live `ems` (storage/app/scratch/lane62-print-paper-probe.php). The slip holds up: its face carries its own subject’s School ID (DEMO-2026-018 in today’s set), as do the certificate (DEMO-2026-017) and the subject load. The enrollment form does not — no ID token of any kind appears in its text, and no school year either, although the record behind that paper holds both. So the half of this sentence about the form was written without reading it, and P-2 remains open.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57 register rows 8 still name an actor while the other 49 name none — 46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Three print findings sit outside this table because it counts only 28.2 and 28.3: P-7, whose letterhead printed no address and no phone until 2026-10-21; P-16, the spelling of the name those rows now print, which is the school’s to rule; and P-2, which now states its verdict: the enrollment form carries no student identity, program, year level or school year on the paper at all, and is waiting on the blank physical form the Registrar has not yet supplied.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so §28.3 holds 46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P-16</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is what the school still has to state, and P-16 carries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and P-16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One institutional question is still owed here, and it is a name rather than a rule: which spelling of the institution’s name the paper carries (P-16).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two are acts rather than answers — the program and term the enrollment form cannot print (P-2, which also waits on the Registrar to let the blank form reach this repository), and the proxy an operator must name before HSTS means anything (G-13) — and the third is the one place left where only the school can settle what the paper says (P-16). The two blank letterhead rows this sentence named until today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