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ExamPolicy::verifyGeneralExam (ExamPolicy.php:57-63) states the same precondition against a model and is called by nothing on this install, so the controller check is the enforcement; the permission only it asks for, exam.verify.general, is then in the same position as the retired sign rights §28 already keeps listed.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ExamPolicy::verifyGeneralExam (ExamPolicy.php:57-63) restates that precondition against a model and is called by nothing on this install, so it enforces nothing — and the permission only it asks for, exam.verify.general, is unenforced with it.</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ExamPolicy.php:57-63, which is declared and called by nothing — the controller check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ninety-five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317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(95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