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CI gained a step that runs the schema-independent half of the claim checkers, and every checker was proved by planting defects and watching it fail — including one harness that first reported five missed classes because the --dir= flag it passed was never read, and one that slept because an unreadable claim moved the same counter as a checked one. Two things came back from that work still open and both are the owner’s: G-10, the ID hub cannot show a request it has already validated, and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725 tests and 4570 assertions, and every check the project gates a merge on is green: Pest whole, PHPStan at zero errors, Pint in --test mode, ESLint at zero warnings and the Vite build.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Open: no fix has been ruled. Documentation/Demo-Day-Guide.md step 13 now walks validation as an action on a pending request and says plainly that the hub keeps no history of finished ones.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if the desk is to keep its own finished work on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and lane 42 added G-12 and G-13 on 2026-10-17, so §28.3 holds 30 data rows — and the sentence that reported 27 was stale within one working pass, which is the honest reason the count has to be re-read from the table rather than inherited from the last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