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EFB8F" w14:textId="7A4C8F08" w:rsidR="009F5858" w:rsidRPr="006D23A2" w:rsidRDefault="00D50BC1" w:rsidP="00D50BC1">
      <w:pPr>
        <w:jc w:val="center"/>
        <w:rPr>
          <w:sz w:val="28"/>
          <w:szCs w:val="28"/>
        </w:rPr>
      </w:pPr>
      <w:r w:rsidRPr="006D23A2">
        <w:rPr>
          <w:sz w:val="28"/>
          <w:szCs w:val="28"/>
        </w:rPr>
        <w:t>Written Analysis Report</w:t>
      </w:r>
    </w:p>
    <w:p w14:paraId="5C9508DF" w14:textId="472F5A81" w:rsidR="00D50BC1" w:rsidRPr="006D23A2" w:rsidRDefault="00D50BC1" w:rsidP="00D50BC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D23A2">
        <w:rPr>
          <w:b/>
          <w:bCs/>
          <w:sz w:val="24"/>
          <w:szCs w:val="24"/>
        </w:rPr>
        <w:t>Given the provided data, what are three conclusions that we can draw about crowdfunding campaigns?</w:t>
      </w:r>
    </w:p>
    <w:p w14:paraId="7EAFD60F" w14:textId="77777777" w:rsidR="004763D8" w:rsidRPr="009B6AAE" w:rsidRDefault="004763D8" w:rsidP="004763D8">
      <w:pPr>
        <w:pStyle w:val="ListParagraph"/>
        <w:rPr>
          <w:sz w:val="24"/>
          <w:szCs w:val="24"/>
        </w:rPr>
      </w:pPr>
    </w:p>
    <w:p w14:paraId="12E61924" w14:textId="3801B34C" w:rsidR="00D50BC1" w:rsidRDefault="000248A0" w:rsidP="00D50BC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Based off of the line graph we created, it appears that </w:t>
      </w:r>
      <w:r w:rsidR="00E914EE" w:rsidRPr="009B6AAE">
        <w:rPr>
          <w:sz w:val="24"/>
          <w:szCs w:val="24"/>
        </w:rPr>
        <w:t xml:space="preserve">Crowdfunding campaigns </w:t>
      </w:r>
      <w:r>
        <w:rPr>
          <w:sz w:val="24"/>
          <w:szCs w:val="24"/>
        </w:rPr>
        <w:t xml:space="preserve">are </w:t>
      </w:r>
      <w:r w:rsidR="00E914EE" w:rsidRPr="009B6AAE">
        <w:rPr>
          <w:sz w:val="24"/>
          <w:szCs w:val="24"/>
        </w:rPr>
        <w:t xml:space="preserve">more successful </w:t>
      </w:r>
      <w:r w:rsidR="00FA7C11" w:rsidRPr="009B6AAE">
        <w:rPr>
          <w:sz w:val="24"/>
          <w:szCs w:val="24"/>
        </w:rPr>
        <w:t xml:space="preserve">in </w:t>
      </w:r>
      <w:r w:rsidR="003F2D06">
        <w:rPr>
          <w:sz w:val="24"/>
          <w:szCs w:val="24"/>
        </w:rPr>
        <w:t xml:space="preserve">the months </w:t>
      </w:r>
      <w:r w:rsidR="00FA7C11" w:rsidRPr="009B6AAE">
        <w:rPr>
          <w:sz w:val="24"/>
          <w:szCs w:val="24"/>
        </w:rPr>
        <w:t>June and</w:t>
      </w:r>
      <w:r w:rsidR="00E914EE" w:rsidRPr="009B6AAE">
        <w:rPr>
          <w:sz w:val="24"/>
          <w:szCs w:val="24"/>
        </w:rPr>
        <w:t xml:space="preserve"> July.</w:t>
      </w:r>
    </w:p>
    <w:p w14:paraId="0070E1C7" w14:textId="033087F2" w:rsidR="004763D8" w:rsidRDefault="004763D8" w:rsidP="004763D8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30B13A7D" wp14:editId="2A610775">
            <wp:extent cx="4788031" cy="2019300"/>
            <wp:effectExtent l="0" t="0" r="1270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E819039-BF9F-BCAF-4178-ECBF87D71D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7DC09E1" w14:textId="4F73FB12" w:rsidR="003F2D06" w:rsidRDefault="003F2D06" w:rsidP="004763D8">
      <w:pPr>
        <w:pStyle w:val="ListParagraph"/>
        <w:ind w:left="1440"/>
        <w:rPr>
          <w:sz w:val="24"/>
          <w:szCs w:val="24"/>
        </w:rPr>
      </w:pPr>
    </w:p>
    <w:p w14:paraId="05081400" w14:textId="77777777" w:rsidR="003F2D06" w:rsidRDefault="003F2D06" w:rsidP="003F2D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B6AAE">
        <w:rPr>
          <w:sz w:val="24"/>
          <w:szCs w:val="24"/>
        </w:rPr>
        <w:t>Games and food crowdfunding campaigns seem to have the worst success rates with only 43.75% success for games campaigns and 47.83% success for food campaigns.</w:t>
      </w:r>
    </w:p>
    <w:tbl>
      <w:tblPr>
        <w:tblW w:w="7413" w:type="dxa"/>
        <w:tblInd w:w="1470" w:type="dxa"/>
        <w:tblLook w:val="04A0" w:firstRow="1" w:lastRow="0" w:firstColumn="1" w:lastColumn="0" w:noHBand="0" w:noVBand="1"/>
      </w:tblPr>
      <w:tblGrid>
        <w:gridCol w:w="1868"/>
        <w:gridCol w:w="1735"/>
        <w:gridCol w:w="778"/>
        <w:gridCol w:w="569"/>
        <w:gridCol w:w="1218"/>
        <w:gridCol w:w="1245"/>
      </w:tblGrid>
      <w:tr w:rsidR="003F2D06" w:rsidRPr="003F2D06" w14:paraId="63587058" w14:textId="77777777" w:rsidTr="003F2D06">
        <w:trPr>
          <w:trHeight w:val="215"/>
        </w:trPr>
        <w:tc>
          <w:tcPr>
            <w:tcW w:w="186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F40590" w14:textId="77777777" w:rsidR="003F2D06" w:rsidRPr="003F2D06" w:rsidRDefault="003F2D06" w:rsidP="009257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2D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country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863CAE" w14:textId="77777777" w:rsidR="003F2D06" w:rsidRPr="003F2D06" w:rsidRDefault="003F2D06" w:rsidP="009257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2D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(All)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2B11C" w14:textId="77777777" w:rsidR="003F2D06" w:rsidRPr="003F2D06" w:rsidRDefault="003F2D06" w:rsidP="009257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1471B" w14:textId="77777777" w:rsidR="003F2D06" w:rsidRPr="003F2D06" w:rsidRDefault="003F2D06" w:rsidP="00925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98AB" w14:textId="77777777" w:rsidR="003F2D06" w:rsidRPr="003F2D06" w:rsidRDefault="003F2D06" w:rsidP="00925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ACB5C" w14:textId="77777777" w:rsidR="003F2D06" w:rsidRPr="003F2D06" w:rsidRDefault="003F2D06" w:rsidP="00925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2D06" w:rsidRPr="003F2D06" w14:paraId="4285E772" w14:textId="77777777" w:rsidTr="003F2D06">
        <w:trPr>
          <w:trHeight w:val="215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ADDB3" w14:textId="77777777" w:rsidR="003F2D06" w:rsidRPr="003F2D06" w:rsidRDefault="003F2D06" w:rsidP="00925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EDED" w14:textId="77777777" w:rsidR="003F2D06" w:rsidRPr="003F2D06" w:rsidRDefault="003F2D06" w:rsidP="00925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6507" w14:textId="77777777" w:rsidR="003F2D06" w:rsidRPr="003F2D06" w:rsidRDefault="003F2D06" w:rsidP="00925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3A5C4" w14:textId="77777777" w:rsidR="003F2D06" w:rsidRPr="003F2D06" w:rsidRDefault="003F2D06" w:rsidP="00925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B4372" w14:textId="77777777" w:rsidR="003F2D06" w:rsidRPr="003F2D06" w:rsidRDefault="003F2D06" w:rsidP="00925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2DD5" w14:textId="77777777" w:rsidR="003F2D06" w:rsidRPr="003F2D06" w:rsidRDefault="003F2D06" w:rsidP="00925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2D06" w:rsidRPr="003F2D06" w14:paraId="7081295C" w14:textId="77777777" w:rsidTr="003F2D06">
        <w:trPr>
          <w:trHeight w:val="215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60CDA8E" w14:textId="77777777" w:rsidR="003F2D06" w:rsidRPr="003F2D06" w:rsidRDefault="003F2D06" w:rsidP="009257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F2D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Count of outcome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62940C4" w14:textId="77777777" w:rsidR="003F2D06" w:rsidRPr="003F2D06" w:rsidRDefault="003F2D06" w:rsidP="009257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F2D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Column Labels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7A68E7A" w14:textId="77777777" w:rsidR="003F2D06" w:rsidRPr="003F2D06" w:rsidRDefault="003F2D06" w:rsidP="009257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BB487AF" w14:textId="77777777" w:rsidR="003F2D06" w:rsidRPr="003F2D06" w:rsidRDefault="003F2D06" w:rsidP="00925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7C6023D" w14:textId="77777777" w:rsidR="003F2D06" w:rsidRPr="003F2D06" w:rsidRDefault="003F2D06" w:rsidP="00925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250CACF" w14:textId="77777777" w:rsidR="003F2D06" w:rsidRPr="003F2D06" w:rsidRDefault="003F2D06" w:rsidP="00925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2D06" w:rsidRPr="003F2D06" w14:paraId="0A4BA4B6" w14:textId="77777777" w:rsidTr="003F2D06">
        <w:trPr>
          <w:trHeight w:val="215"/>
        </w:trPr>
        <w:tc>
          <w:tcPr>
            <w:tcW w:w="186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1C972D" w14:textId="77777777" w:rsidR="003F2D06" w:rsidRPr="003F2D06" w:rsidRDefault="003F2D06" w:rsidP="009257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F2D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Row Labels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E0615B" w14:textId="77777777" w:rsidR="003F2D06" w:rsidRPr="003F2D06" w:rsidRDefault="003F2D06" w:rsidP="009257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F2D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canceled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03A8E5" w14:textId="77777777" w:rsidR="003F2D06" w:rsidRPr="003F2D06" w:rsidRDefault="003F2D06" w:rsidP="009257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F2D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failed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72FB96" w14:textId="77777777" w:rsidR="003F2D06" w:rsidRPr="003F2D06" w:rsidRDefault="003F2D06" w:rsidP="009257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F2D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live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2A6B47" w14:textId="77777777" w:rsidR="003F2D06" w:rsidRPr="003F2D06" w:rsidRDefault="003F2D06" w:rsidP="009257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F2D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successful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626F10" w14:textId="77777777" w:rsidR="003F2D06" w:rsidRPr="003F2D06" w:rsidRDefault="003F2D06" w:rsidP="009257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F2D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Grand Total</w:t>
            </w:r>
          </w:p>
        </w:tc>
      </w:tr>
      <w:tr w:rsidR="003F2D06" w:rsidRPr="003F2D06" w14:paraId="40A96872" w14:textId="77777777" w:rsidTr="003F2D06">
        <w:trPr>
          <w:trHeight w:val="215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AA32D" w14:textId="77777777" w:rsidR="003F2D06" w:rsidRPr="003F2D06" w:rsidRDefault="003F2D06" w:rsidP="009257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2D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food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2ACA5" w14:textId="77777777" w:rsidR="003F2D06" w:rsidRPr="003F2D06" w:rsidRDefault="003F2D06" w:rsidP="009257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2D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611BA" w14:textId="77777777" w:rsidR="003F2D06" w:rsidRPr="003F2D06" w:rsidRDefault="003F2D06" w:rsidP="009257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2D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2F9F6" w14:textId="77777777" w:rsidR="003F2D06" w:rsidRPr="003F2D06" w:rsidRDefault="003F2D06" w:rsidP="009257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C5A11" w14:textId="77777777" w:rsidR="003F2D06" w:rsidRPr="003F2D06" w:rsidRDefault="003F2D06" w:rsidP="009257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2D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EFDB" w14:textId="77777777" w:rsidR="003F2D06" w:rsidRPr="003F2D06" w:rsidRDefault="003F2D06" w:rsidP="009257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2D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</w:t>
            </w:r>
          </w:p>
        </w:tc>
      </w:tr>
      <w:tr w:rsidR="003F2D06" w:rsidRPr="003F2D06" w14:paraId="15E81B4E" w14:textId="77777777" w:rsidTr="003F2D06">
        <w:trPr>
          <w:trHeight w:val="215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8A69F" w14:textId="77777777" w:rsidR="003F2D06" w:rsidRPr="003F2D06" w:rsidRDefault="003F2D06" w:rsidP="009257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2D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games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CE6FF" w14:textId="77777777" w:rsidR="003F2D06" w:rsidRPr="003F2D06" w:rsidRDefault="003F2D06" w:rsidP="009257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2D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6982F" w14:textId="77777777" w:rsidR="003F2D06" w:rsidRPr="003F2D06" w:rsidRDefault="003F2D06" w:rsidP="009257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2D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90ADC" w14:textId="77777777" w:rsidR="003F2D06" w:rsidRPr="003F2D06" w:rsidRDefault="003F2D06" w:rsidP="009257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2D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24DD9" w14:textId="77777777" w:rsidR="003F2D06" w:rsidRPr="003F2D06" w:rsidRDefault="003F2D06" w:rsidP="009257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2D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152F3" w14:textId="77777777" w:rsidR="003F2D06" w:rsidRPr="003F2D06" w:rsidRDefault="003F2D06" w:rsidP="009257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F2D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</w:t>
            </w:r>
          </w:p>
        </w:tc>
      </w:tr>
      <w:tr w:rsidR="003F2D06" w:rsidRPr="003F2D06" w14:paraId="3A1B7A55" w14:textId="77777777" w:rsidTr="003F2D06">
        <w:trPr>
          <w:trHeight w:val="215"/>
        </w:trPr>
        <w:tc>
          <w:tcPr>
            <w:tcW w:w="186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46C4FD0" w14:textId="77777777" w:rsidR="003F2D06" w:rsidRPr="003F2D06" w:rsidRDefault="003F2D06" w:rsidP="009257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F2D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Grand Total</w:t>
            </w:r>
          </w:p>
        </w:tc>
        <w:tc>
          <w:tcPr>
            <w:tcW w:w="173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A3E952F" w14:textId="77777777" w:rsidR="003F2D06" w:rsidRPr="003F2D06" w:rsidRDefault="003F2D06" w:rsidP="009257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F2D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7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DEE15DF" w14:textId="77777777" w:rsidR="003F2D06" w:rsidRPr="003F2D06" w:rsidRDefault="003F2D06" w:rsidP="009257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F2D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43</w:t>
            </w:r>
          </w:p>
        </w:tc>
        <w:tc>
          <w:tcPr>
            <w:tcW w:w="56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1C9F823" w14:textId="77777777" w:rsidR="003F2D06" w:rsidRPr="003F2D06" w:rsidRDefault="003F2D06" w:rsidP="009257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F2D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21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C410E51" w14:textId="77777777" w:rsidR="003F2D06" w:rsidRPr="003F2D06" w:rsidRDefault="003F2D06" w:rsidP="009257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F2D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43</w:t>
            </w:r>
          </w:p>
        </w:tc>
        <w:tc>
          <w:tcPr>
            <w:tcW w:w="124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6CEE45C" w14:textId="77777777" w:rsidR="003F2D06" w:rsidRPr="003F2D06" w:rsidRDefault="003F2D06" w:rsidP="009257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F2D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94</w:t>
            </w:r>
          </w:p>
        </w:tc>
      </w:tr>
    </w:tbl>
    <w:p w14:paraId="0CC8EE78" w14:textId="77777777" w:rsidR="004763D8" w:rsidRPr="003F2D06" w:rsidRDefault="004763D8" w:rsidP="003F2D06">
      <w:pPr>
        <w:rPr>
          <w:sz w:val="24"/>
          <w:szCs w:val="24"/>
        </w:rPr>
      </w:pPr>
    </w:p>
    <w:p w14:paraId="2C6B1FBB" w14:textId="0BE9A0D3" w:rsidR="00D50BC1" w:rsidRDefault="00A83E86" w:rsidP="00D50BC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B6AAE">
        <w:rPr>
          <w:sz w:val="24"/>
          <w:szCs w:val="24"/>
        </w:rPr>
        <w:t xml:space="preserve">Theatre plays are the most </w:t>
      </w:r>
      <w:r w:rsidR="003F2D06">
        <w:rPr>
          <w:sz w:val="24"/>
          <w:szCs w:val="24"/>
        </w:rPr>
        <w:t>common</w:t>
      </w:r>
      <w:r w:rsidRPr="009B6AAE">
        <w:rPr>
          <w:sz w:val="24"/>
          <w:szCs w:val="24"/>
        </w:rPr>
        <w:t xml:space="preserve"> crowdfunded campaigns.</w:t>
      </w:r>
    </w:p>
    <w:p w14:paraId="2F70EB6D" w14:textId="4996D026" w:rsidR="00D50BC1" w:rsidRPr="003F2D06" w:rsidRDefault="004763D8" w:rsidP="003F2D06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6142B8FA" wp14:editId="50DC03EC">
            <wp:extent cx="4972050" cy="17526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EE78024-4869-6CA4-0A7E-05238DECBA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3F2D06">
        <w:rPr>
          <w:sz w:val="24"/>
          <w:szCs w:val="24"/>
        </w:rPr>
        <w:br w:type="page"/>
      </w:r>
    </w:p>
    <w:p w14:paraId="60737FE2" w14:textId="57FDE8F6" w:rsidR="00D50BC1" w:rsidRPr="006D23A2" w:rsidRDefault="00D50BC1" w:rsidP="00D50BC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D23A2">
        <w:rPr>
          <w:b/>
          <w:bCs/>
          <w:sz w:val="24"/>
          <w:szCs w:val="24"/>
        </w:rPr>
        <w:lastRenderedPageBreak/>
        <w:t>What are some limitations of this dataset?</w:t>
      </w:r>
    </w:p>
    <w:p w14:paraId="42DF0DF8" w14:textId="77777777" w:rsidR="006D23A2" w:rsidRPr="009B6AAE" w:rsidRDefault="006D23A2" w:rsidP="006D23A2">
      <w:pPr>
        <w:pStyle w:val="ListParagraph"/>
        <w:rPr>
          <w:sz w:val="24"/>
          <w:szCs w:val="24"/>
        </w:rPr>
      </w:pPr>
    </w:p>
    <w:p w14:paraId="4014104D" w14:textId="0227AC74" w:rsidR="00D50BC1" w:rsidRDefault="009B6AAE" w:rsidP="009B6AA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9B6AAE">
        <w:rPr>
          <w:sz w:val="24"/>
          <w:szCs w:val="24"/>
        </w:rPr>
        <w:t xml:space="preserve">limitation of this dataset </w:t>
      </w:r>
      <w:r>
        <w:rPr>
          <w:sz w:val="24"/>
          <w:szCs w:val="24"/>
        </w:rPr>
        <w:t>is that there is not enough data for certain categories to get an accurate assessment of how successful they would be. For example, in the journalism category, there is only 4 total campaigns to analyze and all of them were successful giving it a 100% success rate. The sample size is too small to determine how well journalism campaigns would succeed or fail.</w:t>
      </w:r>
    </w:p>
    <w:p w14:paraId="470F8AF3" w14:textId="77777777" w:rsidR="006D23A2" w:rsidRDefault="006D23A2" w:rsidP="006D23A2">
      <w:pPr>
        <w:pStyle w:val="ListParagraph"/>
        <w:ind w:left="1440"/>
        <w:rPr>
          <w:sz w:val="24"/>
          <w:szCs w:val="24"/>
        </w:rPr>
      </w:pPr>
    </w:p>
    <w:p w14:paraId="6221034E" w14:textId="3D614E55" w:rsidR="009B6AAE" w:rsidRDefault="009B6AAE" w:rsidP="009B6AA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Another limitation of the dataset is</w:t>
      </w:r>
      <w:r w:rsidR="00DD6F4D">
        <w:rPr>
          <w:sz w:val="24"/>
          <w:szCs w:val="24"/>
        </w:rPr>
        <w:t xml:space="preserve"> how</w:t>
      </w:r>
      <w:r>
        <w:rPr>
          <w:sz w:val="24"/>
          <w:szCs w:val="24"/>
        </w:rPr>
        <w:t xml:space="preserve"> the </w:t>
      </w:r>
      <w:r w:rsidR="00DD6F4D">
        <w:rPr>
          <w:sz w:val="24"/>
          <w:szCs w:val="24"/>
        </w:rPr>
        <w:t xml:space="preserve">length of time and goal amount for campaigns </w:t>
      </w:r>
      <w:r w:rsidR="00862552">
        <w:rPr>
          <w:sz w:val="24"/>
          <w:szCs w:val="24"/>
        </w:rPr>
        <w:t>are</w:t>
      </w:r>
      <w:r w:rsidR="00DD6F4D">
        <w:rPr>
          <w:sz w:val="24"/>
          <w:szCs w:val="24"/>
        </w:rPr>
        <w:t xml:space="preserve"> var</w:t>
      </w:r>
      <w:r w:rsidR="00862552">
        <w:rPr>
          <w:sz w:val="24"/>
          <w:szCs w:val="24"/>
        </w:rPr>
        <w:t>ied</w:t>
      </w:r>
      <w:r w:rsidR="00DD6F4D">
        <w:rPr>
          <w:sz w:val="24"/>
          <w:szCs w:val="24"/>
        </w:rPr>
        <w:t>. If a campaign had a greater length of time to run or a smaller goal amount, it may be easier to have a successful campaign when compared to another with a lesser campaign run time or higher goal amount.</w:t>
      </w:r>
    </w:p>
    <w:p w14:paraId="3F1CB55C" w14:textId="77777777" w:rsidR="009B6AAE" w:rsidRPr="009B6AAE" w:rsidRDefault="009B6AAE" w:rsidP="009B6AAE">
      <w:pPr>
        <w:pStyle w:val="ListParagraph"/>
        <w:ind w:left="1440"/>
        <w:rPr>
          <w:sz w:val="24"/>
          <w:szCs w:val="24"/>
        </w:rPr>
      </w:pPr>
    </w:p>
    <w:p w14:paraId="683059C8" w14:textId="3A525795" w:rsidR="00D50BC1" w:rsidRPr="006D23A2" w:rsidRDefault="00D50BC1" w:rsidP="00D50BC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D23A2">
        <w:rPr>
          <w:b/>
          <w:bCs/>
          <w:sz w:val="24"/>
          <w:szCs w:val="24"/>
        </w:rPr>
        <w:t>What are some other possible tables and/or graphs that we could create, and what additional value would they provide?</w:t>
      </w:r>
    </w:p>
    <w:p w14:paraId="03F6CEAB" w14:textId="77777777" w:rsidR="006D23A2" w:rsidRPr="009B6AAE" w:rsidRDefault="006D23A2" w:rsidP="006D23A2">
      <w:pPr>
        <w:pStyle w:val="ListParagraph"/>
        <w:rPr>
          <w:sz w:val="24"/>
          <w:szCs w:val="24"/>
        </w:rPr>
      </w:pPr>
    </w:p>
    <w:p w14:paraId="127E7C85" w14:textId="2E6319F0" w:rsidR="00D50BC1" w:rsidRDefault="00DD6F4D" w:rsidP="00D50BC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Another table I would be interested in creating would be a pivot table that included the outcome, goal, and the dates of the campaigns. I think it could provide some value to see if the goal amount or campaign run time affected the outcome of the campaigns.</w:t>
      </w:r>
    </w:p>
    <w:p w14:paraId="2AE6DF49" w14:textId="77777777" w:rsidR="006D23A2" w:rsidRDefault="006D23A2" w:rsidP="006D23A2">
      <w:pPr>
        <w:pStyle w:val="ListParagraph"/>
        <w:ind w:left="1440"/>
        <w:rPr>
          <w:sz w:val="24"/>
          <w:szCs w:val="24"/>
        </w:rPr>
      </w:pPr>
    </w:p>
    <w:p w14:paraId="17106230" w14:textId="66746A22" w:rsidR="00DD6F4D" w:rsidRPr="009B6AAE" w:rsidRDefault="00DD6F4D" w:rsidP="00D50BC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Also, a pie graph may provide value </w:t>
      </w:r>
      <w:r w:rsidR="00CA4E06">
        <w:rPr>
          <w:sz w:val="24"/>
          <w:szCs w:val="24"/>
        </w:rPr>
        <w:t xml:space="preserve">by allowing us to </w:t>
      </w:r>
      <w:r>
        <w:rPr>
          <w:sz w:val="24"/>
          <w:szCs w:val="24"/>
        </w:rPr>
        <w:t>visualize the different categories</w:t>
      </w:r>
      <w:r w:rsidR="00CA4E06">
        <w:rPr>
          <w:sz w:val="24"/>
          <w:szCs w:val="24"/>
        </w:rPr>
        <w:t xml:space="preserve"> and the total percentage of </w:t>
      </w:r>
      <w:r w:rsidR="00E24255">
        <w:rPr>
          <w:sz w:val="24"/>
          <w:szCs w:val="24"/>
        </w:rPr>
        <w:t>a</w:t>
      </w:r>
      <w:r w:rsidR="00CA4E06">
        <w:rPr>
          <w:sz w:val="24"/>
          <w:szCs w:val="24"/>
        </w:rPr>
        <w:t xml:space="preserve"> specific outcome</w:t>
      </w:r>
      <w:r w:rsidR="00E24255">
        <w:rPr>
          <w:sz w:val="24"/>
          <w:szCs w:val="24"/>
        </w:rPr>
        <w:t xml:space="preserve"> (success, fail, canceled)</w:t>
      </w:r>
      <w:r w:rsidR="00CA4E06">
        <w:rPr>
          <w:sz w:val="24"/>
          <w:szCs w:val="24"/>
        </w:rPr>
        <w:t xml:space="preserve">. </w:t>
      </w:r>
    </w:p>
    <w:sectPr w:rsidR="00DD6F4D" w:rsidRPr="009B6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869F6"/>
    <w:multiLevelType w:val="hybridMultilevel"/>
    <w:tmpl w:val="6D782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483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C1"/>
    <w:rsid w:val="00003FA3"/>
    <w:rsid w:val="000248A0"/>
    <w:rsid w:val="00120657"/>
    <w:rsid w:val="0036372B"/>
    <w:rsid w:val="00371350"/>
    <w:rsid w:val="003F2D06"/>
    <w:rsid w:val="004763D8"/>
    <w:rsid w:val="0049037E"/>
    <w:rsid w:val="00511D34"/>
    <w:rsid w:val="00625153"/>
    <w:rsid w:val="00653D4E"/>
    <w:rsid w:val="006D23A2"/>
    <w:rsid w:val="00745D10"/>
    <w:rsid w:val="007D349E"/>
    <w:rsid w:val="00862552"/>
    <w:rsid w:val="009B6AAE"/>
    <w:rsid w:val="009F5858"/>
    <w:rsid w:val="00A83E86"/>
    <w:rsid w:val="00BE4195"/>
    <w:rsid w:val="00CA4E06"/>
    <w:rsid w:val="00D50BC1"/>
    <w:rsid w:val="00DD6F4D"/>
    <w:rsid w:val="00E24255"/>
    <w:rsid w:val="00E914EE"/>
    <w:rsid w:val="00FA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E6E75"/>
  <w15:chartTrackingRefBased/>
  <w15:docId w15:val="{BD44557C-FCE4-4542-AC4F-3F7BC15E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1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irby\git\excel-challenge\Module%201%20Challenge%20Starter_Code\Instructions\Crowdfunding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irby\git\excel-challenge\Module%201%20Challenge%20Starter_Code\Instructions\Crowdfunding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[CrowdfundingBook.xlsx]Line Graph!PivotTable3</c:name>
    <c:fmtId val="-1"/>
  </c:pivotSource>
  <c:chart>
    <c:autoTitleDeleted val="1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'Line Graph'!$B$4:$B$5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'Line Graph'!$A$6:$A$18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'Line Graph'!$B$6:$B$18</c:f>
              <c:numCache>
                <c:formatCode>General</c:formatCode>
                <c:ptCount val="12"/>
                <c:pt idx="0">
                  <c:v>6</c:v>
                </c:pt>
                <c:pt idx="1">
                  <c:v>7</c:v>
                </c:pt>
                <c:pt idx="2">
                  <c:v>4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8</c:v>
                </c:pt>
                <c:pt idx="8">
                  <c:v>5</c:v>
                </c:pt>
                <c:pt idx="9">
                  <c:v>6</c:v>
                </c:pt>
                <c:pt idx="10">
                  <c:v>3</c:v>
                </c:pt>
                <c:pt idx="11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58-4BA1-97C2-86A79573A1C3}"/>
            </c:ext>
          </c:extLst>
        </c:ser>
        <c:ser>
          <c:idx val="1"/>
          <c:order val="1"/>
          <c:tx>
            <c:strRef>
              <c:f>'Line Graph'!$C$4:$C$5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'Line Graph'!$A$6:$A$18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'Line Graph'!$C$6:$C$18</c:f>
              <c:numCache>
                <c:formatCode>General</c:formatCode>
                <c:ptCount val="12"/>
                <c:pt idx="0">
                  <c:v>36</c:v>
                </c:pt>
                <c:pt idx="1">
                  <c:v>28</c:v>
                </c:pt>
                <c:pt idx="2">
                  <c:v>33</c:v>
                </c:pt>
                <c:pt idx="3">
                  <c:v>30</c:v>
                </c:pt>
                <c:pt idx="4">
                  <c:v>35</c:v>
                </c:pt>
                <c:pt idx="5">
                  <c:v>28</c:v>
                </c:pt>
                <c:pt idx="6">
                  <c:v>31</c:v>
                </c:pt>
                <c:pt idx="7">
                  <c:v>35</c:v>
                </c:pt>
                <c:pt idx="8">
                  <c:v>23</c:v>
                </c:pt>
                <c:pt idx="9">
                  <c:v>26</c:v>
                </c:pt>
                <c:pt idx="10">
                  <c:v>27</c:v>
                </c:pt>
                <c:pt idx="11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558-4BA1-97C2-86A79573A1C3}"/>
            </c:ext>
          </c:extLst>
        </c:ser>
        <c:ser>
          <c:idx val="2"/>
          <c:order val="2"/>
          <c:tx>
            <c:strRef>
              <c:f>'Line Graph'!$D$4:$D$5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'Line Graph'!$A$6:$A$18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'Line Graph'!$D$6:$D$18</c:f>
              <c:numCache>
                <c:formatCode>General</c:formatCode>
                <c:ptCount val="12"/>
                <c:pt idx="0">
                  <c:v>49</c:v>
                </c:pt>
                <c:pt idx="1">
                  <c:v>44</c:v>
                </c:pt>
                <c:pt idx="2">
                  <c:v>49</c:v>
                </c:pt>
                <c:pt idx="3">
                  <c:v>46</c:v>
                </c:pt>
                <c:pt idx="4">
                  <c:v>46</c:v>
                </c:pt>
                <c:pt idx="5">
                  <c:v>55</c:v>
                </c:pt>
                <c:pt idx="6">
                  <c:v>58</c:v>
                </c:pt>
                <c:pt idx="7">
                  <c:v>41</c:v>
                </c:pt>
                <c:pt idx="8">
                  <c:v>45</c:v>
                </c:pt>
                <c:pt idx="9">
                  <c:v>45</c:v>
                </c:pt>
                <c:pt idx="10">
                  <c:v>45</c:v>
                </c:pt>
                <c:pt idx="11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558-4BA1-97C2-86A79573A1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03173216"/>
        <c:axId val="803178136"/>
      </c:lineChart>
      <c:catAx>
        <c:axId val="803173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3178136"/>
        <c:crosses val="autoZero"/>
        <c:auto val="1"/>
        <c:lblAlgn val="ctr"/>
        <c:lblOffset val="100"/>
        <c:noMultiLvlLbl val="0"/>
      </c:catAx>
      <c:valAx>
        <c:axId val="803178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3173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[CrowdfundingBook.xlsx]Stacked Column Chart 1!PivotTable1</c:name>
    <c:fmtId val="-1"/>
  </c:pivotSource>
  <c:chart>
    <c:autoTitleDeleted val="1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'Stacked Column Chart 1'!$B$3:$B$4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'Stacked Column Chart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'Stacked Column Chart 1'!$B$5:$B$14</c:f>
              <c:numCache>
                <c:formatCode>General</c:formatCode>
                <c:ptCount val="9"/>
                <c:pt idx="0">
                  <c:v>11</c:v>
                </c:pt>
                <c:pt idx="1">
                  <c:v>4</c:v>
                </c:pt>
                <c:pt idx="2">
                  <c:v>1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6C-4042-8105-509322EADC66}"/>
            </c:ext>
          </c:extLst>
        </c:ser>
        <c:ser>
          <c:idx val="1"/>
          <c:order val="1"/>
          <c:tx>
            <c:strRef>
              <c:f>'Stacked Column Chart 1'!$C$3:$C$4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'Stacked Column Chart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'Stacked Column Chart 1'!$C$5:$C$14</c:f>
              <c:numCache>
                <c:formatCode>General</c:formatCode>
                <c:ptCount val="9"/>
                <c:pt idx="0">
                  <c:v>60</c:v>
                </c:pt>
                <c:pt idx="1">
                  <c:v>20</c:v>
                </c:pt>
                <c:pt idx="2">
                  <c:v>23</c:v>
                </c:pt>
                <c:pt idx="4">
                  <c:v>66</c:v>
                </c:pt>
                <c:pt idx="5">
                  <c:v>11</c:v>
                </c:pt>
                <c:pt idx="6">
                  <c:v>24</c:v>
                </c:pt>
                <c:pt idx="7">
                  <c:v>28</c:v>
                </c:pt>
                <c:pt idx="8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A6C-4042-8105-509322EADC66}"/>
            </c:ext>
          </c:extLst>
        </c:ser>
        <c:ser>
          <c:idx val="2"/>
          <c:order val="2"/>
          <c:tx>
            <c:strRef>
              <c:f>'Stacked Column Chart 1'!$D$3:$D$4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'Stacked Column Chart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'Stacked Column Chart 1'!$D$5:$D$14</c:f>
              <c:numCache>
                <c:formatCode>General</c:formatCode>
                <c:ptCount val="9"/>
                <c:pt idx="0">
                  <c:v>5</c:v>
                </c:pt>
                <c:pt idx="2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A6C-4042-8105-509322EADC66}"/>
            </c:ext>
          </c:extLst>
        </c:ser>
        <c:ser>
          <c:idx val="3"/>
          <c:order val="3"/>
          <c:tx>
            <c:strRef>
              <c:f>'Stacked Column Chart 1'!$E$3:$E$4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'Stacked Column Chart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'Stacked Column Chart 1'!$E$5:$E$14</c:f>
              <c:numCache>
                <c:formatCode>General</c:formatCode>
                <c:ptCount val="9"/>
                <c:pt idx="0">
                  <c:v>102</c:v>
                </c:pt>
                <c:pt idx="1">
                  <c:v>22</c:v>
                </c:pt>
                <c:pt idx="2">
                  <c:v>21</c:v>
                </c:pt>
                <c:pt idx="3">
                  <c:v>4</c:v>
                </c:pt>
                <c:pt idx="4">
                  <c:v>99</c:v>
                </c:pt>
                <c:pt idx="5">
                  <c:v>26</c:v>
                </c:pt>
                <c:pt idx="6">
                  <c:v>40</c:v>
                </c:pt>
                <c:pt idx="7">
                  <c:v>64</c:v>
                </c:pt>
                <c:pt idx="8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A6C-4042-8105-509322EADC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54350264"/>
        <c:axId val="554352232"/>
      </c:barChart>
      <c:catAx>
        <c:axId val="554350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352232"/>
        <c:crosses val="autoZero"/>
        <c:auto val="1"/>
        <c:lblAlgn val="ctr"/>
        <c:lblOffset val="100"/>
        <c:noMultiLvlLbl val="0"/>
      </c:catAx>
      <c:valAx>
        <c:axId val="554352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Campaigns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350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Kirby Judd</dc:creator>
  <cp:keywords/>
  <dc:description/>
  <cp:lastModifiedBy>Kirby Judd</cp:lastModifiedBy>
  <cp:revision>10</cp:revision>
  <dcterms:created xsi:type="dcterms:W3CDTF">2023-02-25T23:53:00Z</dcterms:created>
  <dcterms:modified xsi:type="dcterms:W3CDTF">2023-02-26T01:49:00Z</dcterms:modified>
</cp:coreProperties>
</file>