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rFonts w:ascii="Open Sans" w:cs="Open Sans" w:eastAsia="Open Sans" w:hAnsi="Open Sans"/>
          <w:sz w:val="24"/>
          <w:szCs w:val="24"/>
        </w:rPr>
      </w:pPr>
      <w:r w:rsidDel="00000000" w:rsidR="00000000" w:rsidRPr="00000000">
        <w:rPr>
          <w:rFonts w:ascii="Open Sans" w:cs="Open Sans" w:eastAsia="Open Sans" w:hAnsi="Open Sans"/>
          <w:b w:val="1"/>
          <w:bCs w:val="1"/>
          <w:color w:val="1f4e79"/>
          <w:sz w:val="40"/>
          <w:szCs w:val="40"/>
          <w:rtl w:val="0"/>
        </w:rPr>
        <w:t xml:space="preserve">Property ROI Analysis Tool</w:t>
      </w:r>
      <w:r w:rsidDel="00000000" w:rsidR="00000000" w:rsidRPr="00000000">
        <w:rPr>
          <w:rtl w:val="0"/>
        </w:rPr>
      </w:r>
    </w:p>
    <w:p w:rsidR="00000000" w:rsidDel="00000000" w:rsidP="00000000" w:rsidRDefault="00000000" w:rsidRPr="00000000" w14:paraId="00000002">
      <w:pPr>
        <w:spacing w:after="60" w:lineRule="auto"/>
        <w:rPr>
          <w:rFonts w:ascii="Open Sans" w:cs="Open Sans" w:eastAsia="Open Sans" w:hAnsi="Open Sans"/>
          <w:sz w:val="24"/>
          <w:szCs w:val="24"/>
        </w:rPr>
      </w:pPr>
      <w:r w:rsidDel="00000000" w:rsidR="00000000" w:rsidRPr="00000000">
        <w:rPr>
          <w:rFonts w:ascii="Open Sans" w:cs="Open Sans" w:eastAsia="Open Sans" w:hAnsi="Open Sans"/>
          <w:b w:val="1"/>
          <w:bCs w:val="1"/>
          <w:color w:val="2e75b6"/>
          <w:sz w:val="32"/>
          <w:szCs w:val="32"/>
          <w:rtl w:val="0"/>
        </w:rPr>
        <w:t xml:space="preserve">Product Requirements Document</w:t>
      </w:r>
      <w:r w:rsidDel="00000000" w:rsidR="00000000" w:rsidRPr="00000000">
        <w:rPr>
          <w:rtl w:val="0"/>
        </w:rPr>
      </w:r>
    </w:p>
    <w:p w:rsidR="00000000" w:rsidDel="00000000" w:rsidP="00000000" w:rsidRDefault="00000000" w:rsidRPr="00000000" w14:paraId="00000003">
      <w:pPr>
        <w:spacing w:after="40" w:before="0" w:lineRule="auto"/>
        <w:rPr>
          <w:rFonts w:ascii="Open Sans" w:cs="Open Sans" w:eastAsia="Open Sans" w:hAnsi="Open Sans"/>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04">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Version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05">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0.8</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Date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June 2026</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0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Phase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0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Pre-Build Specification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Source Pair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PRD v0.8 and Decisions Log V9</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0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Status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0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Updated to incorporate guided photo flow, comp recency hierarchy, and Redfin cache clarification from Decisions Log V9.</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Changes from v0.7</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3.3 (Condition Assessment) — guided room-by-room photo flow and finding confirmation step. Section 4.1 (ATTOM Data) — comp recency two-step hierarchy. Section 15 (Cache TTL) — Redfin cadence clarification note.</w:t>
            </w:r>
            <w:r w:rsidDel="00000000" w:rsidR="00000000" w:rsidRPr="00000000">
              <w:rPr>
                <w:rtl w:val="0"/>
              </w:rPr>
            </w:r>
          </w:p>
        </w:tc>
      </w:tr>
    </w:tbl>
    <w:p w:rsidR="00000000" w:rsidDel="00000000" w:rsidP="00000000" w:rsidRDefault="00000000" w:rsidRPr="00000000" w14:paraId="00000010">
      <w:pPr>
        <w:spacing w:after="20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1">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 Product Purpose</w:t>
      </w:r>
      <w:r w:rsidDel="00000000" w:rsidR="00000000" w:rsidRPr="00000000">
        <w:rPr>
          <w:rtl w:val="0"/>
        </w:rPr>
      </w:r>
    </w:p>
    <w:p w:rsidR="00000000" w:rsidDel="00000000" w:rsidP="00000000" w:rsidRDefault="00000000" w:rsidRPr="00000000" w14:paraId="00000012">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Property ROI Analysis Tool analyzes a property's condition, seller timeline, market context, carrying costs, buyer-segment fit, and improvement options to produce a prioritized Seller ROI Action Plan. The product is not a generic renovation calculator. It is a seller decision tool designed to answer one core question:</w:t>
      </w:r>
      <w:r w:rsidDel="00000000" w:rsidR="00000000" w:rsidRPr="00000000">
        <w:rPr>
          <w:rtl w:val="0"/>
        </w:rPr>
      </w:r>
    </w:p>
    <w:p w:rsidR="00000000" w:rsidDel="00000000" w:rsidP="00000000" w:rsidRDefault="00000000" w:rsidRPr="00000000" w14:paraId="00000013">
      <w:pPr>
        <w:spacing w:after="120" w:lineRule="auto"/>
        <w:jc w:val="center"/>
        <w:rPr>
          <w:rFonts w:ascii="Open Sans" w:cs="Open Sans" w:eastAsia="Open Sans" w:hAnsi="Open Sans"/>
          <w:sz w:val="24"/>
          <w:szCs w:val="24"/>
        </w:rPr>
      </w:pPr>
      <w:r w:rsidDel="00000000" w:rsidR="00000000" w:rsidRPr="00000000">
        <w:rPr>
          <w:rFonts w:ascii="Open Sans" w:cs="Open Sans" w:eastAsia="Open Sans" w:hAnsi="Open Sans"/>
          <w:b w:val="1"/>
          <w:bCs w:val="1"/>
          <w:color w:val="2e75b6"/>
          <w:sz w:val="26"/>
          <w:szCs w:val="26"/>
          <w:rtl w:val="0"/>
        </w:rPr>
        <w:t xml:space="preserve">What should this seller spend money on, in what order, and why?</w:t>
      </w:r>
      <w:r w:rsidDel="00000000" w:rsidR="00000000" w:rsidRPr="00000000">
        <w:rPr>
          <w:rtl w:val="0"/>
        </w:rPr>
      </w:r>
    </w:p>
    <w:p w:rsidR="00000000" w:rsidDel="00000000" w:rsidP="00000000" w:rsidRDefault="00000000" w:rsidRPr="00000000" w14:paraId="00000014">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tool uses property details, validated address data, photos, market data, local supply context, cost estimates, and explainable recommendation logic to identify the improvements most likely to improve seller outcomes. It must help users avoid both under-investment in deal-killing issues and over-investment in improvements that exceed likely market payback.</w:t>
      </w:r>
      <w:r w:rsidDel="00000000" w:rsidR="00000000" w:rsidRPr="00000000">
        <w:rPr>
          <w:rtl w:val="0"/>
        </w:rPr>
      </w:r>
    </w:p>
    <w:p w:rsidR="00000000" w:rsidDel="00000000" w:rsidP="00000000" w:rsidRDefault="00000000" w:rsidRPr="00000000" w14:paraId="00000015">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approved MVP differentiator is the Scarcity-Aware Seller Action Sequencer, surfaced to users through the Seller ROI Action Plan. This combines dependency-aware work sequencing with supply-modulated resale-lift and over-improvement logic.</w:t>
      </w:r>
      <w:r w:rsidDel="00000000" w:rsidR="00000000" w:rsidRPr="00000000">
        <w:rPr>
          <w:rtl w:val="0"/>
        </w:rPr>
      </w:r>
    </w:p>
    <w:p w:rsidR="00000000" w:rsidDel="00000000" w:rsidP="00000000" w:rsidRDefault="00000000" w:rsidRPr="00000000" w14:paraId="00000016">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7">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2. User Types, Goals, and Sale Timeline</w:t>
      </w:r>
      <w:r w:rsidDel="00000000" w:rsidR="00000000" w:rsidRPr="00000000">
        <w:rPr>
          <w:rtl w:val="0"/>
        </w:rPr>
      </w:r>
    </w:p>
    <w:p w:rsidR="00000000" w:rsidDel="00000000" w:rsidP="00000000" w:rsidRDefault="00000000" w:rsidRPr="00000000" w14:paraId="00000018">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2.1 User Types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1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User 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1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Description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1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Primary Need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Homeowner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 seller preparing to list their own property, often without deep real estate knowledge.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Plain-language guidance on what to fix, what not to fix, and why.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1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Agent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2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 real estate professional running the analysis for a client.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2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 credible, explainable client-facing action plan.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Investor / Flipper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 user evaluating improvements for resale margin or acquisition strategy.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Price-per-square-foot discipline, neighborhood ceiling awareness, and structural-risk clarity.</w:t>
            </w:r>
            <w:r w:rsidDel="00000000" w:rsidR="00000000" w:rsidRPr="00000000">
              <w:rPr>
                <w:rtl w:val="0"/>
              </w:rPr>
            </w:r>
          </w:p>
        </w:tc>
      </w:tr>
    </w:tbl>
    <w:p w:rsidR="00000000" w:rsidDel="00000000" w:rsidP="00000000" w:rsidRDefault="00000000" w:rsidRPr="00000000" w14:paraId="00000025">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6">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2.2 Supported Goals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480"/>
        <w:gridCol w:w="4480"/>
        <w:tblGridChange w:id="0">
          <w:tblGrid>
            <w:gridCol w:w="1400"/>
            <w:gridCol w:w="3480"/>
            <w:gridCol w:w="44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27">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Goal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2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Description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2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Recommendation Emphasis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Sell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Maximize likely net proceeds from an upcoming sale.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Full seller action plan with repair, cosmetic, DOM, and carrying-cost logic.</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2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Flip</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2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Evaluate fast-turnaround improvements for resale margin.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2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Tier 1, structural, margin-protective, and ceiling-aware items.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Refinance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Identify improvements likely to support a stronger valuation or appraisal outcome.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Appraiser-weighted and condition-supported improvements.</w:t>
            </w:r>
            <w:r w:rsidDel="00000000" w:rsidR="00000000" w:rsidRPr="00000000">
              <w:rPr>
                <w:rtl w:val="0"/>
              </w:rPr>
            </w:r>
          </w:p>
        </w:tc>
      </w:tr>
    </w:tbl>
    <w:p w:rsidR="00000000" w:rsidDel="00000000" w:rsidP="00000000" w:rsidRDefault="00000000" w:rsidRPr="00000000" w14:paraId="00000033">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4">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tool does not support "renovate" as a standalone goal in MVP. Renovation-like recommendations may appear only when they serve one of the three approved goals.</w:t>
      </w:r>
      <w:r w:rsidDel="00000000" w:rsidR="00000000" w:rsidRPr="00000000">
        <w:rPr>
          <w:rtl w:val="0"/>
        </w:rPr>
      </w:r>
    </w:p>
    <w:p w:rsidR="00000000" w:rsidDel="00000000" w:rsidP="00000000" w:rsidRDefault="00000000" w:rsidRPr="00000000" w14:paraId="00000035">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6">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2.3 Sale Timeline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37">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Timeline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3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Recommendation Scope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Under 30 days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Critical repairs, listing-readiness fixes, presentation improvements, and cosmetic quick wins only.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30–90 days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Moderate scope; contractor work may be feasible if scheduled immediately.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3–6 months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Full improvement plan may be viable, including permitted work where realistic.</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3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6+ months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4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Longer-horizon planning; larger rehab or renovation items may be considered if justified by data.</w:t>
            </w:r>
            <w:r w:rsidDel="00000000" w:rsidR="00000000" w:rsidRPr="00000000">
              <w:rPr>
                <w:rtl w:val="0"/>
              </w:rPr>
            </w:r>
          </w:p>
        </w:tc>
      </w:tr>
    </w:tbl>
    <w:p w:rsidR="00000000" w:rsidDel="00000000" w:rsidP="00000000" w:rsidRDefault="00000000" w:rsidRPr="00000000" w14:paraId="00000041">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2">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Timeline feasibility must account for project dependencies, target list date, contractor lead-time risk, material availability risk, and carrying-cost exposure. A recommendation that is theoretically high ROI but infeasible before the user's target listing window must be separated from the main action plan and placed in a Beyond Your Timeline section.</w:t>
      </w:r>
      <w:r w:rsidDel="00000000" w:rsidR="00000000" w:rsidRPr="00000000">
        <w:rPr>
          <w:rtl w:val="0"/>
        </w:rPr>
      </w:r>
    </w:p>
    <w:p w:rsidR="00000000" w:rsidDel="00000000" w:rsidP="00000000" w:rsidRDefault="00000000" w:rsidRPr="00000000" w14:paraId="00000043">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4">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3. Data Inputs and Variables</w:t>
      </w:r>
      <w:r w:rsidDel="00000000" w:rsidR="00000000" w:rsidRPr="00000000">
        <w:rPr>
          <w:rtl w:val="0"/>
        </w:rPr>
      </w:r>
    </w:p>
    <w:p w:rsidR="00000000" w:rsidDel="00000000" w:rsidP="00000000" w:rsidRDefault="00000000" w:rsidRPr="00000000" w14:paraId="00000045">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3.1 Property Facts and Address Validation</w:t>
      </w:r>
      <w:r w:rsidDel="00000000" w:rsidR="00000000" w:rsidRPr="00000000">
        <w:rPr>
          <w:rtl w:val="0"/>
        </w:rPr>
      </w:r>
    </w:p>
    <w:p w:rsidR="00000000" w:rsidDel="00000000" w:rsidP="00000000" w:rsidRDefault="00000000" w:rsidRPr="00000000" w14:paraId="00000046">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user enters a property address. The address must be validated and standardized through Smarty before any ATTOM or downstream data query is made. After Smarty returns a standardized address, the tool must display the standardized version and require user confirmation before proceeding.</w:t>
      </w:r>
      <w:r w:rsidDel="00000000" w:rsidR="00000000" w:rsidRPr="00000000">
        <w:rPr>
          <w:rtl w:val="0"/>
        </w:rPr>
      </w:r>
    </w:p>
    <w:p w:rsidR="00000000" w:rsidDel="00000000" w:rsidP="00000000" w:rsidRDefault="00000000" w:rsidRPr="00000000" w14:paraId="00000047">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This confirmation gate is mandatory because every downstream recommendation depends on analyzing the correct property.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4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Field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4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Source / 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property_address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User-entered, standardized by Smarty, confirmed by user before ATTOM query.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4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city / state / zip</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4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Used for market, cost, labor, school, walkability, flood, and supply lookups.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property_type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property detail; MVP supports single-family residential only.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5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bedrooms / bathrooms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5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property detail, confirmed or corrected by user.</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square_feet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gross living area, confirmed or corrected by user.</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5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lot_size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5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property detail.</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year_built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property detail.</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5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estimated_current_value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5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AVM.</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tax_assessed_value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tax assessment value; compared to AVM and comps for anomaly handling.</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5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ownership_history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5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ownership history.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permit_history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where available; if unavailable, surface "Permit history unavailable for this county."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6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sales_history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6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sale dates and prices.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foreclosure_status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where available.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6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hoa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6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User-confirmed yes/no field. When HOA = yes, recommendations must state that work may be subject to HOA approval.</w:t>
            </w:r>
            <w:r w:rsidDel="00000000" w:rsidR="00000000" w:rsidRPr="00000000">
              <w:rPr>
                <w:rtl w:val="0"/>
              </w:rPr>
            </w:r>
          </w:p>
        </w:tc>
      </w:tr>
    </w:tbl>
    <w:p w:rsidR="00000000" w:rsidDel="00000000" w:rsidP="00000000" w:rsidRDefault="00000000" w:rsidRPr="00000000" w14:paraId="00000066">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7">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3.2 User Intent and Financial Inputs</w:t>
      </w:r>
      <w:r w:rsidDel="00000000" w:rsidR="00000000" w:rsidRPr="00000000">
        <w:rPr>
          <w:rtl w:val="0"/>
        </w:rPr>
      </w:r>
    </w:p>
    <w:p w:rsidR="00000000" w:rsidDel="00000000" w:rsidP="00000000" w:rsidRDefault="00000000" w:rsidRPr="00000000" w14:paraId="00000068">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tool does not ask users for budget or risk tolerance as primary inputs. These are inferred constraints and outputs, not user-entered planning assumptions. The report gives a ranked action plan so the user can decide how far down the list to execute.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6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Field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6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Required?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6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user_type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Homeowner, agent, investor/flipper.</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6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goal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7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7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Sell, flip, refinance.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sale_timeline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Under 30 days, 30–90 days, 3–6 months, 6+ months.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7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target_list_date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7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7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Used for timeline gating and season-sensitive recommendations.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total_monthly_mortgage_payment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User-entered direct monthly payment. The system does not primarily estimate this from balance and rate.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7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hoa_dues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7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 if HOA = yes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7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Used in carrying-cost calculation.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mortgage_balance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Optional but recommended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Used for equity position and net-proceeds constraints. If omitted, report must state that equity and net-proceeds warnings are less reliable.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8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utilities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8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Optional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8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If omitted, use documented local or fallback estimate and label it.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maintenance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Optional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If omitted, use documented local or fallback estimate and label it.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8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supplemental_insurance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8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Optional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8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If omitted, do not block report; label carrying-cost assumptions.</w:t>
            </w:r>
            <w:r w:rsidDel="00000000" w:rsidR="00000000" w:rsidRPr="00000000">
              <w:rPr>
                <w:rtl w:val="0"/>
              </w:rPr>
            </w:r>
          </w:p>
        </w:tc>
      </w:tr>
    </w:tbl>
    <w:p w:rsidR="00000000" w:rsidDel="00000000" w:rsidP="00000000" w:rsidRDefault="00000000" w:rsidRPr="00000000" w14:paraId="0000008A">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B">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3.3 Condition Assessment</w:t>
      </w:r>
      <w:r w:rsidDel="00000000" w:rsidR="00000000" w:rsidRPr="00000000">
        <w:rPr>
          <w:rtl w:val="0"/>
        </w:rPr>
      </w:r>
    </w:p>
    <w:p w:rsidR="00000000" w:rsidDel="00000000" w:rsidP="00000000" w:rsidRDefault="00000000" w:rsidRPr="00000000" w14:paraId="0000008C">
      <w:pPr>
        <w:pBdr>
          <w:left w:color="70ad47" w:space="4" w:sz="12" w:val="single"/>
        </w:pBdr>
        <w:spacing w:after="80" w:before="80" w:lineRule="auto"/>
        <w:rPr>
          <w:rFonts w:ascii="Open Sans" w:cs="Open Sans" w:eastAsia="Open Sans" w:hAnsi="Open Sans"/>
          <w:sz w:val="24"/>
          <w:szCs w:val="24"/>
        </w:rPr>
      </w:pPr>
      <w:r w:rsidDel="00000000" w:rsidR="00000000" w:rsidRPr="00000000">
        <w:rPr>
          <w:rFonts w:ascii="Open Sans" w:cs="Open Sans" w:eastAsia="Open Sans" w:hAnsi="Open Sans"/>
          <w:b w:val="1"/>
          <w:bCs w:val="1"/>
          <w:color w:val="70ad47"/>
          <w:sz w:val="22"/>
          <w:szCs w:val="22"/>
          <w:rtl w:val="0"/>
        </w:rPr>
        <w:t xml:space="preserve">Updated in v0.8: </w:t>
      </w:r>
      <w:r w:rsidDel="00000000" w:rsidR="00000000" w:rsidRPr="00000000">
        <w:rPr>
          <w:rFonts w:ascii="Open Sans" w:cs="Open Sans" w:eastAsia="Open Sans" w:hAnsi="Open Sans"/>
          <w:color w:val="3a5c28"/>
          <w:sz w:val="22"/>
          <w:szCs w:val="22"/>
          <w:rtl w:val="0"/>
        </w:rPr>
        <w:t xml:space="preserve">Guided room-by-room photo flow and finding-level confirmation step added per Decisions Log V9 Sections 10.7 and 10.10.</w:t>
      </w:r>
      <w:r w:rsidDel="00000000" w:rsidR="00000000" w:rsidRPr="00000000">
        <w:rPr>
          <w:rtl w:val="0"/>
        </w:rPr>
      </w:r>
    </w:p>
    <w:p w:rsidR="00000000" w:rsidDel="00000000" w:rsidP="00000000" w:rsidRDefault="00000000" w:rsidRPr="00000000" w14:paraId="0000008D">
      <w:pPr>
        <w:spacing w:after="6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E">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Condition assessment uses a guided room-by-room photo flow. The wizard presents one room at a time in a defined sequence. The user uploads 1–3 photos per room. The room label is assigned by the wizard before upload and is not inferred by the vision model. After photos are uploaded for a room, the vision model analyzes them and returns structured findings. The user then reviews the findings for that room before proceeding to the next.</w:t>
      </w:r>
      <w:r w:rsidDel="00000000" w:rsidR="00000000" w:rsidRPr="00000000">
        <w:rPr>
          <w:rtl w:val="0"/>
        </w:rPr>
      </w:r>
    </w:p>
    <w:p w:rsidR="00000000" w:rsidDel="00000000" w:rsidP="00000000" w:rsidRDefault="00000000" w:rsidRPr="00000000" w14:paraId="0000008F">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This is a human-in-the-loop workflow, not fully automated determination. The user's confirmed findings drive the recommendation pipeline, not unreviewed model output.</w:t>
      </w:r>
      <w:r w:rsidDel="00000000" w:rsidR="00000000" w:rsidRPr="00000000">
        <w:rPr>
          <w:rtl w:val="0"/>
        </w:rPr>
      </w:r>
    </w:p>
    <w:p w:rsidR="00000000" w:rsidDel="00000000" w:rsidP="00000000" w:rsidRDefault="00000000" w:rsidRPr="00000000" w14:paraId="00000090">
      <w:pPr>
        <w:spacing w:after="6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1">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b w:val="1"/>
          <w:bCs w:val="1"/>
          <w:i w:val="0"/>
          <w:iCs w:val="0"/>
          <w:color w:val="1a1a1a"/>
          <w:sz w:val="24"/>
          <w:szCs w:val="24"/>
          <w:rtl w:val="0"/>
        </w:rPr>
        <w:t xml:space="preserve">Room sequence: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92">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Room Slot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93">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Exterior front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 unless property type makes it inapplicable.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9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Exterior rear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9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 unless property type makes it inapplicable.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Living areas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Living room, dining room, family room, or equivalent.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9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Kitchen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9B">
            <w:pPr>
              <w:rPr>
                <w:rFonts w:ascii="Open Sans" w:cs="Open Sans" w:eastAsia="Open Sans" w:hAnsi="Open Sans"/>
                <w:sz w:val="24"/>
                <w:szCs w:val="24"/>
              </w:rPr>
            </w:pP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Primary bathroom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rFonts w:ascii="Open Sans" w:cs="Open Sans" w:eastAsia="Open Sans" w:hAnsi="Open Sans"/>
                <w:sz w:val="24"/>
                <w:szCs w:val="24"/>
              </w:rPr>
            </w:pP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9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Additional bathrooms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9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One slot per additional bathroom; user may skip if none.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Basement or crawl space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 may skip if not applicable.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A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Attic access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A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 may skip if not applicable.</w:t>
            </w:r>
            <w:r w:rsidDel="00000000" w:rsidR="00000000" w:rsidRPr="00000000">
              <w:rPr>
                <w:rtl w:val="0"/>
              </w:rPr>
            </w:r>
          </w:p>
        </w:tc>
      </w:tr>
    </w:tbl>
    <w:p w:rsidR="00000000" w:rsidDel="00000000" w:rsidP="00000000" w:rsidRDefault="00000000" w:rsidRPr="00000000" w14:paraId="000000A4">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5">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b w:val="1"/>
          <w:bCs w:val="1"/>
          <w:i w:val="0"/>
          <w:iCs w:val="0"/>
          <w:color w:val="1a1a1a"/>
          <w:sz w:val="24"/>
          <w:szCs w:val="24"/>
          <w:rtl w:val="0"/>
        </w:rPr>
        <w:t xml:space="preserve">Photo intake rules: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A6">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Rule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A7">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Requirement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Photos per room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1–3 photos per room slot.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A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Room label assignment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A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Label is set by the wizard before upload. The vision model receives the label as a known input.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Camera capture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Mobile supports direct rear-camera capture. Desktop supports file picker upload.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A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Compression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A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Client-side compression target under 1MB per photo before upload.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Re-upload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 re-upload option is available on the finding confirmation screen if the user uploaded incorrect photos to a room slot. Re-uploading replaces the photos and triggers a new vision analysis for that room.</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B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After photos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B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After-photo slots are provided per room for before/after comparison after work is complete. Persisted for progress summary.</w:t>
            </w:r>
            <w:r w:rsidDel="00000000" w:rsidR="00000000" w:rsidRPr="00000000">
              <w:rPr>
                <w:rtl w:val="0"/>
              </w:rPr>
            </w:r>
          </w:p>
        </w:tc>
      </w:tr>
    </w:tbl>
    <w:p w:rsidR="00000000" w:rsidDel="00000000" w:rsidP="00000000" w:rsidRDefault="00000000" w:rsidRPr="00000000" w14:paraId="000000B4">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5">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b w:val="1"/>
          <w:bCs w:val="1"/>
          <w:i w:val="0"/>
          <w:iCs w:val="0"/>
          <w:color w:val="1a1a1a"/>
          <w:sz w:val="24"/>
          <w:szCs w:val="24"/>
          <w:rtl w:val="0"/>
        </w:rPr>
        <w:t xml:space="preserve">Finding confirmation step:</w:t>
      </w:r>
      <w:r w:rsidDel="00000000" w:rsidR="00000000" w:rsidRPr="00000000">
        <w:rPr>
          <w:rtl w:val="0"/>
        </w:rPr>
      </w:r>
    </w:p>
    <w:p w:rsidR="00000000" w:rsidDel="00000000" w:rsidP="00000000" w:rsidRDefault="00000000" w:rsidRPr="00000000" w14:paraId="000000B6">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After vision analysis returns for a room, the user sees a finding-level confirmation screen. Findings are shown without severity labels. Severity is assigned by the recommendation engine during tier classification, not at photo analysis time. The user has three actions per finding: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480"/>
        <w:gridCol w:w="4480"/>
        <w:tblGridChange w:id="0">
          <w:tblGrid>
            <w:gridCol w:w="1400"/>
            <w:gridCol w:w="3480"/>
            <w:gridCol w:w="44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B7">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Action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B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Meaning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B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Pipeline Effect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Confirm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The issue is present as described.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Finding enters the recommendation candidate pipeline.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B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Dismiss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B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The model flagged something that is not actually an issue.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B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Finding is stored in condition_confirmations with status dismissed. Does not enter recommendation pipeline.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Add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The user knows of an issue the photos did not capture clearly enough for the model to detect.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User-added finding enters the recommendation pipeline identically to a confirmed vision-detected finding.</w:t>
            </w:r>
            <w:r w:rsidDel="00000000" w:rsidR="00000000" w:rsidRPr="00000000">
              <w:rPr>
                <w:rtl w:val="0"/>
              </w:rPr>
            </w:r>
          </w:p>
        </w:tc>
      </w:tr>
    </w:tbl>
    <w:p w:rsidR="00000000" w:rsidDel="00000000" w:rsidP="00000000" w:rsidRDefault="00000000" w:rsidRPr="00000000" w14:paraId="000000C3">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4">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overall condition field (Excellent, Good, Fair, Poor) remains user-confirmed after room findings are reviewed. If user-entered overall condition conflicts materially with confirmed photo-derived findings, the system must surface an inline reconciliation prompt before finalizing recommendations.</w:t>
      </w:r>
      <w:r w:rsidDel="00000000" w:rsidR="00000000" w:rsidRPr="00000000">
        <w:rPr>
          <w:rtl w:val="0"/>
        </w:rPr>
      </w:r>
    </w:p>
    <w:p w:rsidR="00000000" w:rsidDel="00000000" w:rsidP="00000000" w:rsidRDefault="00000000" w:rsidRPr="00000000" w14:paraId="000000C5">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6">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3.4 Repair Tiers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C7">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Tier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C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Definition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C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Examples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Tier 1: Critical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Inspection-failing, lender-blocking, disclosure-sensitive, safety, habitability, or deal-killing items.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Roof failure, foundation cracks, active water intrusion, mold, knob-and-tube wiring, failed HVAC, broken plumbing, electrical panel, septic failure.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C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Tier 2: Deferred Maintenance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C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Items that are not failing yet but visibly neglected or likely to become inspection objections.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C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Worn caulking, gutter damage, peeling exterior paint, dirty HVAC filters, worn deck boards, fogged window glass.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Tier 3: Cosmetic / Value-Add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Functional but dated or presentation-related improvements.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Paint, flooring, fixtures, cabinet hardware, landscaping, staging, accessibility improvements where buyer segment supports them.</w:t>
            </w:r>
            <w:r w:rsidDel="00000000" w:rsidR="00000000" w:rsidRPr="00000000">
              <w:rPr>
                <w:rtl w:val="0"/>
              </w:rPr>
            </w:r>
          </w:p>
        </w:tc>
      </w:tr>
    </w:tbl>
    <w:p w:rsidR="00000000" w:rsidDel="00000000" w:rsidP="00000000" w:rsidRDefault="00000000" w:rsidRPr="00000000" w14:paraId="000000D3">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4">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Tier 1 items always remain first in the action plan. Market scarcity can change explanation, urgency framing, and negotiation-risk analysis, but it must not eliminate seller disclosure obligations or suppress safety-critical recommendations.</w:t>
      </w:r>
      <w:r w:rsidDel="00000000" w:rsidR="00000000" w:rsidRPr="00000000">
        <w:rPr>
          <w:rtl w:val="0"/>
        </w:rPr>
      </w:r>
    </w:p>
    <w:p w:rsidR="00000000" w:rsidDel="00000000" w:rsidP="00000000" w:rsidRDefault="00000000" w:rsidRPr="00000000" w14:paraId="000000D5">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6">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3.5 Prioritization Logic and Approved Differentiator</w:t>
      </w:r>
      <w:r w:rsidDel="00000000" w:rsidR="00000000" w:rsidRPr="00000000">
        <w:rPr>
          <w:rtl w:val="0"/>
        </w:rPr>
      </w:r>
    </w:p>
    <w:p w:rsidR="00000000" w:rsidDel="00000000" w:rsidP="00000000" w:rsidRDefault="00000000" w:rsidRPr="00000000" w14:paraId="000000D7">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product must generate a Seller ROI Action Plan, not merely a static ranked list. The approved internal engine concept is the Scarcity-Aware Seller Action Sequencer. It combines two capabilities: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D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Capability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D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Product Meaning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D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Data / Logic Basis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Automated schedule recalibration and setup-dependency tracking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The tool sequences work so upstream repairs are completed before dependent cosmetic or presentation tasks. If a critical-path item is delayed, dependent tasks and carrying-cost impact must be recalculated.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Sale timeline, target list date, project duration assumptions, repair tier, dependency lookup rules, DOM impact table, carrying-cost calculation.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D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Supply-modulated resale lift and over-improvement logic</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D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The tool adjusts the interpretation of ROI, resale lift, and over-improvement warnings based on active local supply and market velocity.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E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 active supply, median DOM, months of supply, supply velocity, ATTOM comps, AVM, FHFA trend, neighborhood ceiling.</w:t>
            </w:r>
            <w:r w:rsidDel="00000000" w:rsidR="00000000" w:rsidRPr="00000000">
              <w:rPr>
                <w:rtl w:val="0"/>
              </w:rPr>
            </w:r>
          </w:p>
        </w:tc>
      </w:tr>
    </w:tbl>
    <w:p w:rsidR="00000000" w:rsidDel="00000000" w:rsidP="00000000" w:rsidRDefault="00000000" w:rsidRPr="00000000" w14:paraId="000000E1">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2">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action plan must observe the following ordering rules. Tier 1 items always appear first, ranked by cost-of-not-fixing penalty, safety/disclosure seriousness, and dependency position. Tier 2 and Tier 3 items are ranked by ROI adjusted for DOM impact, timeline feasibility, project dependencies, buyer-segment fit, supply context, and carrying-cost impact.</w:t>
      </w:r>
      <w:r w:rsidDel="00000000" w:rsidR="00000000" w:rsidRPr="00000000">
        <w:rPr>
          <w:rtl w:val="0"/>
        </w:rPr>
      </w:r>
    </w:p>
    <w:p w:rsidR="00000000" w:rsidDel="00000000" w:rsidP="00000000" w:rsidRDefault="00000000" w:rsidRPr="00000000" w14:paraId="000000E3">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user sees a prioritized Top 5 Actions summary, followed by the full sequenced action plan, a Beyond Your Timeline section, and a Do Not Spend section. Items that are not recommended must still be explained when they are likely to tempt the seller but do not fit the property, timeline, market, ceiling, or buyer segment.</w:t>
      </w:r>
      <w:r w:rsidDel="00000000" w:rsidR="00000000" w:rsidRPr="00000000">
        <w:rPr>
          <w:rtl w:val="0"/>
        </w:rPr>
      </w:r>
    </w:p>
    <w:p w:rsidR="00000000" w:rsidDel="00000000" w:rsidP="00000000" w:rsidRDefault="00000000" w:rsidRPr="00000000" w14:paraId="000000E4">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5">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4. Market Data</w:t>
      </w:r>
      <w:r w:rsidDel="00000000" w:rsidR="00000000" w:rsidRPr="00000000">
        <w:rPr>
          <w:rtl w:val="0"/>
        </w:rPr>
      </w:r>
    </w:p>
    <w:p w:rsidR="00000000" w:rsidDel="00000000" w:rsidP="00000000" w:rsidRDefault="00000000" w:rsidRPr="00000000" w14:paraId="000000E6">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4.1 ATTOM Data</w:t>
      </w:r>
      <w:r w:rsidDel="00000000" w:rsidR="00000000" w:rsidRPr="00000000">
        <w:rPr>
          <w:rtl w:val="0"/>
        </w:rPr>
      </w:r>
    </w:p>
    <w:p w:rsidR="00000000" w:rsidDel="00000000" w:rsidP="00000000" w:rsidRDefault="00000000" w:rsidRPr="00000000" w14:paraId="000000E7">
      <w:pPr>
        <w:pBdr>
          <w:left w:color="70ad47" w:space="4" w:sz="12" w:val="single"/>
        </w:pBdr>
        <w:spacing w:after="80" w:before="80" w:lineRule="auto"/>
        <w:rPr>
          <w:rFonts w:ascii="Open Sans" w:cs="Open Sans" w:eastAsia="Open Sans" w:hAnsi="Open Sans"/>
          <w:sz w:val="24"/>
          <w:szCs w:val="24"/>
        </w:rPr>
      </w:pPr>
      <w:r w:rsidDel="00000000" w:rsidR="00000000" w:rsidRPr="00000000">
        <w:rPr>
          <w:rFonts w:ascii="Open Sans" w:cs="Open Sans" w:eastAsia="Open Sans" w:hAnsi="Open Sans"/>
          <w:b w:val="1"/>
          <w:bCs w:val="1"/>
          <w:color w:val="70ad47"/>
          <w:sz w:val="22"/>
          <w:szCs w:val="22"/>
          <w:rtl w:val="0"/>
        </w:rPr>
        <w:t xml:space="preserve">Updated in v0.8: </w:t>
      </w:r>
      <w:r w:rsidDel="00000000" w:rsidR="00000000" w:rsidRPr="00000000">
        <w:rPr>
          <w:rFonts w:ascii="Open Sans" w:cs="Open Sans" w:eastAsia="Open Sans" w:hAnsi="Open Sans"/>
          <w:color w:val="3a5c28"/>
          <w:sz w:val="22"/>
          <w:szCs w:val="22"/>
          <w:rtl w:val="0"/>
        </w:rPr>
        <w:t xml:space="preserve">Comp recency updated to reflect two-step hierarchy per Decisions Log V9 Section 10.3. 90-day primary target and 180-day fallback window are sequential steps, not competing rules.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E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Field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E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local_comps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Recent sold properties within approximately 0.5–1 mile, similar square footage and bed/bath. Primary target is 5–10 comps within 90 days. If fewer than 3 qualifying comps are found within 90 days, broaden to 180 days. If fewer than 3 qualifying comps remain after broadening, trigger limited-data handling and fall back to zip-level Redfin median.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E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nearby_sale_prices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E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Used to establish comp range and neighborhood ceiling.</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price_per_square_foot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Key valuation benchmark.</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F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average_days_on_market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F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sold DOM where available.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neighborhood_trend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Historical trend signal.</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F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tax_assessed_value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F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Cross-reference against AVM and comps.</w:t>
            </w:r>
            <w:r w:rsidDel="00000000" w:rsidR="00000000" w:rsidRPr="00000000">
              <w:rPr>
                <w:rtl w:val="0"/>
              </w:rPr>
            </w:r>
          </w:p>
        </w:tc>
      </w:tr>
    </w:tbl>
    <w:p w:rsidR="00000000" w:rsidDel="00000000" w:rsidP="00000000" w:rsidRDefault="00000000" w:rsidRPr="00000000" w14:paraId="000000F6">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F7">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4.2 Active Supply and Market Velocity</w:t>
      </w:r>
      <w:r w:rsidDel="00000000" w:rsidR="00000000" w:rsidRPr="00000000">
        <w:rPr>
          <w:rtl w:val="0"/>
        </w:rPr>
      </w:r>
    </w:p>
    <w:p w:rsidR="00000000" w:rsidDel="00000000" w:rsidP="00000000" w:rsidRDefault="00000000" w:rsidRPr="00000000" w14:paraId="000000F8">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Active supply and market velocity are Phase 1 requirements because the approved differentiator depends on them. The Redfin Data Center remains the Phase 1 source for active supply count, median DOM, months of supply, and supply velocity until a later MLS integration becomes available.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F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Field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F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redfin_active_listings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Current active listing count for the local market unit.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F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redfin_supply_velocity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0F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Year-over-year and two-year active-listing change.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redfin_median_dom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Current median DOM.</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0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redfin_months_of_supply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0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Used as a supply-demand context signal.</w:t>
            </w:r>
            <w:r w:rsidDel="00000000" w:rsidR="00000000" w:rsidRPr="00000000">
              <w:rPr>
                <w:rtl w:val="0"/>
              </w:rPr>
            </w:r>
          </w:p>
        </w:tc>
      </w:tr>
    </w:tbl>
    <w:p w:rsidR="00000000" w:rsidDel="00000000" w:rsidP="00000000" w:rsidRDefault="00000000" w:rsidRPr="00000000" w14:paraId="00000103">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4">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Supply context modulates Tier 2 and Tier 3 urgency, resale-lift interpretation, and over-improvement warning severity. It does not remove Tier 1 disclosure, safety, or habitability concerns.</w:t>
      </w:r>
      <w:r w:rsidDel="00000000" w:rsidR="00000000" w:rsidRPr="00000000">
        <w:rPr>
          <w:rtl w:val="0"/>
        </w:rPr>
      </w:r>
    </w:p>
    <w:p w:rsidR="00000000" w:rsidDel="00000000" w:rsidP="00000000" w:rsidRDefault="00000000" w:rsidRPr="00000000" w14:paraId="00000105">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06">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4.3 Buyer Profile by Area</w:t>
      </w:r>
      <w:r w:rsidDel="00000000" w:rsidR="00000000" w:rsidRPr="00000000">
        <w:rPr>
          <w:rtl w:val="0"/>
        </w:rPr>
      </w:r>
    </w:p>
    <w:p w:rsidR="00000000" w:rsidDel="00000000" w:rsidP="00000000" w:rsidRDefault="00000000" w:rsidRPr="00000000" w14:paraId="00000107">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dominant buyer profile affects which improvements are likely to be rewarded. The tool classifies the area using a five-segment normalized weighted scoring index derived from available demographic, property, and market data.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0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Segment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0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Key Improvement Weights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First-time buyers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Move-in-ready condition, kitchen and bath functionality, fresh paint, clean flooring, low visible deferred maintenance.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0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Move-up buyers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0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Primary suite, storage, garage, quality of finishes, less tolerance for dated aesthetics.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Retirees / downsizers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Single-floor preference, low-maintenance exterior, accessibility, lower maintenance burden.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1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Investors / flippers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1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Price per square foot, margin to neighborhood ceiling, structural soundness, cosmetic discounting.</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Relocation buyers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Photography quality, virtual presentation, clean inspection risk, reduced uncertainty.</w:t>
            </w:r>
            <w:r w:rsidDel="00000000" w:rsidR="00000000" w:rsidRPr="00000000">
              <w:rPr>
                <w:rtl w:val="0"/>
              </w:rPr>
            </w:r>
          </w:p>
        </w:tc>
      </w:tr>
    </w:tbl>
    <w:p w:rsidR="00000000" w:rsidDel="00000000" w:rsidP="00000000" w:rsidRDefault="00000000" w:rsidRPr="00000000" w14:paraId="00000114">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15">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A mixed-market flag fires when the top two segment scores are within 10 points. Recommendations may then weight both segments.</w:t>
      </w:r>
      <w:r w:rsidDel="00000000" w:rsidR="00000000" w:rsidRPr="00000000">
        <w:rPr>
          <w:rtl w:val="0"/>
        </w:rPr>
      </w:r>
    </w:p>
    <w:p w:rsidR="00000000" w:rsidDel="00000000" w:rsidP="00000000" w:rsidRDefault="00000000" w:rsidRPr="00000000" w14:paraId="00000116">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17">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5. Cost Estimation, ROI, DOM, and Carrying Cost</w:t>
      </w:r>
      <w:r w:rsidDel="00000000" w:rsidR="00000000" w:rsidRPr="00000000">
        <w:rPr>
          <w:rtl w:val="0"/>
        </w:rPr>
      </w:r>
    </w:p>
    <w:p w:rsidR="00000000" w:rsidDel="00000000" w:rsidP="00000000" w:rsidRDefault="00000000" w:rsidRPr="00000000" w14:paraId="00000118">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5.1 Data Sources by Layer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680"/>
        <w:gridCol w:w="2680"/>
        <w:tblGridChange w:id="0">
          <w:tblGrid>
            <w:gridCol w:w="1800"/>
            <w:gridCol w:w="2200"/>
            <w:gridCol w:w="2680"/>
            <w:gridCol w:w="26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1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Layer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1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Source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1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Provides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1C">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MVP Role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Cost vector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EstimationPro.ai</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Localized construction cost ranges by trade and zip.</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Primary Phase 1 cost source.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Cost fallback</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BLS regional labor wage data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Regional labor-cost floor and sanity-check input.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Fallback and bid-skeptic logic foundation.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Value vector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AVM and comps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Baseline value, comp range, neighborhood ceiling, sale history.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Primary valuation layer.</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Trend vector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FHFA HPI</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Price trend by region/ZIP aggregation.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2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Trend modifier and fallback context.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Supply vector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 Data Center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Active listings, DOM, months supply, supply velocity.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 for differentiator and DOM logic.</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 vector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Photo analysis plus user confirmation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 issues, visible quality, repair candidates.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 for recommendation generation.</w:t>
            </w:r>
            <w:r w:rsidDel="00000000" w:rsidR="00000000" w:rsidRPr="00000000">
              <w:rPr>
                <w:rtl w:val="0"/>
              </w:rPr>
            </w:r>
          </w:p>
        </w:tc>
      </w:tr>
    </w:tbl>
    <w:p w:rsidR="00000000" w:rsidDel="00000000" w:rsidP="00000000" w:rsidRDefault="00000000" w:rsidRPr="00000000" w14:paraId="00000135">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6">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5.2 DOM Impact per Recommendation</w:t>
      </w:r>
      <w:r w:rsidDel="00000000" w:rsidR="00000000" w:rsidRPr="00000000">
        <w:rPr>
          <w:rtl w:val="0"/>
        </w:rPr>
      </w:r>
    </w:p>
    <w:p w:rsidR="00000000" w:rsidDel="00000000" w:rsidP="00000000" w:rsidRDefault="00000000" w:rsidRPr="00000000" w14:paraId="00000137">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Every recommendation carries a dom_impact signal assigned from a lookup table keyed by repair type and market supply band.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8360"/>
        <w:tblGridChange w:id="0">
          <w:tblGrid>
            <w:gridCol w:w="1000"/>
            <w:gridCol w:w="8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3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Value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3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Meaning</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Fixing this is expected to reduce DOM or improve offer quality.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3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 clear measurable DOM effect.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fixing this is expected to increase DOM, reduce offer quality, increase concession risk, or kill deals.</w:t>
            </w:r>
            <w:r w:rsidDel="00000000" w:rsidR="00000000" w:rsidRPr="00000000">
              <w:rPr>
                <w:rtl w:val="0"/>
              </w:rPr>
            </w:r>
          </w:p>
        </w:tc>
      </w:tr>
    </w:tbl>
    <w:p w:rsidR="00000000" w:rsidDel="00000000" w:rsidP="00000000" w:rsidRDefault="00000000" w:rsidRPr="00000000" w14:paraId="00000140">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1">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When DOM logic conflicts with active supply context, the tool must surface the conflict as an anomaly callout rather than silently choosing one side. For example, active water intrusion remains severe in any market, while a cosmetic over-improvement warning may be softened when supply is extremely constrained.</w:t>
      </w:r>
      <w:r w:rsidDel="00000000" w:rsidR="00000000" w:rsidRPr="00000000">
        <w:rPr>
          <w:rtl w:val="0"/>
        </w:rPr>
      </w:r>
    </w:p>
    <w:p w:rsidR="00000000" w:rsidDel="00000000" w:rsidP="00000000" w:rsidRDefault="00000000" w:rsidRPr="00000000" w14:paraId="00000142">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3">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5.3 Line-Item Output Format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44">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Field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45">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Description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improvement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The specific recommended action.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4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4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Critical, deferred maintenance, or cosmetic/value-add.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diy_materials_cost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Materials-only range where DIY is reasonable.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4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contractor_total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4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Full project cost range including labor.</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diy_recommended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Yes, No, or Conditional.</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diy_not_advised_reason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Explanation when DIY is not recommended.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permit_required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Yes, No, or Unknown.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estimated_resale_lift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Estimated sale-price impact range, supply-modulated where supported by data.</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roi_diy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ROI if DIY is feasible and recommended.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roi_contractor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ROI if completed by contractor.</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dom_impact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 0, or -1.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dom_penalty_if_skipped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5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Carrying-cost and offer-quality implication if skipped.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dependency_notes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Upstream or downstream sequencing logic.</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6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timeline_feasibility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6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Whether the work fits the user's timeline.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contractor_lead_time_note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Static or data-fed risk note where applicable.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6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priority_rank</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6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Rank within the sequenced action plan.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anomaly_callout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Inline explanation when material signals conflict or data is limited.</w:t>
            </w:r>
            <w:r w:rsidDel="00000000" w:rsidR="00000000" w:rsidRPr="00000000">
              <w:rPr>
                <w:rtl w:val="0"/>
              </w:rPr>
            </w:r>
          </w:p>
        </w:tc>
      </w:tr>
    </w:tbl>
    <w:p w:rsidR="00000000" w:rsidDel="00000000" w:rsidP="00000000" w:rsidRDefault="00000000" w:rsidRPr="00000000" w14:paraId="00000168">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69">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5.4 Carrying Cost Calculation</w:t>
      </w:r>
      <w:r w:rsidDel="00000000" w:rsidR="00000000" w:rsidRPr="00000000">
        <w:rPr>
          <w:rtl w:val="0"/>
        </w:rPr>
      </w:r>
    </w:p>
    <w:p w:rsidR="00000000" w:rsidDel="00000000" w:rsidP="00000000" w:rsidRDefault="00000000" w:rsidRPr="00000000" w14:paraId="0000016A">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Carrying cost is calculated in days rather than months. The required baseline is the user's total monthly mortgage payment plus applicable HOA dues and any optional or estimated carrying-cost components.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6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Component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6C">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Rule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Daily carrying cost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Total monthly carrying cost divided by 30.</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6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 inputs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7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Total monthly mortgage payment; HOA dues when applicable; target list date; sale timeline.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Optional inputs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Utilities, maintenance, supplemental insurance.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7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DOM source priority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7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 median DOM, ATTOM sold DOM, then documented fallback benchmark.</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Output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Daily carrying cost, estimated DOM, total carrying-cost scenarios, and carrying-cost penalty where recommendation sequencing affects time-to-list or time-to-sale.</w:t>
            </w:r>
            <w:r w:rsidDel="00000000" w:rsidR="00000000" w:rsidRPr="00000000">
              <w:rPr>
                <w:rtl w:val="0"/>
              </w:rPr>
            </w:r>
          </w:p>
        </w:tc>
      </w:tr>
    </w:tbl>
    <w:p w:rsidR="00000000" w:rsidDel="00000000" w:rsidP="00000000" w:rsidRDefault="00000000" w:rsidRPr="00000000" w14:paraId="00000177">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78">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6. Neighborhood Ceiling and Over-Improvement Risk</w:t>
      </w:r>
      <w:r w:rsidDel="00000000" w:rsidR="00000000" w:rsidRPr="00000000">
        <w:rPr>
          <w:rtl w:val="0"/>
        </w:rPr>
      </w:r>
    </w:p>
    <w:p w:rsidR="00000000" w:rsidDel="00000000" w:rsidP="00000000" w:rsidRDefault="00000000" w:rsidRPr="00000000" w14:paraId="00000179">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tool must calculate a neighborhood ceiling from comparable sales and market context. Over-improvement is not the same as cost-of-not-fixing. Cost-of-not-fixing applies primarily to repair-risk and negotiation-risk items; over-improvement applies when a proposed improvement pushes the property materially beyond likely buyer willingness to pay in its market.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7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Component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7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Requirement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neighborhood_ceiling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Derived from recent comparable sales, ATTOM comps, and local market context.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7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over_improvement_flag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7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Triggered when current estimated value plus projected improvement lift exceeds the neighborhood ceiling by more than 7%.</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supply_context_modifier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Active supply, months of supply, DOM velocity, and scarcity context modulate warning severity and explanation.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8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flag behavior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8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Surface the flag on the specific improvement that causes or materially contributes to the ceiling breach.</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investor note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Especially important for investor/flipper users because they are most exposed to margin loss from over-improvement.</w:t>
            </w:r>
            <w:r w:rsidDel="00000000" w:rsidR="00000000" w:rsidRPr="00000000">
              <w:rPr>
                <w:rtl w:val="0"/>
              </w:rPr>
            </w:r>
          </w:p>
        </w:tc>
      </w:tr>
    </w:tbl>
    <w:p w:rsidR="00000000" w:rsidDel="00000000" w:rsidP="00000000" w:rsidRDefault="00000000" w:rsidRPr="00000000" w14:paraId="00000186">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87">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approved 7% threshold is a trigger, not a substitute for market reasoning. In constrained-supply markets, the tool may downgrade severity or add context, but it must not hide the ceiling calculation.</w:t>
      </w:r>
      <w:r w:rsidDel="00000000" w:rsidR="00000000" w:rsidRPr="00000000">
        <w:rPr>
          <w:rtl w:val="0"/>
        </w:rPr>
      </w:r>
    </w:p>
    <w:p w:rsidR="00000000" w:rsidDel="00000000" w:rsidP="00000000" w:rsidRDefault="00000000" w:rsidRPr="00000000" w14:paraId="00000188">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89">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7. Uniqueness and Scarcity Scoring</w:t>
      </w:r>
      <w:r w:rsidDel="00000000" w:rsidR="00000000" w:rsidRPr="00000000">
        <w:rPr>
          <w:rtl w:val="0"/>
        </w:rPr>
      </w:r>
    </w:p>
    <w:p w:rsidR="00000000" w:rsidDel="00000000" w:rsidP="00000000" w:rsidRDefault="00000000" w:rsidRPr="00000000" w14:paraId="0000018A">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Some properties have characteristics that reduce the need for improvement spending because the property is functionally scarce in its market. Uniqueness scoring is AI-reasoned from available data inputs and exposed through a report toggle.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8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Input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8C">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Use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 data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 ranking and district context where available.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8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Walk Score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9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Walkability, transit, and bike score context.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 supply data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Active supply and velocity; near-zero supply is a primary quantitative scarcity signal.</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9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attributes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9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Lot size outliers, waterfront or acreage indicators, structural/property facts.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FEMA flood data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Flood-risk context and potential relative advantage where applicable.</w:t>
            </w:r>
            <w:r w:rsidDel="00000000" w:rsidR="00000000" w:rsidRPr="00000000">
              <w:rPr>
                <w:rtl w:val="0"/>
              </w:rPr>
            </w:r>
          </w:p>
        </w:tc>
      </w:tr>
    </w:tbl>
    <w:p w:rsidR="00000000" w:rsidDel="00000000" w:rsidP="00000000" w:rsidRDefault="00000000" w:rsidRPr="00000000" w14:paraId="00000197">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98">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AI may only use variables present in the model. If it identifies a possible uniqueness factor it cannot verify, it must ask the user for confirmation or omit the claim.</w:t>
      </w:r>
      <w:r w:rsidDel="00000000" w:rsidR="00000000" w:rsidRPr="00000000">
        <w:rPr>
          <w:rtl w:val="0"/>
        </w:rPr>
      </w:r>
    </w:p>
    <w:p w:rsidR="00000000" w:rsidDel="00000000" w:rsidP="00000000" w:rsidRDefault="00000000" w:rsidRPr="00000000" w14:paraId="00000199">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9A">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8. Inspection Risk, Disclosure, and Cost of Not Fixing</w:t>
      </w:r>
      <w:r w:rsidDel="00000000" w:rsidR="00000000" w:rsidRPr="00000000">
        <w:rPr>
          <w:rtl w:val="0"/>
        </w:rPr>
      </w:r>
    </w:p>
    <w:p w:rsidR="00000000" w:rsidDel="00000000" w:rsidP="00000000" w:rsidRDefault="00000000" w:rsidRPr="00000000" w14:paraId="0000019B">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tool models both the cost of fixing an issue and the cost of leaving it unresolved. For Tier 1 critical items, the downside of not fixing may exceed repair cost through buyer credit demands, failed inspections, lender issues, disclosure obligations, or deal failure.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9C">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Component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9D">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Requirement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Repair cost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Estimated cost to fix before listing.</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A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Not-fixed risk</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A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Estimated negotiation, deal-fall, DOM, and carrying-cost risk if left unresolved.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Tier 1 treatment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Always prioritized ahead of ROI-driven cosmetic items.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A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 explanation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A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Plain-language explanation of why a repair appears before higher-ROI cosmetic work.</w:t>
            </w:r>
            <w:r w:rsidDel="00000000" w:rsidR="00000000" w:rsidRPr="00000000">
              <w:rPr>
                <w:rtl w:val="0"/>
              </w:rPr>
            </w:r>
          </w:p>
        </w:tc>
      </w:tr>
    </w:tbl>
    <w:p w:rsidR="00000000" w:rsidDel="00000000" w:rsidP="00000000" w:rsidRDefault="00000000" w:rsidRPr="00000000" w14:paraId="000001A6">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A7">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9. Legal Disclaimer and Release Gate</w:t>
      </w:r>
      <w:r w:rsidDel="00000000" w:rsidR="00000000" w:rsidRPr="00000000">
        <w:rPr>
          <w:rtl w:val="0"/>
        </w:rPr>
      </w:r>
    </w:p>
    <w:p w:rsidR="00000000" w:rsidDel="00000000" w:rsidP="00000000" w:rsidRDefault="00000000" w:rsidRPr="00000000" w14:paraId="000001A8">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A clear disclaimer must be present in the interface and on every report output before the product is used by anyone outside the builder.</w:t>
      </w:r>
      <w:r w:rsidDel="00000000" w:rsidR="00000000" w:rsidRPr="00000000">
        <w:rPr>
          <w:rtl w:val="0"/>
        </w:rPr>
      </w:r>
    </w:p>
    <w:p w:rsidR="00000000" w:rsidDel="00000000" w:rsidP="00000000" w:rsidRDefault="00000000" w:rsidRPr="00000000" w14:paraId="000001A9">
      <w:pPr>
        <w:pBdr>
          <w:left w:color="2e75b6" w:space="4" w:sz="12" w:val="single"/>
        </w:pBdr>
        <w:spacing w:after="120" w:before="80" w:lineRule="auto"/>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 Disclaimer: This tool provides estimates and recommendations for informational purposes only. It does not constitute a professional property inspection, appraisal, or legal advice. Output does not create, fulfill, or substitute for seller disclosure obligations under applicable state law. This tool does not constitute a home inspection under any state's home inspection licensing statute. Output does not represent a licensed inspection or the findings of a licensed home inspector in any jurisdiction. Consult a licensed inspector, appraiser, and/or real estate attorney before making decisions based on this analysis.</w:t>
      </w:r>
      <w:r w:rsidDel="00000000" w:rsidR="00000000" w:rsidRPr="00000000">
        <w:rPr>
          <w:rtl w:val="0"/>
        </w:rPr>
      </w:r>
    </w:p>
    <w:p w:rsidR="00000000" w:rsidDel="00000000" w:rsidP="00000000" w:rsidRDefault="00000000" w:rsidRPr="00000000" w14:paraId="000001AA">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Attorney review is a required public-release gate. Because this is a national tool, legal review must be framed nationally and risk-based rather than state-specific. Review should address seller disclosure, appraisal-adjacent representations, inspection-adjacent representations, advertising claims, agent use with clients, and RESPA-adjacent risks if agents use the tool in transaction contexts.</w:t>
      </w:r>
      <w:r w:rsidDel="00000000" w:rsidR="00000000" w:rsidRPr="00000000">
        <w:rPr>
          <w:rtl w:val="0"/>
        </w:rPr>
      </w:r>
    </w:p>
    <w:p w:rsidR="00000000" w:rsidDel="00000000" w:rsidP="00000000" w:rsidRDefault="00000000" w:rsidRPr="00000000" w14:paraId="000001AB">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AC">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10. Report Output</w:t>
      </w:r>
      <w:r w:rsidDel="00000000" w:rsidR="00000000" w:rsidRPr="00000000">
        <w:rPr>
          <w:rtl w:val="0"/>
        </w:rPr>
      </w:r>
    </w:p>
    <w:p w:rsidR="00000000" w:rsidDel="00000000" w:rsidP="00000000" w:rsidRDefault="00000000" w:rsidRPr="00000000" w14:paraId="000001AD">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10.1 Report Types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AE">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AF">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Homeowner Report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Plain language; explains each recommendation simply; shows DIY vs. contractor options; includes prioritized top actions and carrying-cost summary.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B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Agent Report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B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More formal client-facing format; may later include agent name, brokerage, logo, and contact information.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Investor Rehab Report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Emphasizes cost, ceiling, margin, structural risk, and price-per-square-foot analysis.</w:t>
            </w:r>
            <w:r w:rsidDel="00000000" w:rsidR="00000000" w:rsidRPr="00000000">
              <w:rPr>
                <w:rtl w:val="0"/>
              </w:rPr>
            </w:r>
          </w:p>
        </w:tc>
      </w:tr>
    </w:tbl>
    <w:p w:rsidR="00000000" w:rsidDel="00000000" w:rsidP="00000000" w:rsidRDefault="00000000" w:rsidRPr="00000000" w14:paraId="000001B6">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B7">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10.2 Required Output Sections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B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Section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B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Contents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Property Summary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Address, specs, AVM, tax assessed value, equity estimate where available, comp range, data freshness.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B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Market Snapshot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B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Price per square foot, DOM, trend, buyer profile, neighborhood ceiling, active supply, supply velocity.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 Assessment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Photo-based and user-confirmed condition summary.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C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Seller ROI Action Plan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C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Top 5 sequenced recommendations plus rationale.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Full Improvement List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Full ranked/sequenced list with costs, ROI, DOM, dependencies, timeline feasibility, and anomaly callouts.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C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Do Not Spend List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C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Improvements the tool recommends against, with explanation.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Beyond Your Timeline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High-value or logical items that do not fit the stated sale timeline.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C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Carrying Cost Analysis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C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Daily carrying cost, DOM scenarios, cost-of-waiting impact.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Risk Notes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Tier 1 unresolved risks, over-improvement flags, missing-data notes, legal/disclosure warnings.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C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Uniqueness Factors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C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Scarcity and uniqueness signals when toggle is 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Photography &amp; Presentation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Photography, staging, 3D tour, and presentation recommendations.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D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Next Steps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D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Three to five concrete actions based on goal and timeline.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Disclaimer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Required legal language.</w:t>
            </w:r>
            <w:r w:rsidDel="00000000" w:rsidR="00000000" w:rsidRPr="00000000">
              <w:rPr>
                <w:rtl w:val="0"/>
              </w:rPr>
            </w:r>
          </w:p>
        </w:tc>
      </w:tr>
    </w:tbl>
    <w:p w:rsidR="00000000" w:rsidDel="00000000" w:rsidP="00000000" w:rsidRDefault="00000000" w:rsidRPr="00000000" w14:paraId="000001D4">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D5">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10.3 Mobile and Desktop Layouts</w:t>
      </w:r>
      <w:r w:rsidDel="00000000" w:rsidR="00000000" w:rsidRPr="00000000">
        <w:rPr>
          <w:rtl w:val="0"/>
        </w:rPr>
      </w:r>
    </w:p>
    <w:p w:rsidR="00000000" w:rsidDel="00000000" w:rsidP="00000000" w:rsidRDefault="00000000" w:rsidRPr="00000000" w14:paraId="000001D6">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Two separate layouts are required before prototype build begins. Mobile uses a wizard-style form and summary-card report view. Desktop supports the full form and full report. The 13-column line-item table must not be forced onto mobile; mobile requires a collapsed card equivalent.</w:t>
      </w:r>
      <w:r w:rsidDel="00000000" w:rsidR="00000000" w:rsidRPr="00000000">
        <w:rPr>
          <w:rtl w:val="0"/>
        </w:rPr>
      </w:r>
    </w:p>
    <w:p w:rsidR="00000000" w:rsidDel="00000000" w:rsidP="00000000" w:rsidRDefault="00000000" w:rsidRPr="00000000" w14:paraId="000001D7">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Cross-device handoff is required through server-side session persistence using a UUID token. Users must be able to start on mobile and complete on desktop without data loss.</w:t>
      </w:r>
      <w:r w:rsidDel="00000000" w:rsidR="00000000" w:rsidRPr="00000000">
        <w:rPr>
          <w:rtl w:val="0"/>
        </w:rPr>
      </w:r>
    </w:p>
    <w:p w:rsidR="00000000" w:rsidDel="00000000" w:rsidP="00000000" w:rsidRDefault="00000000" w:rsidRPr="00000000" w14:paraId="000001D8">
      <w:pPr>
        <w:spacing w:after="12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D9">
      <w:pPr>
        <w:pStyle w:val="Heading3"/>
        <w:spacing w:after="80" w:before="180" w:lineRule="auto"/>
        <w:rPr>
          <w:rFonts w:ascii="Open Sans" w:cs="Open Sans" w:eastAsia="Open Sans" w:hAnsi="Open Sans"/>
          <w:sz w:val="26"/>
          <w:szCs w:val="26"/>
        </w:rPr>
      </w:pPr>
      <w:r w:rsidDel="00000000" w:rsidR="00000000" w:rsidRPr="00000000">
        <w:rPr>
          <w:rFonts w:ascii="Open Sans" w:cs="Open Sans" w:eastAsia="Open Sans" w:hAnsi="Open Sans"/>
          <w:color w:val="1f4e79"/>
          <w:sz w:val="26"/>
          <w:szCs w:val="26"/>
          <w:rtl w:val="0"/>
        </w:rPr>
        <w:t xml:space="preserve">10.4 Export Formats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360"/>
        <w:gridCol w:w="5000"/>
        <w:tblGridChange w:id="0">
          <w:tblGrid>
            <w:gridCol w:w="3000"/>
            <w:gridCol w:w="1360"/>
            <w:gridCol w:w="500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D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Format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D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Phase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DC">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On-screen interactive report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Phase 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Primary MVP output.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E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PDF export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E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Phase 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E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Print-ready homeowner and agent reports.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Branding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Phase 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Agent name, brokerage, logo, contact info.</w:t>
            </w:r>
            <w:r w:rsidDel="00000000" w:rsidR="00000000" w:rsidRPr="00000000">
              <w:rPr>
                <w:rtl w:val="0"/>
              </w:rPr>
            </w:r>
          </w:p>
        </w:tc>
      </w:tr>
    </w:tbl>
    <w:p w:rsidR="00000000" w:rsidDel="00000000" w:rsidP="00000000" w:rsidRDefault="00000000" w:rsidRPr="00000000" w14:paraId="000001E6">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E7">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11. Photography and Presentation</w:t>
      </w:r>
      <w:r w:rsidDel="00000000" w:rsidR="00000000" w:rsidRPr="00000000">
        <w:rPr>
          <w:rtl w:val="0"/>
        </w:rPr>
      </w:r>
    </w:p>
    <w:p w:rsidR="00000000" w:rsidDel="00000000" w:rsidP="00000000" w:rsidRDefault="00000000" w:rsidRPr="00000000" w14:paraId="000001E8">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Professional photography and staging are treated as a distinct report section because presentation can materially affect listing performance. These recommendations should be evaluated against property condition, user type, buyer segment, local market expectations, and timeline.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E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Item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E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Professional photography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Default high-priority presentation recommendation when listing photos are likely to affect buyer perception.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E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Virtual staging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E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Useful for vacant properties; cheaper and faster than physical staging.</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Physical staging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More relevant in move-up buyer markets or higher-price segments.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F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3D tour / Matterport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F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Especially relevant for relocation-buyer markets.</w:t>
            </w:r>
            <w:r w:rsidDel="00000000" w:rsidR="00000000" w:rsidRPr="00000000">
              <w:rPr>
                <w:rtl w:val="0"/>
              </w:rPr>
            </w:r>
          </w:p>
        </w:tc>
      </w:tr>
    </w:tbl>
    <w:p w:rsidR="00000000" w:rsidDel="00000000" w:rsidP="00000000" w:rsidRDefault="00000000" w:rsidRPr="00000000" w14:paraId="000001F3">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F4">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12. API Keys, Data Sources, and Automation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60"/>
        <w:gridCol w:w="5000"/>
        <w:tblGridChange w:id="0">
          <w:tblGrid>
            <w:gridCol w:w="2800"/>
            <w:gridCol w:w="1560"/>
            <w:gridCol w:w="500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F5">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Service / Source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F6">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Key Required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1F7">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Phase 1 Role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Data API</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Property detail, AVM, comps, permits, sales history, foreclosure, neighborhood data.</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F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Anthropic / Vision model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F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1F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Photo condition analysis.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Smarty US Street Address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Address validation and standardization.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 Census ACS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Yes or optional depending on endpoint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Buyer segment scoring.</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SchoolDigger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 context.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Walk Score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Yes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Walkability context; cache per address.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EstimationPro.ai</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Localized construction cost estimates.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FHFA House Price Index</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0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Trend vector and fallback trend context.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BLS Regional Labor Wage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Labor-cost fallback and wage-floor sanity checks.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1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 Data Center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1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1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Active supply, DOM, months supply, supply velocity.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FEMA Flood Zone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Flood risk context.</w:t>
            </w:r>
            <w:r w:rsidDel="00000000" w:rsidR="00000000" w:rsidRPr="00000000">
              <w:rPr>
                <w:rtl w:val="0"/>
              </w:rPr>
            </w:r>
          </w:p>
        </w:tc>
      </w:tr>
    </w:tbl>
    <w:p w:rsidR="00000000" w:rsidDel="00000000" w:rsidP="00000000" w:rsidRDefault="00000000" w:rsidRPr="00000000" w14:paraId="00000219">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1A">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Redfin data refresh must run on a scheduled basis, validate schema, retain a prior version for rollback, and surface data age in the report if the latest refresh fails.</w:t>
      </w:r>
      <w:r w:rsidDel="00000000" w:rsidR="00000000" w:rsidRPr="00000000">
        <w:rPr>
          <w:rtl w:val="0"/>
        </w:rPr>
      </w:r>
    </w:p>
    <w:p w:rsidR="00000000" w:rsidDel="00000000" w:rsidP="00000000" w:rsidRDefault="00000000" w:rsidRPr="00000000" w14:paraId="0000021B">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1C">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13. Error Handling and Partial Failure States</w:t>
      </w:r>
      <w:r w:rsidDel="00000000" w:rsidR="00000000" w:rsidRPr="00000000">
        <w:rPr>
          <w:rtl w:val="0"/>
        </w:rPr>
      </w:r>
    </w:p>
    <w:p w:rsidR="00000000" w:rsidDel="00000000" w:rsidP="00000000" w:rsidRDefault="00000000" w:rsidRPr="00000000" w14:paraId="0000021D">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system must not silently fail. Every material API failure or missing-data condition must have a fallback rule and a user-facing or internal treatment.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80"/>
        <w:gridCol w:w="4080"/>
        <w:tblGridChange w:id="0">
          <w:tblGrid>
            <w:gridCol w:w="2000"/>
            <w:gridCol w:w="3280"/>
            <w:gridCol w:w="40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1E">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API / Source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1F">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Failure Behavior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20">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User-Facing Treatment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Smarty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Block progression until address is valid.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"Address could not be validated. Please check and correct."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2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Address confirmation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2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Do not proceed until standardized address is confirmed.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2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Show standardized address and confirmation action.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property detail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Fall back to user-entered values.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"Property data unavailable for this address. Please confirm details manually."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2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comps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2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 limited-data handling and fallback market context.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2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"Limited comparable sales data for this area. Estimates use broader benchmarks."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EstimationPro</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 BLS/local fallback where available.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"Localized cost data unavailable. Estimates use regional labor benchmarks."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 supply data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Retain prior validated file and show age.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"Supply data as of [prior period]. Most recent update unavailable."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Vision model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Skip automated condition assessment and require manual checklist.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"Photo analysis unavailable. Please complete the condition checklist."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Walk Score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Omit walkability from uniqueness logic.</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"Walk Score unavailable for this address."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 data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Omit school section where unavailable.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 district data unavailable for this address."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Census ACS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Fall back to ATTOM demographic context.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3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Internal confidence adjustment unless both sources fail.</w:t>
            </w:r>
            <w:r w:rsidDel="00000000" w:rsidR="00000000" w:rsidRPr="00000000">
              <w:rPr>
                <w:rtl w:val="0"/>
              </w:rPr>
            </w:r>
          </w:p>
        </w:tc>
      </w:tr>
    </w:tbl>
    <w:p w:rsidR="00000000" w:rsidDel="00000000" w:rsidP="00000000" w:rsidRDefault="00000000" w:rsidRPr="00000000" w14:paraId="0000023F">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40">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14. Data Freshness Labeling</w:t>
      </w:r>
      <w:r w:rsidDel="00000000" w:rsidR="00000000" w:rsidRPr="00000000">
        <w:rPr>
          <w:rtl w:val="0"/>
        </w:rPr>
      </w:r>
    </w:p>
    <w:p w:rsidR="00000000" w:rsidDel="00000000" w:rsidP="00000000" w:rsidRDefault="00000000" w:rsidRPr="00000000" w14:paraId="00000241">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Every report section using time-sensitive data must show source date or freshness, not merely report generation date.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42">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Data 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43">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Freshness Label</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Property facts / AVM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Property data as of ATTOM query date.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4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Active supply / market velocity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4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Supply data as of Redfin period end.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Median DOM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DOM data as of source date.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4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Price trend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4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FHFA file date or trend-period date.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Cost estimates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EstimationPro query date or fallback file date.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4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 data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4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Last annual refresh date.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Walk Score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Query date.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5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Labor benchmarks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5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BLS file date.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Hedonic coefficients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Coefficient set version and calibration label.</w:t>
            </w:r>
            <w:r w:rsidDel="00000000" w:rsidR="00000000" w:rsidRPr="00000000">
              <w:rPr>
                <w:rtl w:val="0"/>
              </w:rPr>
            </w:r>
          </w:p>
        </w:tc>
      </w:tr>
    </w:tbl>
    <w:p w:rsidR="00000000" w:rsidDel="00000000" w:rsidP="00000000" w:rsidRDefault="00000000" w:rsidRPr="00000000" w14:paraId="00000256">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57">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15. Cache TTL Policy</w:t>
      </w:r>
      <w:r w:rsidDel="00000000" w:rsidR="00000000" w:rsidRPr="00000000">
        <w:rPr>
          <w:rtl w:val="0"/>
        </w:rPr>
      </w:r>
    </w:p>
    <w:p w:rsidR="00000000" w:rsidDel="00000000" w:rsidP="00000000" w:rsidRDefault="00000000" w:rsidRPr="00000000" w14:paraId="00000258">
      <w:pPr>
        <w:pBdr>
          <w:left w:color="70ad47" w:space="4" w:sz="12" w:val="single"/>
        </w:pBdr>
        <w:spacing w:after="80" w:before="80" w:lineRule="auto"/>
        <w:rPr>
          <w:rFonts w:ascii="Open Sans" w:cs="Open Sans" w:eastAsia="Open Sans" w:hAnsi="Open Sans"/>
          <w:sz w:val="24"/>
          <w:szCs w:val="24"/>
        </w:rPr>
      </w:pPr>
      <w:r w:rsidDel="00000000" w:rsidR="00000000" w:rsidRPr="00000000">
        <w:rPr>
          <w:rFonts w:ascii="Open Sans" w:cs="Open Sans" w:eastAsia="Open Sans" w:hAnsi="Open Sans"/>
          <w:b w:val="1"/>
          <w:bCs w:val="1"/>
          <w:color w:val="70ad47"/>
          <w:sz w:val="22"/>
          <w:szCs w:val="22"/>
          <w:rtl w:val="0"/>
        </w:rPr>
        <w:t xml:space="preserve">Updated in v0.8: </w:t>
      </w:r>
      <w:r w:rsidDel="00000000" w:rsidR="00000000" w:rsidRPr="00000000">
        <w:rPr>
          <w:rFonts w:ascii="Open Sans" w:cs="Open Sans" w:eastAsia="Open Sans" w:hAnsi="Open Sans"/>
          <w:color w:val="3a5c28"/>
          <w:sz w:val="22"/>
          <w:szCs w:val="22"/>
          <w:rtl w:val="0"/>
        </w:rPr>
        <w:t xml:space="preserve">Redfin row updated with clarifying note per Decisions Log V9 Section 10.2. The 24-hour cache TTL and the weekly source-file ingestion cadence are separate concepts and are both correct.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160"/>
        <w:tblGridChange w:id="0">
          <w:tblGrid>
            <w:gridCol w:w="2600"/>
            <w:gridCol w:w="1600"/>
            <w:gridCol w:w="51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5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Data Source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5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Cache TTL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5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Notes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ATTOM property / AVM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7 days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Re-query on explicit refresh or address change.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5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Redfin supply / DOM</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6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24 hours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6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TTL for derived market supply cache (market_supply_snapshots). Source file is ingested weekly via scheduled job. On cache miss, the system serves the most recently validated ingestion run. These are two separate concepts: source-file ingestion cadence is weekly; derived cache expiry is 24 hours.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Walk Score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Indefinite per address/session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Avoid unnecessary re-query.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6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SchoolDigger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6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Annual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6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School data changes slowly.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EstimationPro</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7 days per zip</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Cache due to rate limits.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6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Census ACS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6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30 days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6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Annual source; 30-day cache acceptable.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FHFA HPI</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Quarterly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Driven by file update cadence.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7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BLS labor wage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7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Annual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7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Static benchmark.</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FEMA flood zone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Annual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Static benchmark unless refreshed.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7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Hedonic seed tables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7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Versioned static release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7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Updated only through governed seed migration.</w:t>
            </w:r>
            <w:r w:rsidDel="00000000" w:rsidR="00000000" w:rsidRPr="00000000">
              <w:rPr>
                <w:rtl w:val="0"/>
              </w:rPr>
            </w:r>
          </w:p>
        </w:tc>
      </w:tr>
    </w:tbl>
    <w:p w:rsidR="00000000" w:rsidDel="00000000" w:rsidP="00000000" w:rsidRDefault="00000000" w:rsidRPr="00000000" w14:paraId="0000027A">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7B">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16. Hedonic Pricing and Seed Governance</w:t>
      </w:r>
      <w:r w:rsidDel="00000000" w:rsidR="00000000" w:rsidRPr="00000000">
        <w:rPr>
          <w:rtl w:val="0"/>
        </w:rPr>
      </w:r>
    </w:p>
    <w:p w:rsidR="00000000" w:rsidDel="00000000" w:rsidP="00000000" w:rsidRDefault="00000000" w:rsidRPr="00000000" w14:paraId="0000027C">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attached Property Attribute Hedonic Matrix v2 workbook is sufficient to close the product-level blocker for Phase 1 placeholder hedonic structure. Phase 1 uses versioned placeholder coefficients seeded from the workbook, clearly labeled as calibration v0.1 or equivalent. These coefficients must be bounded, tested, auditable, and never presented as appraisal-grade precision.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7D">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Static Table Family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7E">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Purpose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attribute_definitions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Defines attributes, categories, descriptions, and data sources.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8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signal_thresholds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8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Defines -1 / 0 / 1 signal thresholds and standard references.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segment_signal_matrix</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Maps signals to buyer-segment sensitivity.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8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segment_category_weights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8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Defines how much each attribute category matters per buyer segment.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attribute_coefficients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Stores versioned placeholder and future calibrated coefficient sets.</w:t>
            </w:r>
            <w:r w:rsidDel="00000000" w:rsidR="00000000" w:rsidRPr="00000000">
              <w:rPr>
                <w:rtl w:val="0"/>
              </w:rPr>
            </w:r>
          </w:p>
        </w:tc>
      </w:tr>
    </w:tbl>
    <w:p w:rsidR="00000000" w:rsidDel="00000000" w:rsidP="00000000" w:rsidRDefault="00000000" w:rsidRPr="00000000" w14:paraId="00000289">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8A">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mature target remains regression-based coefficient calibration using ATTOM sold comps where sufficient local data exists. Until then, the tool must use versioned placeholder logic with fallback warnings and internal auditability.</w:t>
      </w:r>
      <w:r w:rsidDel="00000000" w:rsidR="00000000" w:rsidRPr="00000000">
        <w:rPr>
          <w:rtl w:val="0"/>
        </w:rPr>
      </w:r>
    </w:p>
    <w:p w:rsidR="00000000" w:rsidDel="00000000" w:rsidP="00000000" w:rsidRDefault="00000000" w:rsidRPr="00000000" w14:paraId="0000028B">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8C">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17. Data-First Anomaly Framework</w:t>
      </w:r>
      <w:r w:rsidDel="00000000" w:rsidR="00000000" w:rsidRPr="00000000">
        <w:rPr>
          <w:rtl w:val="0"/>
        </w:rPr>
      </w:r>
    </w:p>
    <w:p w:rsidR="00000000" w:rsidDel="00000000" w:rsidP="00000000" w:rsidRDefault="00000000" w:rsidRPr="00000000" w14:paraId="0000028D">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Anomaly callouts are required when material signals conflict, data quality is limited, or fallback assumptions materially affect recommendation quality. The system must prioritize live or recently refreshed local data, then calculated local baselines, then versioned fallback constants only when better data is unavailable.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80"/>
        <w:gridCol w:w="4080"/>
        <w:tblGridChange w:id="0">
          <w:tblGrid>
            <w:gridCol w:w="2000"/>
            <w:gridCol w:w="3280"/>
            <w:gridCol w:w="40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8E">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Anomaly 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8F">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Example Trigger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90">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Treatment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Valuation conflict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AVM, comp-derived value, tax assessment, and trend context materially disagree.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Inline callout explaining disagreement and confidence limitations.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9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Limited comp data</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9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Fewer than 3 recent relevant sold comps after applying the two-step comp recency hierarchy.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9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Limited-data note and fallback handling.</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Supply-price contradiction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Low active supply conflicts with generic over-improvement or DOM logic.</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Explain how scarcity changes recommendation severity.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9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 mismatch</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9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User-confirmed overall condition conflicts materially with confirmed photo-derived findings.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9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Surface inline reconciliation prompt before finalizing recommendations.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Timeline infeasibility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High-value project cannot realistically complete before target list date.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Move to Beyond Your Timeline or mark as infeasible.</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A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Fallback-driven calculation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A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 metric uses fallback constants because current local data is unavailable.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A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Label assumption and reflect reduced confidence internally.</w:t>
            </w:r>
            <w:r w:rsidDel="00000000" w:rsidR="00000000" w:rsidRPr="00000000">
              <w:rPr>
                <w:rtl w:val="0"/>
              </w:rPr>
            </w:r>
          </w:p>
        </w:tc>
      </w:tr>
    </w:tbl>
    <w:p w:rsidR="00000000" w:rsidDel="00000000" w:rsidP="00000000" w:rsidRDefault="00000000" w:rsidRPr="00000000" w14:paraId="000002A3">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A4">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Anomaly callouts must be inline and attached to the affected recommendation or report section. They may include collapsible detail, but they must not be hidden when they materially affect the recommendation.</w:t>
      </w:r>
      <w:r w:rsidDel="00000000" w:rsidR="00000000" w:rsidRPr="00000000">
        <w:rPr>
          <w:rtl w:val="0"/>
        </w:rPr>
      </w:r>
    </w:p>
    <w:p w:rsidR="00000000" w:rsidDel="00000000" w:rsidP="00000000" w:rsidRDefault="00000000" w:rsidRPr="00000000" w14:paraId="000002A5">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A6">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18. DIY Boundary Logic</w:t>
      </w:r>
      <w:r w:rsidDel="00000000" w:rsidR="00000000" w:rsidRPr="00000000">
        <w:rPr>
          <w:rtl w:val="0"/>
        </w:rPr>
      </w:r>
    </w:p>
    <w:p w:rsidR="00000000" w:rsidDel="00000000" w:rsidP="00000000" w:rsidRDefault="00000000" w:rsidRPr="00000000" w14:paraId="000002A7">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A project is DIY Not Advised when any of the following apply: building permit or inspection is required; a licensed trade is required by law; the work is structural or load-bearing; health or safety risk is present; or DIY work may void warranty or create liability.</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80"/>
        <w:gridCol w:w="4480"/>
        <w:tblGridChange w:id="0">
          <w:tblGrid>
            <w:gridCol w:w="3200"/>
            <w:gridCol w:w="1680"/>
            <w:gridCol w:w="44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A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Project 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A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DIY Recommendation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A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Reason</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Knob-and-tube / panel upgrade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advised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Licensed electrician and permit likely required.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A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Foundation crack repair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A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advised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B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Structural work requiring professional assessment.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Active water intrusion / leak</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advised when structural or plumbing source is likely.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Health, structural, and disclosure risk.</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B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Mold remediation over 10 sq ft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B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advised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B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Health and remediation risk.</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Roof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advised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Safety, permit, and warranty risk.</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B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Septic / sewer line repair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B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advised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B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Licensed plumbing and health-code implications.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HVAC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advised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Refrigerant and permit implications.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Gas line work</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Not advised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Licensed gas work required.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Interior paint, caulking, hardware, deep cleaning, basic landscaping, basic LVP</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Recommended</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Low risk and often high seller-controlled ROI.</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Fixture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Direct swaps may be reasonable; new circuits or panel work are not.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Window seal failure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Glass unit may be feasible; full-frame replacement may require permit.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Gutter cleaning / repair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C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Cleaning may be DIY; multi-story replacement has safety risk.</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Attic insulation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Batt/blown-in may be feasible; spray foam is not.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D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Deck board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D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Conditional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D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Boards may be feasible; structural posts require professional review.</w:t>
            </w:r>
            <w:r w:rsidDel="00000000" w:rsidR="00000000" w:rsidRPr="00000000">
              <w:rPr>
                <w:rtl w:val="0"/>
              </w:rPr>
            </w:r>
          </w:p>
        </w:tc>
      </w:tr>
    </w:tbl>
    <w:p w:rsidR="00000000" w:rsidDel="00000000" w:rsidP="00000000" w:rsidRDefault="00000000" w:rsidRPr="00000000" w14:paraId="000002D5">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D6">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19. Build Sequence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80"/>
        <w:gridCol w:w="3280"/>
        <w:tblGridChange w:id="0">
          <w:tblGrid>
            <w:gridCol w:w="1800"/>
            <w:gridCol w:w="4280"/>
            <w:gridCol w:w="328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D7">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Phase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D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What Gets Built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D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Dependencies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Phase 1: Prototype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React application with mobile wizard and desktop full form; cross-device session persistence; Smarty address validation and confirmation; ATTOM integration; EstimationPro and BLS fallback cost logic; Redfin scheduled refresh via Azure Functions Timer trigger; guided room-by-room vision-based condition analysis with finding-level confirmation; carrying-cost logic; DOM lookup; DIY boundary logic; hedonic seed tables; Scarcity-Aware Seller Action Sequencer; data-first anomaly callouts; mobile summary card and desktop report. Deployed on Azure.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API keys configured in Azure Key Vault; Redfin refresh job deployed; static seed files loaded; hedonic workbook seeded; dependency and duration seed tables built and validated; caching layer; legal disclaimer in UI; error handling and freshness labels.</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D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Phase 2: Enhanced Data and Report Delivery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D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SKU-level pricing decision; PDF export; agent branding; full seasonal demand modeling; after-photo comparison; expanded HOA handling; potential multi-unit/condo support.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D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Brand identity, PDF templates, enhanced data strategy, release-gate legal review.</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Phase 3: v2 Features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MLS feed integration, contractor-market data integrations, energy-efficiency module, richer contractor quote validation.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MLS or broker relationship, contractor-data partnership, expanded compliance review.</w:t>
            </w:r>
            <w:r w:rsidDel="00000000" w:rsidR="00000000" w:rsidRPr="00000000">
              <w:rPr>
                <w:rtl w:val="0"/>
              </w:rPr>
            </w:r>
          </w:p>
        </w:tc>
      </w:tr>
    </w:tbl>
    <w:p w:rsidR="00000000" w:rsidDel="00000000" w:rsidP="00000000" w:rsidRDefault="00000000" w:rsidRPr="00000000" w14:paraId="000002E3">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2E4">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20. Appendix A — DOM Impact Lookup Table</w:t>
      </w:r>
      <w:r w:rsidDel="00000000" w:rsidR="00000000" w:rsidRPr="00000000">
        <w:rPr>
          <w:rtl w:val="0"/>
        </w:rPr>
      </w:r>
    </w:p>
    <w:p w:rsidR="00000000" w:rsidDel="00000000" w:rsidP="00000000" w:rsidRDefault="00000000" w:rsidRPr="00000000" w14:paraId="000002E5">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DOM Impact Values: +1 = reduces DOM, 0 = no clear measurable DOM effect, -1 = increases DOM, concession risk, or deal-failure risk. Market Conditions: Low Supply, Normal Supply, and High Supply are determined from active supply and market velocity data.</w:t>
      </w:r>
      <w:r w:rsidDel="00000000" w:rsidR="00000000" w:rsidRPr="00000000">
        <w:rPr>
          <w:rtl w:val="0"/>
        </w:rPr>
      </w:r>
    </w:p>
    <w:tbl>
      <w:tblPr>
        <w:tblStyle w:val="Table34"/>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360"/>
        <w:gridCol w:w="600"/>
        <w:gridCol w:w="800"/>
        <w:gridCol w:w="1100"/>
        <w:gridCol w:w="1100"/>
        <w:tblGridChange w:id="0">
          <w:tblGrid>
            <w:gridCol w:w="400"/>
            <w:gridCol w:w="3360"/>
            <w:gridCol w:w="600"/>
            <w:gridCol w:w="800"/>
            <w:gridCol w:w="1100"/>
            <w:gridCol w:w="110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E6">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E7">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Repair Type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E8">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Tier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E9">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Low Supply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EA">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Normal Supply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2EB">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High Supply</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Roof replacement / major repair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F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F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Foundation crack repair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F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F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F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F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Active water intrusion / leak</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F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4</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2F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Mold remediation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5</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Knob-and-tube wiring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6</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Failed HVAC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0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7</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Broken plumbing, active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1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8</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1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Electrical panel upgrade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1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1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1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1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9</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Septic / sewer line failure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2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2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Caulking / weatherstripping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2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2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2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2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Gutter repair /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2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2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Peeling exterior paint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Non-functional minor systems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14</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HVAC filter / tune-up</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3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15</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Worn deck / porch boards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4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16</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4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Cracked driveway / walkway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4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4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4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4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17</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Window seal failure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5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18</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5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Interior paint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5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5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5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5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19</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Flooring refinish or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5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5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Kitchen cabinet hardware update</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Fixture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Landscaping / curb appeal</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6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Deep cleaning / declutter</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7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24</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7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Professional staging</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7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7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7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7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25</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Professional photography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8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26</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8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Bathroom cosmetic refresh</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8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8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8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8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27</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Closet organization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8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28</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8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Garage door repair or replacement</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29</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Attic insulation</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9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Accessibility improvements</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0</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9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r>
    </w:tbl>
    <w:p w:rsidR="00000000" w:rsidDel="00000000" w:rsidP="00000000" w:rsidRDefault="00000000" w:rsidRPr="00000000" w14:paraId="000003A0">
      <w:pPr>
        <w:spacing w:after="8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3A1">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Tier 1 habitability items remain severe across supply levels where safety, active damage, or disclosure risk is present. Professional photography, staging, deep cleaning, and presentation improvements remain high-priority across most markets because they are fast, low-friction listing-readiness actions.</w:t>
      </w:r>
      <w:r w:rsidDel="00000000" w:rsidR="00000000" w:rsidRPr="00000000">
        <w:rPr>
          <w:rtl w:val="0"/>
        </w:rPr>
      </w:r>
    </w:p>
    <w:p w:rsidR="00000000" w:rsidDel="00000000" w:rsidP="00000000" w:rsidRDefault="00000000" w:rsidRPr="00000000" w14:paraId="000003A2">
      <w:pPr>
        <w:pBdr>
          <w:bottom w:color="2e75b6" w:space="1" w:sz="4" w:val="single"/>
        </w:pBdr>
        <w:spacing w:after="160" w:before="16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3A3">
      <w:pPr>
        <w:pStyle w:val="Heading1"/>
        <w:spacing w:after="120" w:before="320" w:lineRule="auto"/>
        <w:rPr>
          <w:rFonts w:ascii="Open Sans" w:cs="Open Sans" w:eastAsia="Open Sans" w:hAnsi="Open Sans"/>
          <w:sz w:val="32"/>
          <w:szCs w:val="32"/>
        </w:rPr>
      </w:pPr>
      <w:r w:rsidDel="00000000" w:rsidR="00000000" w:rsidRPr="00000000">
        <w:rPr>
          <w:rFonts w:ascii="Open Sans" w:cs="Open Sans" w:eastAsia="Open Sans" w:hAnsi="Open Sans"/>
          <w:color w:val="1f4e79"/>
          <w:sz w:val="32"/>
          <w:szCs w:val="32"/>
          <w:rtl w:val="0"/>
        </w:rPr>
        <w:t xml:space="preserve">21. Appendix B — Technical Specification Priorities</w:t>
      </w:r>
      <w:r w:rsidDel="00000000" w:rsidR="00000000" w:rsidRPr="00000000">
        <w:rPr>
          <w:rtl w:val="0"/>
        </w:rPr>
      </w:r>
    </w:p>
    <w:p w:rsidR="00000000" w:rsidDel="00000000" w:rsidP="00000000" w:rsidRDefault="00000000" w:rsidRPr="00000000" w14:paraId="000003A4">
      <w:pPr>
        <w:spacing w:after="120" w:before="0" w:lineRule="auto"/>
        <w:jc w:val="left"/>
        <w:rPr>
          <w:rFonts w:ascii="Open Sans" w:cs="Open Sans" w:eastAsia="Open Sans" w:hAnsi="Open Sans"/>
          <w:sz w:val="24"/>
          <w:szCs w:val="24"/>
        </w:rPr>
      </w:pPr>
      <w:r w:rsidDel="00000000" w:rsidR="00000000" w:rsidRPr="00000000">
        <w:rPr>
          <w:rFonts w:ascii="Open Sans" w:cs="Open Sans" w:eastAsia="Open Sans" w:hAnsi="Open Sans"/>
          <w:i w:val="0"/>
          <w:iCs w:val="0"/>
          <w:color w:val="1a1a1a"/>
          <w:sz w:val="24"/>
          <w:szCs w:val="24"/>
          <w:rtl w:val="0"/>
        </w:rPr>
        <w:t xml:space="preserve">The Technical Specification V1 has been drafted. The following priorities guide the V2 update required to incorporate Decisions Log V9.</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3A5">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Priority</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3A6">
            <w:pPr>
              <w:rPr>
                <w:rFonts w:ascii="Open Sans" w:cs="Open Sans" w:eastAsia="Open Sans" w:hAnsi="Open Sans"/>
                <w:sz w:val="24"/>
                <w:szCs w:val="24"/>
              </w:rPr>
            </w:pPr>
            <w:r w:rsidDel="00000000" w:rsidR="00000000" w:rsidRPr="00000000">
              <w:rPr>
                <w:rFonts w:ascii="Open Sans" w:cs="Open Sans" w:eastAsia="Open Sans" w:hAnsi="Open Sans"/>
                <w:b w:val="1"/>
                <w:bCs w:val="1"/>
                <w:color w:val="1a1a1a"/>
                <w:sz w:val="22"/>
                <w:szCs w:val="22"/>
                <w:rtl w:val="0"/>
              </w:rPr>
              <w:t xml:space="preserve">Technical Specification Requirement</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7">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1</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8">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15: Update deployment architecture to name Azure explicitly and map each generic infrastructure concept to the approved Azure service per Decisions Log V9 Section 10.1.</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A9">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2</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AA">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5.1: Update mobile wizard photo capture step to reflect guided room-by-room flow with per-room finding confirmation per Decisions Log V9 Sections 10.7 and 10.10.</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B">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3</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C">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7.4: Update vision_analyses table and condition_issues table to reflect finalized vision output schema without severity field per Decisions Log V9 Section 10.9.</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AD">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4</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AE">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9.4: Update neighborhood ceiling formula to reflect median price per square foot methodology and 20% GLA band per Decisions Log V9 Section 10.4.</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AF">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5</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B0">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14: Update security and privacy controls to reflect photo retention periods (30-day incomplete / 12-month completed) and clarify SAS token expiry vs. retention per Decisions Log V9 Sections 10.5 and 10.6.</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B1">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6</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B2">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18: Mark Redfin cadence contradiction as resolved per Decisions Log V9 Section 10.2.</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B3">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7</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B4">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20: Add explicit pass criteria for dependency_rules and duration_lead_time_rules seed tables as build blockers per Decisions Log V9 Section 10.12. Add neighborhood ceiling calculation as resolved.</w:t>
            </w:r>
            <w:r w:rsidDel="00000000" w:rsidR="00000000" w:rsidRPr="00000000">
              <w:rPr>
                <w:rtl w:val="0"/>
              </w:rPr>
            </w:r>
          </w:p>
        </w:tc>
      </w:tr>
      <w:tr>
        <w:trPr>
          <w:cantSplit w:val="0"/>
          <w:tblHeader w:val="0"/>
        </w:trPr>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B5">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8</w:t>
            </w:r>
            <w:r w:rsidDel="00000000" w:rsidR="00000000" w:rsidRPr="00000000">
              <w:rPr>
                <w:rtl w:val="0"/>
              </w:rPr>
            </w:r>
          </w:p>
        </w:tc>
        <w:tc>
          <w:tcPr>
            <w:tcBorders>
              <w:top w:color="aabfd4" w:space="0" w:sz="4" w:val="single"/>
              <w:left w:color="aabfd4" w:space="0" w:sz="4" w:val="single"/>
              <w:bottom w:color="aabfd4" w:space="0" w:sz="4" w:val="single"/>
              <w:right w:color="aabfd4" w:space="0" w:sz="4" w:val="single"/>
            </w:tcBorders>
            <w:shd w:fill="f2f7fb" w:val="clear"/>
            <w:tcMar>
              <w:top w:w="80.0" w:type="dxa"/>
              <w:left w:w="120.0" w:type="dxa"/>
              <w:bottom w:w="80.0" w:type="dxa"/>
              <w:right w:w="120.0" w:type="dxa"/>
            </w:tcMar>
            <w:vAlign w:val="top"/>
          </w:tcPr>
          <w:p w:rsidR="00000000" w:rsidDel="00000000" w:rsidP="00000000" w:rsidRDefault="00000000" w:rsidRPr="00000000" w14:paraId="000003B6">
            <w:pPr>
              <w:rPr>
                <w:rFonts w:ascii="Open Sans" w:cs="Open Sans" w:eastAsia="Open Sans" w:hAnsi="Open Sans"/>
                <w:sz w:val="24"/>
                <w:szCs w:val="24"/>
              </w:rPr>
            </w:pPr>
            <w:r w:rsidDel="00000000" w:rsidR="00000000" w:rsidRPr="00000000">
              <w:rPr>
                <w:rFonts w:ascii="Open Sans" w:cs="Open Sans" w:eastAsia="Open Sans" w:hAnsi="Open Sans"/>
                <w:color w:val="1a1a1a"/>
                <w:sz w:val="22"/>
                <w:szCs w:val="22"/>
                <w:rtl w:val="0"/>
              </w:rPr>
              <w:t xml:space="preserve">Section 8 (ingestion): Add market_key_level field to market_supply_snapshots table per Decisions Log V9 Section 10.11.</w:t>
            </w:r>
            <w:r w:rsidDel="00000000" w:rsidR="00000000" w:rsidRPr="00000000">
              <w:rPr>
                <w:rtl w:val="0"/>
              </w:rPr>
            </w:r>
          </w:p>
        </w:tc>
      </w:tr>
    </w:tbl>
    <w:p w:rsidR="00000000" w:rsidDel="00000000" w:rsidP="00000000" w:rsidRDefault="00000000" w:rsidRPr="00000000" w14:paraId="000003B7">
      <w:pPr>
        <w:spacing w:after="200" w:before="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3B8">
      <w:pPr>
        <w:spacing w:after="0" w:before="160" w:lineRule="auto"/>
        <w:jc w:val="center"/>
        <w:rPr>
          <w:rFonts w:ascii="Open Sans" w:cs="Open Sans" w:eastAsia="Open Sans" w:hAnsi="Open Sans"/>
          <w:sz w:val="24"/>
          <w:szCs w:val="24"/>
        </w:rPr>
      </w:pPr>
      <w:r w:rsidDel="00000000" w:rsidR="00000000" w:rsidRPr="00000000">
        <w:rPr>
          <w:rFonts w:ascii="Open Sans" w:cs="Open Sans" w:eastAsia="Open Sans" w:hAnsi="Open Sans"/>
          <w:color w:val="888888"/>
          <w:sz w:val="22"/>
          <w:szCs w:val="22"/>
          <w:rtl w:val="0"/>
        </w:rPr>
        <w:t xml:space="preserve">Primary Source Pair: PRD v0.8 and Decisions Log V9</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pBdr>
        <w:top w:color="2e75b6" w:space="1" w:sz="4" w:val="single"/>
      </w:pBdr>
      <w:spacing w:before="0" w:lineRule="auto"/>
      <w:jc w:val="right"/>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pBdr>
        <w:bottom w:color="2e75b6" w:space="1" w:sz="4" w:val="single"/>
      </w:pBdr>
      <w:spacing w:after="0" w:lineRule="auto"/>
      <w:rPr/>
    </w:pPr>
    <w:r w:rsidDel="00000000" w:rsidR="00000000" w:rsidRPr="00000000">
      <w:rPr>
        <w:rFonts w:ascii="Arial" w:cs="Arial" w:eastAsia="Arial" w:hAnsi="Arial"/>
        <w:color w:val="666666"/>
        <w:sz w:val="16"/>
        <w:szCs w:val="16"/>
        <w:rtl w:val="0"/>
      </w:rPr>
      <w:t xml:space="preserve">Property ROI Analysis Tool  |  PRD v0.8  |  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