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5A" w:rsidRDefault="006E342B" w:rsidP="000C4F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instrText xml:space="preserve"> MACROBUTTON MTEditEquationSection2 </w:instrText>
      </w:r>
      <w:r w:rsidRPr="006E342B">
        <w:rPr>
          <w:rStyle w:val="MTEquationSection"/>
          <w:rFonts w:eastAsiaTheme="minorHAnsi"/>
        </w:rPr>
        <w:instrText>Equation Chapter 1 Section 1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instrText xml:space="preserve"> SEQ MTEqn \r \h \* MERGEFORMAT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instrText xml:space="preserve"> SEQ MTSec \r 1 \h \* MERGEFORMAT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instrText xml:space="preserve"> SEQ MTChap \r 1 \h \* MERGEFORMAT </w:instrTex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fldChar w:fldCharType="end"/>
      </w:r>
      <w:r w:rsidR="000C4F5A" w:rsidRPr="000C4F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Проблема макроэкономического роста</w:t>
      </w:r>
    </w:p>
    <w:p w:rsidR="000C4F5A" w:rsidRPr="000C4F5A" w:rsidRDefault="000C4F5A" w:rsidP="000C4F5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Экономический рост является важнейшей характеристикой общественного производства при любых хозяйственных системах. Экономический рост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наиболее полное выражение количественного и качественного совершенствования общественного производства за определенный период времени. </w:t>
      </w:r>
    </w:p>
    <w:p w:rsidR="000C4F5A" w:rsidRPr="009B090D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Экономический рост означает также, что в каждый рассматриваемый период времени в какой-то степени удается в той или иной форме преодолеть существующую ограниченность имеющихся ресурсов и обеспечить увеличение объемов производства и удовлетворение более широкого круга потребностей человека. В связи с трудностями измерения всего процесса экономического развития в макроэкономике чаще всего анализируют экономический рост, хотя это лишь один из критериев экономического развития. Экономический рост есть важнейшая</w:t>
      </w:r>
      <w:r w:rsidRP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составляющая</w:t>
      </w:r>
      <w:r w:rsidRP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экономического развития.</w:t>
      </w:r>
      <w:r w:rsidRP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Экономический рост в настоящее время является наиболее часто применяемым критерием экономического развития, который может измеряться как в натуральном, так</w:t>
      </w:r>
      <w:r w:rsidR="00C364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в стоимостном выражении. Первый способ позволяет исключить влияние инфляции, но не позволяет получить обобщающий показатель экономического роста. Недостатками второго такого способа являются невозможность полностью избежать влияния инфляции, а также проблемы структурных и качественных изменений в материальных и человеческих факторах производства. Тем не менее, именно стоимостные показатели (разные варианты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НД, номинальный ВВП, ВВП по ППС и т.д.) в основном используются во всем мире при измерении, анализе и моделировании процессов экономического роста. </w:t>
      </w: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Учитывая то огромное значение, которое имеет экономический рост для обеспечения устойчивого развития любой страны мира, не трудно понять,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что именно изучение экономического роста является одной из важнейших задач макроэкономической теории.</w:t>
      </w: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Подходы к моделированию экономического роста</w:t>
      </w:r>
    </w:p>
    <w:p w:rsidR="000C4F5A" w:rsidRP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последние 70 лет в результате интенсивных исследований было построено множество теоретических моделей экономического роста. Поэтому, необходимо хотя бы приблизительно классифицировать эти теории, показать их место в общей картине теоретических исследований экономического роста.</w:t>
      </w:r>
    </w:p>
    <w:p w:rsidR="000C4F5A" w:rsidRP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а.) </w:t>
      </w:r>
      <w:r w:rsidRPr="00932F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Кейнсианские модели экономического роста</w:t>
      </w:r>
    </w:p>
    <w:p w:rsidR="000C4F5A" w:rsidRP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простой односекторной моделью экономического роста является модель мультипликатора, предложенная Дж. М. Кейнсом в 1936 году. В рамках этой модели устанавливается зависимость национального дохода от уровня инвестиционной активности.</w:t>
      </w: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Предполагается, что весь произведенный валовой продукт расходуется на потребительские нужды </w:t>
      </w:r>
      <w:r w:rsidR="006E342B" w:rsidRPr="006E342B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63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8pt" o:ole="">
            <v:imagedata r:id="rId6" o:title=""/>
          </v:shape>
          <o:OLEObject Type="Embed" ProgID="Equation.DSMT4" ShapeID="_x0000_i1025" DrawAspect="Content" ObjectID="_1720163248" r:id="rId7"/>
        </w:object>
      </w:r>
      <w:r w:rsid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идет на сбережения населения, которые целиком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инвестируются в экономику:</w:t>
      </w:r>
    </w:p>
    <w:p w:rsidR="006E342B" w:rsidRPr="000C4F5A" w:rsidRDefault="006E342B" w:rsidP="006E342B">
      <w:pPr>
        <w:pStyle w:val="MTDisplayEquation"/>
      </w:pPr>
      <w:r>
        <w:tab/>
      </w:r>
      <w:r w:rsidRPr="006E342B">
        <w:rPr>
          <w:position w:val="-12"/>
        </w:rPr>
        <w:object w:dxaOrig="1480" w:dyaOrig="360">
          <v:shape id="_x0000_i1026" type="#_x0000_t75" style="width:74.25pt;height:18pt" o:ole="">
            <v:imagedata r:id="rId8" o:title=""/>
          </v:shape>
          <o:OLEObject Type="Embed" ProgID="Equation.DSMT4" ShapeID="_x0000_i1026" DrawAspect="Content" ObjectID="_1720163249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0C4F5A" w:rsidRDefault="000C4F5A" w:rsidP="000C4F5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</w:t>
      </w:r>
      <w:r w:rsidR="006E342B" w:rsidRPr="006E342B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720163250" r:id="rId11"/>
        </w:object>
      </w:r>
      <w:r w:rsid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автономные</w:t>
      </w:r>
      <w:r w:rsidR="006E342B" w:rsidRPr="006E3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(независимые от дохода) инвестиции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6E342B"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 зависит от величины инвестиций. Продифференцировав (</w:t>
      </w:r>
      <w:r w:rsidR="006E342B"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.1) по </w:t>
      </w:r>
      <w:r w:rsidR="006E342B" w:rsidRPr="006E342B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00" w:dyaOrig="279">
          <v:shape id="_x0000_i1028" type="#_x0000_t75" style="width:9.75pt;height:14.25pt" o:ole="">
            <v:imagedata r:id="rId12" o:title=""/>
          </v:shape>
          <o:OLEObject Type="Embed" ProgID="Equation.DSMT4" ShapeID="_x0000_i1028" DrawAspect="Content" ObjectID="_1720163251" r:id="rId13"/>
        </w:object>
      </w:r>
      <w:r w:rsid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получаем:</w:t>
      </w:r>
    </w:p>
    <w:p w:rsidR="006E342B" w:rsidRPr="000C4F5A" w:rsidRDefault="006E342B" w:rsidP="006E342B">
      <w:pPr>
        <w:pStyle w:val="MTDisplayEquation"/>
      </w:pPr>
      <w:r>
        <w:tab/>
      </w:r>
      <w:r w:rsidRPr="006E342B">
        <w:rPr>
          <w:position w:val="-28"/>
        </w:rPr>
        <w:object w:dxaOrig="2240" w:dyaOrig="720">
          <v:shape id="_x0000_i1029" type="#_x0000_t75" style="width:111.75pt;height:36pt" o:ole="">
            <v:imagedata r:id="rId14" o:title=""/>
          </v:shape>
          <o:OLEObject Type="Embed" ProgID="Equation.DSMT4" ShapeID="_x0000_i1029" DrawAspect="Content" ObjectID="_1720163252" r:id="rId15"/>
        </w:object>
      </w:r>
      <w:r>
        <w:t xml:space="preserve"> </w:t>
      </w:r>
    </w:p>
    <w:p w:rsidR="000C4F5A" w:rsidRPr="000C4F5A" w:rsidRDefault="006E342B" w:rsidP="006E342B">
      <w:pPr>
        <w:pStyle w:val="MTDisplayEquation"/>
      </w:pPr>
      <w:r>
        <w:tab/>
      </w:r>
      <w:r w:rsidRPr="006E342B">
        <w:rPr>
          <w:position w:val="-28"/>
        </w:rPr>
        <w:object w:dxaOrig="1780" w:dyaOrig="720">
          <v:shape id="_x0000_i1030" type="#_x0000_t75" style="width:89.25pt;height:36pt" o:ole="">
            <v:imagedata r:id="rId16" o:title=""/>
          </v:shape>
          <o:OLEObject Type="Embed" ProgID="Equation.DSMT4" ShapeID="_x0000_i1030" DrawAspect="Content" ObjectID="_1720163253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0C4F5A" w:rsidRDefault="006E342B" w:rsidP="006E342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6E342B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1240" w:dyaOrig="720">
          <v:shape id="_x0000_i1031" type="#_x0000_t75" style="width:62.25pt;height:36pt" o:ole="">
            <v:imagedata r:id="rId18" o:title=""/>
          </v:shape>
          <o:OLEObject Type="Embed" ProgID="Equation.DSMT4" ShapeID="_x0000_i1031" DrawAspect="Content" ObjectID="_1720163254" r:id="rId19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предельная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потреблению, </w:t>
      </w:r>
      <w:r w:rsidRPr="006E342B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960" w:dyaOrig="360">
          <v:shape id="_x0000_i1032" type="#_x0000_t75" style="width:48pt;height:18pt" o:ole="">
            <v:imagedata r:id="rId20" o:title=""/>
          </v:shape>
          <o:OLEObject Type="Embed" ProgID="Equation.DSMT4" ShapeID="_x0000_i1032" DrawAspect="Content" ObjectID="_1720163255" r:id="rId21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r w:rsidRPr="006E342B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1060" w:dyaOrig="720">
          <v:shape id="_x0000_i1033" type="#_x0000_t75" style="width:53.25pt;height:36pt" o:ole="">
            <v:imagedata r:id="rId22" o:title=""/>
          </v:shape>
          <o:OLEObject Type="Embed" ProgID="Equation.DSMT4" ShapeID="_x0000_i1033" DrawAspect="Content" ObjectID="_1720163256" r:id="rId23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–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мультипликатор Кейнса.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дискретной форме выражение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.2)</w:t>
      </w:r>
      <w:r w:rsidR="003A41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C4F5A" w:rsidRPr="000C4F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следующий вид:</w:t>
      </w:r>
    </w:p>
    <w:p w:rsidR="003A41DA" w:rsidRDefault="003A41DA" w:rsidP="003A41DA">
      <w:pPr>
        <w:pStyle w:val="MTDisplayEquation"/>
      </w:pPr>
      <w:r>
        <w:tab/>
      </w:r>
      <w:r w:rsidRPr="003A41DA">
        <w:rPr>
          <w:position w:val="-6"/>
        </w:rPr>
        <w:object w:dxaOrig="1359" w:dyaOrig="300">
          <v:shape id="_x0000_i1034" type="#_x0000_t75" style="width:68.25pt;height:15pt" o:ole="">
            <v:imagedata r:id="rId24" o:title=""/>
          </v:shape>
          <o:OLEObject Type="Embed" ProgID="Equation.DSMT4" ShapeID="_x0000_i1034" DrawAspect="Content" ObjectID="_1720163257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Увеличение инвестиций вызывает мультипликационный эффект роста</w:t>
      </w:r>
      <w:r w:rsidR="003A41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объема производства, чистого внутреннего продукта.</w:t>
      </w:r>
    </w:p>
    <w:p w:rsidR="00932F69" w:rsidRPr="006E342B" w:rsidRDefault="00932F69" w:rsidP="00932F69">
      <w:pPr>
        <w:pStyle w:val="MTDisplayEquation"/>
      </w:pPr>
      <w:r>
        <w:lastRenderedPageBreak/>
        <w:tab/>
      </w:r>
      <w:r w:rsidRPr="00932F69">
        <w:rPr>
          <w:position w:val="-28"/>
        </w:rPr>
        <w:object w:dxaOrig="2200" w:dyaOrig="720">
          <v:shape id="_x0000_i1035" type="#_x0000_t75" style="width:110.25pt;height:36pt" o:ole="">
            <v:imagedata r:id="rId26" o:title=""/>
          </v:shape>
          <o:OLEObject Type="Embed" ProgID="Equation.DSMT4" ShapeID="_x0000_i1035" DrawAspect="Content" ObjectID="_1720163258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4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</w:t>
      </w:r>
      <w:r w:rsidR="00932F69" w:rsidRPr="00932F6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200" w:dyaOrig="300">
          <v:shape id="_x0000_i1036" type="#_x0000_t75" style="width:9.75pt;height:15pt" o:ole="">
            <v:imagedata r:id="rId28" o:title=""/>
          </v:shape>
          <o:OLEObject Type="Embed" ProgID="Equation.DSMT4" ShapeID="_x0000_i1036" DrawAspect="Content" ObjectID="_1720163259" r:id="rId29"/>
        </w:object>
      </w:r>
      <w:r w:rsidR="00932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предельная склонность к сбережению. Таким образом, мультипликатор автономных инвестиций является обратной величиной предельной</w:t>
      </w:r>
      <w:r w:rsidR="00932F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склонности к сбережению.</w:t>
      </w:r>
    </w:p>
    <w:p w:rsidR="00932F69" w:rsidRPr="006E342B" w:rsidRDefault="00932F69" w:rsidP="00932F69">
      <w:pPr>
        <w:pStyle w:val="MTDisplayEquation"/>
      </w:pPr>
      <w:r>
        <w:tab/>
      </w:r>
      <w:r w:rsidRPr="00932F69">
        <w:rPr>
          <w:position w:val="-28"/>
        </w:rPr>
        <w:object w:dxaOrig="1380" w:dyaOrig="720">
          <v:shape id="_x0000_i1037" type="#_x0000_t75" style="width:69pt;height:36pt" o:ole="">
            <v:imagedata r:id="rId30" o:title=""/>
          </v:shape>
          <o:OLEObject Type="Embed" ProgID="Equation.DSMT4" ShapeID="_x0000_i1037" DrawAspect="Content" ObjectID="_1720163260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5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Доход, возросший в соответствии с величиной мультипликатора, вызовет</w:t>
      </w:r>
      <w:r w:rsidR="003B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спроса на потребительские товары и объема их производства.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 инвестиций, спровоцированный ростом доходов, называется</w:t>
      </w:r>
      <w:r w:rsidR="003B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2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эффектом акселерации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B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Инвестиции, вызванные увеличением доходов, называются</w:t>
      </w:r>
      <w:r w:rsidR="003B2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2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индуцированными инвестициями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 акселерации обусловлен в решающей степени 2 факторами: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длительностью периода изготовления оборудования, вследствие чего в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период неудовлетворенный спрос вызывает расширение производства;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длительностью периода эксплуатации оборудования, в результате чего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процентный прирост новых инвестиций к восстановительным инвестициям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 процентного прироста продукции, спрос на которую вызывает новые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инвестиции.</w:t>
      </w:r>
    </w:p>
    <w:p w:rsid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акселерации – это отношение прироста инвестиций к вызвавшему их приросту дохода, потребительского спроса или объема готовой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продукции в предшествующем периоде. Из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.5) имеем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рирост индуцированных инвестиций:</w:t>
      </w:r>
    </w:p>
    <w:p w:rsidR="009B090D" w:rsidRPr="006E342B" w:rsidRDefault="009B090D" w:rsidP="009B090D">
      <w:pPr>
        <w:pStyle w:val="MTDisplayEquation"/>
      </w:pPr>
      <w:r>
        <w:tab/>
      </w:r>
      <w:r w:rsidRPr="009B090D">
        <w:rPr>
          <w:position w:val="-6"/>
        </w:rPr>
        <w:object w:dxaOrig="1340" w:dyaOrig="300">
          <v:shape id="_x0000_i1038" type="#_x0000_t75" style="width:66.75pt;height:15pt" o:ole="">
            <v:imagedata r:id="rId32" o:title=""/>
          </v:shape>
          <o:OLEObject Type="Embed" ProgID="Equation.DSMT4" ShapeID="_x0000_i1038" DrawAspect="Content" ObjectID="_1720163261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6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</w: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090D" w:rsidRPr="009B090D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720" w:dyaOrig="720">
          <v:shape id="_x0000_i1039" type="#_x0000_t75" style="width:36pt;height:36pt" o:ole="">
            <v:imagedata r:id="rId34" o:title=""/>
          </v:shape>
          <o:OLEObject Type="Embed" ProgID="Equation.DSMT4" ShapeID="_x0000_i1039" DrawAspect="Content" ObjectID="_1720163262" r:id="rId35"/>
        </w:objec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откуда </w:t>
      </w:r>
      <w:r w:rsidR="009B090D" w:rsidRPr="009B090D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1160" w:dyaOrig="720">
          <v:shape id="_x0000_i1040" type="#_x0000_t75" style="width:57.75pt;height:36pt" o:ole="">
            <v:imagedata r:id="rId36" o:title=""/>
          </v:shape>
          <o:OLEObject Type="Embed" ProgID="Equation.DSMT4" ShapeID="_x0000_i1040" DrawAspect="Content" ObjectID="_1720163263" r:id="rId37"/>
        </w:objec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B090D" w:rsidRPr="009B090D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1340" w:dyaOrig="720">
          <v:shape id="_x0000_i1041" type="#_x0000_t75" style="width:66.75pt;height:36pt" o:ole="">
            <v:imagedata r:id="rId38" o:title=""/>
          </v:shape>
          <o:OLEObject Type="Embed" ProgID="Equation.DSMT4" ShapeID="_x0000_i1041" DrawAspect="Content" ObjectID="_1720163264" r:id="rId39"/>
        </w:objec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9B090D" w:rsidRPr="009B090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620" w:dyaOrig="300">
          <v:shape id="_x0000_i1042" type="#_x0000_t75" style="width:30.75pt;height:15pt" o:ole="">
            <v:imagedata r:id="rId40" o:title=""/>
          </v:shape>
          <o:OLEObject Type="Embed" ProgID="Equation.DSMT4" ShapeID="_x0000_i1042" DrawAspect="Content" ObjectID="_1720163265" r:id="rId41"/>
        </w:object>
      </w:r>
      <w:r w:rsidR="009B09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–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коэффициент акселерации.</w:t>
      </w:r>
    </w:p>
    <w:p w:rsid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Серьезным недостатком модели мультипликатора является то, что изменение объемов производства зависит не от самих инвестиций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00" w:dyaOrig="279">
          <v:shape id="_x0000_i1043" type="#_x0000_t75" style="width:9.75pt;height:14.25pt" o:ole="">
            <v:imagedata r:id="rId42" o:title=""/>
          </v:shape>
          <o:OLEObject Type="Embed" ProgID="Equation.DSMT4" ShapeID="_x0000_i1043" DrawAspect="Content" ObjectID="_1720163266" r:id="rId43"/>
        </w:objec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от их прироста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360" w:dyaOrig="279">
          <v:shape id="_x0000_i1044" type="#_x0000_t75" style="width:18pt;height:14.25pt" o:ole="">
            <v:imagedata r:id="rId44" o:title=""/>
          </v:shape>
          <o:OLEObject Type="Embed" ProgID="Equation.DSMT4" ShapeID="_x0000_i1044" DrawAspect="Content" ObjectID="_1720163267" r:id="rId45"/>
        </w:objec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как в определенные периоды времени величина может оказаться отрицательной при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620" w:dyaOrig="300">
          <v:shape id="_x0000_i1045" type="#_x0000_t75" style="width:30.75pt;height:15pt" o:ole="">
            <v:imagedata r:id="rId46" o:title=""/>
          </v:shape>
          <o:OLEObject Type="Embed" ProgID="Equation.DSMT4" ShapeID="_x0000_i1045" DrawAspect="Content" ObjectID="_1720163268" r:id="rId47"/>
        </w:objec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выпуск продукции в такие периоды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будет снижаться. Кроме того, прирост инвестиций носит здесь совершенно произвольный, экзогенный характер, то есть, обусловлен решениями, принятыми вне модели.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Кейнса показывает влияние изменений инвестиций на состояние экономики, но не объясняет причину этих изменений. Несмотря на указанные недостатки, модель мультипликатора послужила серьезным толчком к созданию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ряда более совершенных моделей экономического роста.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б) Посткейнсианские модели экономического роста.</w:t>
      </w:r>
    </w:p>
    <w:p w:rsidR="006E342B" w:rsidRP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Посткейнсианскими называют модели роста, в которых кейнсианские предпосылки и методы анализа экономической конъюнктуры в коротком периоде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используются для описания экономических процессов в длинном периоде.</w:t>
      </w:r>
    </w:p>
    <w:p w:rsidR="006E342B" w:rsidRDefault="006E342B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Характерная особенность посткейнсианских моделей экономического роста состоит в том, что в них технология производства представлена производственной функцией Леонтьева с постоянными технологическими коэффициентами затрат (постоянной средней производительностью факторов производства)</w:t>
      </w:r>
    </w:p>
    <w:p w:rsidR="00D04EC3" w:rsidRPr="006E342B" w:rsidRDefault="00D04EC3" w:rsidP="00D04EC3">
      <w:pPr>
        <w:pStyle w:val="MTDisplayEquation"/>
      </w:pPr>
      <w:r>
        <w:tab/>
      </w:r>
      <w:r w:rsidRPr="00D04EC3">
        <w:rPr>
          <w:position w:val="-12"/>
        </w:rPr>
        <w:object w:dxaOrig="2140" w:dyaOrig="360">
          <v:shape id="_x0000_i1046" type="#_x0000_t75" style="width:107.25pt;height:18pt" o:ole="">
            <v:imagedata r:id="rId48" o:title=""/>
          </v:shape>
          <o:OLEObject Type="Embed" ProgID="Equation.DSMT4" ShapeID="_x0000_i1046" DrawAspect="Content" ObjectID="_1720163269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7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E342B" w:rsidRPr="006E342B" w:rsidRDefault="006E342B" w:rsidP="00D04EC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220" w:dyaOrig="300">
          <v:shape id="_x0000_i1047" type="#_x0000_t75" style="width:11.25pt;height:15pt" o:ole="">
            <v:imagedata r:id="rId50" o:title=""/>
          </v:shape>
          <o:OLEObject Type="Embed" ProgID="Equation.DSMT4" ShapeID="_x0000_i1047" DrawAspect="Content" ObjectID="_1720163270" r:id="rId51"/>
        </w:objec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260" w:dyaOrig="240">
          <v:shape id="_x0000_i1048" type="#_x0000_t75" style="width:12.75pt;height:12pt" o:ole="">
            <v:imagedata r:id="rId52" o:title=""/>
          </v:shape>
          <o:OLEObject Type="Embed" ProgID="Equation.DSMT4" ShapeID="_x0000_i1048" DrawAspect="Content" ObjectID="_1720163271" r:id="rId53"/>
        </w:objec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средняя производительность соответственно труда и капитала.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120" w:dyaOrig="360">
          <v:shape id="_x0000_i1049" type="#_x0000_t75" style="width:56.25pt;height:18pt" o:ole="">
            <v:imagedata r:id="rId54" o:title=""/>
          </v:shape>
          <o:OLEObject Type="Embed" ProgID="Equation.DSMT4" ShapeID="_x0000_i1049" DrawAspect="Content" ObjectID="_1720163272" r:id="rId55"/>
        </w:objec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существуют избыточные производственные мощности, а</w: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120" w:dyaOrig="360">
          <v:shape id="_x0000_i1050" type="#_x0000_t75" style="width:56.25pt;height:18pt" o:ole="">
            <v:imagedata r:id="rId56" o:title=""/>
          </v:shape>
          <o:OLEObject Type="Embed" ProgID="Equation.DSMT4" ShapeID="_x0000_i1050" DrawAspect="Content" ObjectID="_1720163273" r:id="rId57"/>
        </w:object>
      </w:r>
      <w:r w:rsid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имеет место безработица. Оба фактора производства будут использованы полностью только при </w:t>
      </w:r>
      <w:r w:rsidR="00D04EC3" w:rsidRPr="00D04EC3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120" w:dyaOrig="360">
          <v:shape id="_x0000_i1051" type="#_x0000_t75" style="width:56.25pt;height:18pt" o:ole="">
            <v:imagedata r:id="rId58" o:title=""/>
          </v:shape>
          <o:OLEObject Type="Embed" ProgID="Equation.DSMT4" ShapeID="_x0000_i1051" DrawAspect="Content" ObjectID="_1720163274" r:id="rId59"/>
        </w:object>
      </w: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EC3" w:rsidRDefault="006E342B" w:rsidP="00D04EC3">
      <w:pPr>
        <w:shd w:val="clear" w:color="auto" w:fill="FFFFFF"/>
        <w:spacing w:after="0" w:line="360" w:lineRule="auto"/>
        <w:ind w:firstLine="851"/>
        <w:jc w:val="both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6E34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в посткейнсианских моделях роста технологии с невзаимозаменяемыми факторами производства является следствием предпосылки о негибкости цен.</w:t>
      </w:r>
      <w:r w:rsidR="00D04EC3" w:rsidRPr="00D04EC3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</w:p>
    <w:p w:rsidR="00D04EC3" w:rsidRPr="005A45FD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Модель Харрода-Домара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известной и важной посткейнсианской</w: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моделью роста являются</w: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 Р. Харрода (1948) и Е. Домара (1957). Их основным отличием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 модели</w: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Кейнса является индуцированный, эндогенный характер инвестиций.</w:t>
      </w:r>
    </w:p>
    <w:p w:rsid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</w:t>
      </w:r>
      <w:r w:rsidRPr="005A45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Дискретная модель «Харрода-Домара»</w:t>
      </w:r>
    </w:p>
    <w:p w:rsidR="00C53BB1" w:rsidRPr="00C53BB1" w:rsidRDefault="00C53BB1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Харрода – Домара (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Harrod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Domar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growth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</w:t>
      </w:r>
      <w:r w:rsidRPr="00C53B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динамическая модель равновесия в условиях полной занятости. Согласно этой модели для поддержания полной занятости совокупный спрос должен увеличиваться пропорционально экономическому росту. В этой модели, таким образом подчеркивается важное значение совокупного спроса как для экономического роста, так и, соответственно, для достижения полной занятости.</w:t>
      </w:r>
    </w:p>
    <w:p w:rsidR="00D04EC3" w:rsidRPr="005A45FD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Идеализированный объект (исходные постулаты) и логика его функционирова</w:t>
      </w:r>
      <w:r w:rsidR="005A45FD" w:rsidRPr="005A45F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ния</w:t>
      </w:r>
    </w:p>
    <w:p w:rsidR="005A45FD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построена на следующих постулатах:</w: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04EC3" w:rsidRDefault="00D04EC3" w:rsidP="005A45F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Рассматривается односекторная закрытая экономика без государства;</w:t>
      </w:r>
    </w:p>
    <w:p w:rsidR="00D04EC3" w:rsidRDefault="00D04EC3" w:rsidP="005A45F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Эндогенные факторы инвестиции </w:t>
      </w:r>
      <w:r w:rsidR="005A45FD" w:rsidRPr="005A45FD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00" w:dyaOrig="279">
          <v:shape id="_x0000_i1052" type="#_x0000_t75" style="width:9.75pt;height:14.25pt" o:ole="">
            <v:imagedata r:id="rId60" o:title=""/>
          </v:shape>
          <o:OLEObject Type="Embed" ProgID="Equation.DSMT4" ShapeID="_x0000_i1052" DrawAspect="Content" ObjectID="_1720163275" r:id="rId61"/>
        </w:objec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прирост капитала </w:t>
      </w:r>
      <w:r w:rsidR="005A45FD" w:rsidRPr="005A45FD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460" w:dyaOrig="279">
          <v:shape id="_x0000_i1053" type="#_x0000_t75" style="width:23.25pt;height:14.25pt" o:ole="">
            <v:imagedata r:id="rId62" o:title=""/>
          </v:shape>
          <o:OLEObject Type="Embed" ProgID="Equation.DSMT4" ShapeID="_x0000_i1053" DrawAspect="Content" ObjectID="_1720163276" r:id="rId63"/>
        </w:objec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4EC3" w:rsidRDefault="00D04EC3" w:rsidP="005A45F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Экзогенные факторы </w:t>
      </w:r>
      <w:r w:rsidR="005A45FD" w:rsidRPr="005A45F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080" w:dyaOrig="260">
          <v:shape id="_x0000_i1054" type="#_x0000_t75" style="width:54pt;height:12.75pt" o:ole="">
            <v:imagedata r:id="rId64" o:title=""/>
          </v:shape>
          <o:OLEObject Type="Embed" ProgID="Equation.DSMT4" ShapeID="_x0000_i1054" DrawAspect="Content" ObjectID="_1720163277" r:id="rId65"/>
        </w:object>
      </w:r>
      <w:r w:rsidR="005A45FD"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5A45FD"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норма сбережения и </w:t>
      </w:r>
      <w:r w:rsidR="005A45FD" w:rsidRPr="005A45F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140" w:dyaOrig="260">
          <v:shape id="_x0000_i1055" type="#_x0000_t75" style="width:57pt;height:12.75pt" o:ole="">
            <v:imagedata r:id="rId66" o:title=""/>
          </v:shape>
          <o:OLEObject Type="Embed" ProgID="Equation.DSMT4" ShapeID="_x0000_i1055" DrawAspect="Content" ObjectID="_1720163278" r:id="rId67"/>
        </w:object>
      </w:r>
      <w:r w:rsidR="005A45FD"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средняя</w:t>
      </w:r>
      <w:r w:rsidR="005A45FD"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 капитала (</w:t>
      </w:r>
      <w:r w:rsidR="00C86C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научно-технический прогресс (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НТП</w:t>
      </w:r>
      <w:r w:rsidR="00C86C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отсутствует);</w:t>
      </w:r>
    </w:p>
    <w:p w:rsidR="00D04EC3" w:rsidRDefault="00D04EC3" w:rsidP="005A45F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Сбережения считаются равными инвестициям, а инвестиции равны</w:t>
      </w:r>
      <w:r w:rsid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приросту капитала в следующий период времени (</w:t>
      </w:r>
      <w:r w:rsidR="005A45FD" w:rsidRPr="005A45FD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859" w:dyaOrig="279">
          <v:shape id="_x0000_i1056" type="#_x0000_t75" style="width:42.75pt;height:14.25pt" o:ole="">
            <v:imagedata r:id="rId68" o:title=""/>
          </v:shape>
          <o:OLEObject Type="Embed" ProgID="Equation.DSMT4" ShapeID="_x0000_i1056" DrawAspect="Content" ObjectID="_1720163279" r:id="rId69"/>
        </w:object>
      </w: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:rsidR="00D04EC3" w:rsidRPr="005A45FD" w:rsidRDefault="00D04EC3" w:rsidP="005A45FD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функционирует в соответствии со следующей экономической</w:t>
      </w:r>
    </w:p>
    <w:p w:rsidR="00D04EC3" w:rsidRDefault="00D04EC3" w:rsidP="005A4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логикой</w:t>
      </w:r>
      <w:r w:rsidR="006A39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представленной на рис. 1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FC59B9" w:rsidRDefault="00FC59B9" w:rsidP="005A45F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407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60" w:rsidRDefault="00D04EC3" w:rsidP="005A3F60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FC59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Логика функционирования экономики в дискретной модели</w: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Харрода-Домара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04EC3" w:rsidRPr="00D04EC3" w:rsidRDefault="00D04EC3" w:rsidP="005A3F6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Здесь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40" w:dyaOrig="360">
          <v:shape id="_x0000_i1057" type="#_x0000_t75" style="width:27pt;height:18pt" o:ole="">
            <v:imagedata r:id="rId71" o:title=""/>
          </v:shape>
          <o:OLEObject Type="Embed" ProgID="Equation.DSMT4" ShapeID="_x0000_i1057" DrawAspect="Content" ObjectID="_1720163280" r:id="rId72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объем выпуска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058" type="#_x0000_t75" style="width:8.25pt;height:12.75pt" o:ole="">
            <v:imagedata r:id="rId73" o:title=""/>
          </v:shape>
          <o:OLEObject Type="Embed" ProgID="Equation.DSMT4" ShapeID="_x0000_i1058" DrawAspect="Content" ObjectID="_1720163281" r:id="rId74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20" w:dyaOrig="360">
          <v:shape id="_x0000_i1059" type="#_x0000_t75" style="width:26.25pt;height:18pt" o:ole="">
            <v:imagedata r:id="rId75" o:title=""/>
          </v:shape>
          <o:OLEObject Type="Embed" ProgID="Equation.DSMT4" ShapeID="_x0000_i1059" DrawAspect="Content" ObjectID="_1720163282" r:id="rId76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сбережения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060" type="#_x0000_t75" style="width:8.25pt;height:12.75pt" o:ole="">
            <v:imagedata r:id="rId77" o:title=""/>
          </v:shape>
          <o:OLEObject Type="Embed" ProgID="Equation.DSMT4" ShapeID="_x0000_i1060" DrawAspect="Content" ObjectID="_1720163283" r:id="rId78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499" w:dyaOrig="360">
          <v:shape id="_x0000_i1061" type="#_x0000_t75" style="width:24.75pt;height:18pt" o:ole="">
            <v:imagedata r:id="rId79" o:title=""/>
          </v:shape>
          <o:OLEObject Type="Embed" ProgID="Equation.DSMT4" ShapeID="_x0000_i1061" DrawAspect="Content" ObjectID="_1720163284" r:id="rId80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инвестиции в</w: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062" type="#_x0000_t75" style="width:8.25pt;height:12.75pt" o:ole="">
            <v:imagedata r:id="rId81" o:title=""/>
          </v:shape>
          <o:OLEObject Type="Embed" ProgID="Equation.DSMT4" ShapeID="_x0000_i1062" DrawAspect="Content" ObjectID="_1720163285" r:id="rId82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100" w:dyaOrig="360">
          <v:shape id="_x0000_i1063" type="#_x0000_t75" style="width:54.75pt;height:18pt" o:ole="">
            <v:imagedata r:id="rId83" o:title=""/>
          </v:shape>
          <o:OLEObject Type="Embed" ProgID="Equation.DSMT4" ShapeID="_x0000_i1063" DrawAspect="Content" ObjectID="_1720163286" r:id="rId84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прирост капитала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064" type="#_x0000_t75" style="width:24.75pt;height:15pt" o:ole="">
            <v:imagedata r:id="rId85" o:title=""/>
          </v:shape>
          <o:OLEObject Type="Embed" ProgID="Equation.DSMT4" ShapeID="_x0000_i1064" DrawAspect="Content" ObjectID="_1720163287" r:id="rId86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1060" w:dyaOrig="360">
          <v:shape id="_x0000_i1065" type="#_x0000_t75" style="width:53.25pt;height:18pt" o:ole="">
            <v:imagedata r:id="rId87" o:title=""/>
          </v:shape>
          <o:OLEObject Type="Embed" ProgID="Equation.DSMT4" ShapeID="_x0000_i1065" DrawAspect="Content" ObjectID="_1720163288" r:id="rId88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прирост выпуска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066" type="#_x0000_t75" style="width:24.75pt;height:15pt" o:ole="">
            <v:imagedata r:id="rId89" o:title=""/>
          </v:shape>
          <o:OLEObject Type="Embed" ProgID="Equation.DSMT4" ShapeID="_x0000_i1066" DrawAspect="Content" ObjectID="_1720163289" r:id="rId90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880" w:dyaOrig="360">
          <v:shape id="_x0000_i1067" type="#_x0000_t75" style="width:44.25pt;height:18pt" o:ole="">
            <v:imagedata r:id="rId91" o:title=""/>
          </v:shape>
          <o:OLEObject Type="Embed" ProgID="Equation.DSMT4" ShapeID="_x0000_i1067" DrawAspect="Content" ObjectID="_1720163290" r:id="rId92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объем выпуска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068" type="#_x0000_t75" style="width:24.75pt;height:15pt" o:ole="">
            <v:imagedata r:id="rId93" o:title=""/>
          </v:shape>
          <o:OLEObject Type="Embed" ProgID="Equation.DSMT4" ShapeID="_x0000_i1068" DrawAspect="Content" ObjectID="_1720163291" r:id="rId94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60" w:dyaOrig="360">
          <v:shape id="_x0000_i1069" type="#_x0000_t75" style="width:27.75pt;height:18pt" o:ole="">
            <v:imagedata r:id="rId95" o:title=""/>
          </v:shape>
          <o:OLEObject Type="Embed" ProgID="Equation.DSMT4" ShapeID="_x0000_i1069" DrawAspect="Content" ObjectID="_1720163292" r:id="rId96"/>
        </w:object>
      </w:r>
      <w:r w:rsidR="005A3F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потребление в год </w:t>
      </w:r>
      <w:r w:rsidR="005A3F60" w:rsidRPr="005A3F6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070" type="#_x0000_t75" style="width:8.25pt;height:12.75pt" o:ole="">
            <v:imagedata r:id="rId97" o:title=""/>
          </v:shape>
          <o:OLEObject Type="Embed" ProgID="Equation.DSMT4" ShapeID="_x0000_i1070" DrawAspect="Content" ObjectID="_1720163293" r:id="rId98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EC3" w:rsidRPr="00C53BB1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C53BB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Базовые соотношения и свойства</w:t>
      </w:r>
    </w:p>
    <w:p w:rsidR="00D04EC3" w:rsidRDefault="00D04EC3" w:rsidP="008B12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Производство (предложение)</w:t>
      </w:r>
    </w:p>
    <w:p w:rsidR="008B12FC" w:rsidRPr="008B12FC" w:rsidRDefault="008B12FC" w:rsidP="008B12FC">
      <w:pPr>
        <w:pStyle w:val="MTDisplayEquation"/>
      </w:pPr>
      <w:r>
        <w:tab/>
      </w:r>
      <w:r w:rsidRPr="008B12FC">
        <w:rPr>
          <w:position w:val="-74"/>
        </w:rPr>
        <w:object w:dxaOrig="2500" w:dyaOrig="1620">
          <v:shape id="_x0000_i1071" type="#_x0000_t75" style="width:125.25pt;height:81pt" o:ole="">
            <v:imagedata r:id="rId99" o:title=""/>
          </v:shape>
          <o:OLEObject Type="Embed" ProgID="Equation.DSMT4" ShapeID="_x0000_i1071" DrawAspect="Content" ObjectID="_1720163294" r:id="rId100"/>
        </w:object>
      </w:r>
      <w:r w:rsidRPr="008B12FC">
        <w:t xml:space="preserve"> </w:t>
      </w:r>
      <w:r w:rsidRPr="008B12FC">
        <w:tab/>
      </w:r>
      <w:r>
        <w:fldChar w:fldCharType="begin"/>
      </w:r>
      <w:r w:rsidRPr="008B12FC">
        <w:instrText xml:space="preserve"> </w:instrText>
      </w:r>
      <w:r w:rsidRPr="008B12FC">
        <w:rPr>
          <w:lang w:val="en-US"/>
        </w:rPr>
        <w:instrText>MACROBUTTON</w:instrText>
      </w:r>
      <w:r w:rsidRPr="008B12FC">
        <w:instrText xml:space="preserve"> </w:instrText>
      </w:r>
      <w:r w:rsidRPr="008B12FC">
        <w:rPr>
          <w:lang w:val="en-US"/>
        </w:rPr>
        <w:instrText>MTPlaceRef</w:instrText>
      </w:r>
      <w:r w:rsidRPr="008B12FC">
        <w:instrText xml:space="preserve"> \* </w:instrText>
      </w:r>
      <w:r w:rsidRPr="008B12FC">
        <w:rPr>
          <w:lang w:val="en-US"/>
        </w:rPr>
        <w:instrText>MERGEFORMAT</w:instrText>
      </w:r>
      <w:r w:rsidRPr="008B12FC">
        <w:instrText xml:space="preserve"> </w:instrText>
      </w:r>
      <w:r>
        <w:fldChar w:fldCharType="begin"/>
      </w:r>
      <w:r w:rsidRPr="008B12FC">
        <w:instrText xml:space="preserve"> </w:instrText>
      </w:r>
      <w:r w:rsidRPr="008B12FC">
        <w:rPr>
          <w:lang w:val="en-US"/>
        </w:rPr>
        <w:instrText>SEQ</w:instrText>
      </w:r>
      <w:r w:rsidRPr="008B12FC">
        <w:instrText xml:space="preserve"> </w:instrText>
      </w:r>
      <w:r w:rsidRPr="008B12FC">
        <w:rPr>
          <w:lang w:val="en-US"/>
        </w:rPr>
        <w:instrText>MTEqn</w:instrText>
      </w:r>
      <w:r w:rsidRPr="008B12FC">
        <w:instrText xml:space="preserve"> \</w:instrText>
      </w:r>
      <w:r w:rsidRPr="008B12FC">
        <w:rPr>
          <w:lang w:val="en-US"/>
        </w:rPr>
        <w:instrText>h</w:instrText>
      </w:r>
      <w:r w:rsidRPr="008B12FC">
        <w:instrText xml:space="preserve"> \* </w:instrText>
      </w:r>
      <w:r w:rsidRPr="008B12FC">
        <w:rPr>
          <w:lang w:val="en-US"/>
        </w:rPr>
        <w:instrText>MERGEFORMAT</w:instrText>
      </w:r>
      <w:r w:rsidRPr="008B12FC">
        <w:instrText xml:space="preserve"> </w:instrText>
      </w:r>
      <w:r>
        <w:fldChar w:fldCharType="end"/>
      </w:r>
      <w:r w:rsidRPr="008B12FC">
        <w:instrText>(</w:instrText>
      </w:r>
      <w:r>
        <w:fldChar w:fldCharType="begin"/>
      </w:r>
      <w:r w:rsidRPr="008B12FC">
        <w:instrText xml:space="preserve"> </w:instrText>
      </w:r>
      <w:r w:rsidRPr="008B12FC">
        <w:rPr>
          <w:lang w:val="en-US"/>
        </w:rPr>
        <w:instrText>SEQ</w:instrText>
      </w:r>
      <w:r w:rsidRPr="008B12FC">
        <w:instrText xml:space="preserve"> </w:instrText>
      </w:r>
      <w:r w:rsidRPr="008B12FC">
        <w:rPr>
          <w:lang w:val="en-US"/>
        </w:rPr>
        <w:instrText>MTSec</w:instrText>
      </w:r>
      <w:r w:rsidRPr="008B12FC">
        <w:instrText xml:space="preserve"> \</w:instrText>
      </w:r>
      <w:r w:rsidRPr="008B12FC">
        <w:rPr>
          <w:lang w:val="en-US"/>
        </w:rPr>
        <w:instrText>c</w:instrText>
      </w:r>
      <w:r w:rsidRPr="008B12FC">
        <w:instrText xml:space="preserve"> \* </w:instrText>
      </w:r>
      <w:r w:rsidRPr="008B12FC">
        <w:rPr>
          <w:lang w:val="en-US"/>
        </w:rPr>
        <w:instrText>Arabic</w:instrText>
      </w:r>
      <w:r w:rsidRPr="008B12FC">
        <w:instrText xml:space="preserve"> \* </w:instrText>
      </w:r>
      <w:r w:rsidRPr="008B12FC">
        <w:rPr>
          <w:lang w:val="en-US"/>
        </w:rPr>
        <w:instrText>MERGEFORMAT</w:instrText>
      </w:r>
      <w:r w:rsidRPr="008B12FC">
        <w:instrText xml:space="preserve"> </w:instrText>
      </w:r>
      <w:r>
        <w:fldChar w:fldCharType="separate"/>
      </w:r>
      <w:r w:rsidR="00F80E82" w:rsidRPr="00F80E82">
        <w:rPr>
          <w:noProof/>
        </w:rPr>
        <w:instrText>1</w:instrText>
      </w:r>
      <w:r>
        <w:fldChar w:fldCharType="end"/>
      </w:r>
      <w:r w:rsidRPr="008B12FC">
        <w:instrText>.</w:instrText>
      </w:r>
      <w:r>
        <w:fldChar w:fldCharType="begin"/>
      </w:r>
      <w:r w:rsidRPr="008B12FC">
        <w:instrText xml:space="preserve"> </w:instrText>
      </w:r>
      <w:r w:rsidRPr="008B12FC">
        <w:rPr>
          <w:lang w:val="en-US"/>
        </w:rPr>
        <w:instrText>SEQ</w:instrText>
      </w:r>
      <w:r w:rsidRPr="008B12FC">
        <w:instrText xml:space="preserve"> </w:instrText>
      </w:r>
      <w:r w:rsidRPr="008B12FC">
        <w:rPr>
          <w:lang w:val="en-US"/>
        </w:rPr>
        <w:instrText>MTEqn</w:instrText>
      </w:r>
      <w:r w:rsidRPr="008B12FC">
        <w:instrText xml:space="preserve"> \</w:instrText>
      </w:r>
      <w:r w:rsidRPr="008B12FC">
        <w:rPr>
          <w:lang w:val="en-US"/>
        </w:rPr>
        <w:instrText>c</w:instrText>
      </w:r>
      <w:r w:rsidRPr="008B12FC">
        <w:instrText xml:space="preserve"> \* </w:instrText>
      </w:r>
      <w:r w:rsidRPr="008B12FC">
        <w:rPr>
          <w:lang w:val="en-US"/>
        </w:rPr>
        <w:instrText>Arabic</w:instrText>
      </w:r>
      <w:r w:rsidRPr="008B12FC">
        <w:instrText xml:space="preserve"> \* </w:instrText>
      </w:r>
      <w:r w:rsidRPr="008B12FC">
        <w:rPr>
          <w:lang w:val="en-US"/>
        </w:rPr>
        <w:instrText>MERGEFORMAT</w:instrText>
      </w:r>
      <w:r w:rsidRPr="008B12FC">
        <w:instrText xml:space="preserve"> </w:instrText>
      </w:r>
      <w:r>
        <w:fldChar w:fldCharType="separate"/>
      </w:r>
      <w:r w:rsidR="00F80E82" w:rsidRPr="00F80E82">
        <w:rPr>
          <w:noProof/>
        </w:rPr>
        <w:instrText>8</w:instrText>
      </w:r>
      <w:r>
        <w:fldChar w:fldCharType="end"/>
      </w:r>
      <w:r w:rsidRPr="008B12FC">
        <w:instrText>)</w:instrText>
      </w:r>
      <w:r>
        <w:fldChar w:fldCharType="end"/>
      </w:r>
    </w:p>
    <w:p w:rsidR="00D04EC3" w:rsidRDefault="00D04EC3" w:rsidP="008B12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.8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имеем</w:t>
      </w:r>
    </w:p>
    <w:p w:rsidR="008B12FC" w:rsidRPr="00D04EC3" w:rsidRDefault="008B12FC" w:rsidP="008B12FC">
      <w:pPr>
        <w:pStyle w:val="MTDisplayEquation"/>
      </w:pPr>
      <w:r>
        <w:tab/>
      </w:r>
      <w:r w:rsidRPr="008B12FC">
        <w:rPr>
          <w:position w:val="-52"/>
        </w:rPr>
        <w:object w:dxaOrig="2120" w:dyaOrig="1180">
          <v:shape id="_x0000_i1072" type="#_x0000_t75" style="width:105.75pt;height:59.25pt" o:ole="">
            <v:imagedata r:id="rId101" o:title=""/>
          </v:shape>
          <o:OLEObject Type="Embed" ProgID="Equation.DSMT4" ShapeID="_x0000_i1072" DrawAspect="Content" ObjectID="_1720163295" r:id="rId10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9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7362A" w:rsidRDefault="00D04EC3" w:rsidP="008B12F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12FC" w:rsidRPr="008B12FC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  <w:lang w:eastAsia="ru-RU"/>
        </w:rPr>
        <w:object w:dxaOrig="1579" w:dyaOrig="760">
          <v:shape id="_x0000_i1073" type="#_x0000_t75" style="width:78.75pt;height:38.25pt" o:ole="">
            <v:imagedata r:id="rId103" o:title=""/>
          </v:shape>
          <o:OLEObject Type="Embed" ProgID="Equation.DSMT4" ShapeID="_x0000_i1073" DrawAspect="Content" ObjectID="_1720163296" r:id="rId104"/>
        </w:objec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85B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мультипликатор</w:t>
      </w:r>
      <w:r w:rsidR="00E736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Дословное значение мультипликатора означает «множитель». Суть эффекта мультипликатора относительно процесса накопления состоит в том, что увеличение инвестиций приводит к </w:t>
      </w:r>
      <w:r w:rsidR="00E736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увеличению темпов роста национального дохода, причем на величину большую, чем первоначальный рост инвестиций.</w:t>
      </w:r>
    </w:p>
    <w:p w:rsidR="00785B02" w:rsidRDefault="00E7362A" w:rsidP="00E7362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Выражение </w:t>
      </w:r>
      <w:r w:rsidR="008B12FC" w:rsidRPr="008B12FC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  <w:lang w:eastAsia="ru-RU"/>
        </w:rPr>
        <w:object w:dxaOrig="2060" w:dyaOrig="760">
          <v:shape id="_x0000_i1074" type="#_x0000_t75" style="width:102.75pt;height:38.25pt" o:ole="">
            <v:imagedata r:id="rId105" o:title=""/>
          </v:shape>
          <o:OLEObject Type="Embed" ProgID="Equation.DSMT4" ShapeID="_x0000_i1074" DrawAspect="Content" ObjectID="_1720163297" r:id="rId106"/>
        </w:objec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5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B12FC" w:rsidRPr="00785B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акселератор</w:t>
      </w:r>
      <w:r w:rsidR="00785B02" w:rsidRPr="00785B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ом</w:t>
      </w:r>
      <w:r w:rsidR="008B12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85B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Сущность акселератора и его прямая связь с мультипликатором состоит в следующем: первичные инвестиции и их мультипликационный эффект ведут к росту занятости, увеличению доходов населения и возрастанию спроса на потребительские товары. Для определения масштабов акселерации используют меру акселеративного воздействия изменения потребительского спроса на инвестиционный спрос. Такой мерой служит коэффициент акселерации, или просто акселератор.</w:t>
      </w:r>
    </w:p>
    <w:p w:rsidR="00E6120B" w:rsidRDefault="008B12FC" w:rsidP="00E7362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</w:t>
      </w:r>
      <w:r w:rsidR="00D04EC3"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образом, темп прироста объема предложения в модели Харрода-Домара постоянен и равен произведению нормы сбережения на среднюю производительность капитала (мультипликатор) или частному нормы сбережения и акселератора. </w:t>
      </w:r>
    </w:p>
    <w:p w:rsidR="00E6120B" w:rsidRDefault="00E6120B" w:rsidP="00E7362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Оценим, какими должны быть темпы прироста потребления и инвестиций в модели, чтобы рост предложения был равновесным и устойчивым.</w:t>
      </w:r>
    </w:p>
    <w:p w:rsidR="00E6120B" w:rsidRDefault="00E6120B" w:rsidP="00E7362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дополняется соотношением Кейнса:</w:t>
      </w:r>
    </w:p>
    <w:p w:rsidR="00E6120B" w:rsidRDefault="00922165" w:rsidP="00922165">
      <w:pPr>
        <w:pStyle w:val="MTDisplayEquation"/>
      </w:pPr>
      <w:r>
        <w:tab/>
      </w:r>
      <w:r w:rsidRPr="00922165">
        <w:rPr>
          <w:position w:val="-12"/>
        </w:rPr>
        <w:object w:dxaOrig="2060" w:dyaOrig="360">
          <v:shape id="_x0000_i1075" type="#_x0000_t75" style="width:102.75pt;height:18pt" o:ole="">
            <v:imagedata r:id="rId107" o:title=""/>
          </v:shape>
          <o:OLEObject Type="Embed" ProgID="Equation.DSMT4" ShapeID="_x0000_i1075" DrawAspect="Content" ObjectID="_1720163298" r:id="rId10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10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6120B" w:rsidRDefault="00922165" w:rsidP="0092216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922165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60" w:dyaOrig="360">
          <v:shape id="_x0000_i1076" type="#_x0000_t75" style="width:27.75pt;height:18pt" o:ole="">
            <v:imagedata r:id="rId109" o:title=""/>
          </v:shape>
          <o:OLEObject Type="Embed" ProgID="Equation.DSMT4" ShapeID="_x0000_i1076" DrawAspect="Content" ObjectID="_1720163299" r:id="rId110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потребление. Покажем, чему должен быть равен темп прироста спроса при выполнении условий (1.8), (1.10).</w:t>
      </w:r>
    </w:p>
    <w:p w:rsidR="00922165" w:rsidRDefault="00922165" w:rsidP="0092216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уравнения (1.10) получаем:</w:t>
      </w:r>
    </w:p>
    <w:p w:rsidR="00922165" w:rsidRDefault="00922165" w:rsidP="00922165">
      <w:pPr>
        <w:pStyle w:val="MTDisplayEquation"/>
      </w:pPr>
      <w:r>
        <w:tab/>
      </w:r>
      <w:r w:rsidRPr="00922165">
        <w:rPr>
          <w:position w:val="-12"/>
        </w:rPr>
        <w:object w:dxaOrig="2060" w:dyaOrig="360">
          <v:shape id="_x0000_i1077" type="#_x0000_t75" style="width:102.75pt;height:18pt" o:ole="">
            <v:imagedata r:id="rId111" o:title=""/>
          </v:shape>
          <o:OLEObject Type="Embed" ProgID="Equation.DSMT4" ShapeID="_x0000_i1077" DrawAspect="Content" ObjectID="_1720163300" r:id="rId1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11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6120B" w:rsidRDefault="00922165" w:rsidP="0092216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уравнения (1.8) и (1.11), получаем:</w:t>
      </w:r>
    </w:p>
    <w:p w:rsidR="00922165" w:rsidRDefault="00922165" w:rsidP="00922165">
      <w:pPr>
        <w:pStyle w:val="MTDisplayEquation"/>
      </w:pPr>
      <w:r>
        <w:tab/>
      </w:r>
      <w:r w:rsidRPr="00922165">
        <w:rPr>
          <w:position w:val="-14"/>
        </w:rPr>
        <w:object w:dxaOrig="4060" w:dyaOrig="420">
          <v:shape id="_x0000_i1078" type="#_x0000_t75" style="width:203.25pt;height:21pt" o:ole="">
            <v:imagedata r:id="rId113" o:title=""/>
          </v:shape>
          <o:OLEObject Type="Embed" ProgID="Equation.DSMT4" ShapeID="_x0000_i1078" DrawAspect="Content" ObjectID="_1720163301" r:id="rId1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12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6120B" w:rsidRDefault="006D22D8" w:rsidP="006D22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(1.12) получаем:</w:t>
      </w:r>
    </w:p>
    <w:p w:rsidR="006D22D8" w:rsidRDefault="006D22D8" w:rsidP="006D22D8">
      <w:pPr>
        <w:pStyle w:val="MTDisplayEquation"/>
      </w:pPr>
      <w:r>
        <w:tab/>
      </w:r>
      <w:r w:rsidRPr="006D22D8">
        <w:rPr>
          <w:position w:val="-12"/>
        </w:rPr>
        <w:object w:dxaOrig="2000" w:dyaOrig="360">
          <v:shape id="_x0000_i1079" type="#_x0000_t75" style="width:99.75pt;height:18pt" o:ole="">
            <v:imagedata r:id="rId115" o:title=""/>
          </v:shape>
          <o:OLEObject Type="Embed" ProgID="Equation.DSMT4" ShapeID="_x0000_i1079" DrawAspect="Content" ObjectID="_1720163302" r:id="rId1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13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6120B" w:rsidRDefault="006D22D8" w:rsidP="006D22D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Аналогично получаем:</w:t>
      </w:r>
    </w:p>
    <w:p w:rsidR="006D22D8" w:rsidRDefault="006D22D8" w:rsidP="006D22D8">
      <w:pPr>
        <w:pStyle w:val="MTDisplayEquation"/>
      </w:pPr>
      <w:r>
        <w:lastRenderedPageBreak/>
        <w:tab/>
      </w:r>
      <w:r w:rsidRPr="006D22D8">
        <w:rPr>
          <w:position w:val="-12"/>
        </w:rPr>
        <w:object w:dxaOrig="2700" w:dyaOrig="360">
          <v:shape id="_x0000_i1080" type="#_x0000_t75" style="width:135pt;height:18pt" o:ole="">
            <v:imagedata r:id="rId117" o:title=""/>
          </v:shape>
          <o:OLEObject Type="Embed" ProgID="Equation.DSMT4" ShapeID="_x0000_i1080" DrawAspect="Content" ObjectID="_1720163303" r:id="rId1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14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E6120B" w:rsidRDefault="00673646" w:rsidP="006736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Вычтем из (1.13) выражение (1.12) и получим:</w:t>
      </w:r>
    </w:p>
    <w:p w:rsidR="00673646" w:rsidRDefault="00673646" w:rsidP="00673646">
      <w:pPr>
        <w:pStyle w:val="MTDisplayEquation"/>
      </w:pPr>
      <w:r>
        <w:tab/>
      </w:r>
      <w:r w:rsidRPr="00673646">
        <w:rPr>
          <w:position w:val="-12"/>
        </w:rPr>
        <w:object w:dxaOrig="3060" w:dyaOrig="360">
          <v:shape id="_x0000_i1081" type="#_x0000_t75" style="width:153pt;height:18pt" o:ole="">
            <v:imagedata r:id="rId119" o:title=""/>
          </v:shape>
          <o:OLEObject Type="Embed" ProgID="Equation.DSMT4" ShapeID="_x0000_i1081" DrawAspect="Content" ObjectID="_1720163304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15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673646" w:rsidRDefault="00673646" w:rsidP="006736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Поделив обе части уравнения (1.15) на </w:t>
      </w:r>
      <w:r w:rsidRPr="00673646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60" w:dyaOrig="360">
          <v:shape id="_x0000_i1082" type="#_x0000_t75" style="width:27.75pt;height:18pt" o:ole="">
            <v:imagedata r:id="rId121" o:title=""/>
          </v:shape>
          <o:OLEObject Type="Embed" ProgID="Equation.DSMT4" ShapeID="_x0000_i1082" DrawAspect="Content" ObjectID="_1720163305" r:id="rId12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получим:</w:t>
      </w:r>
    </w:p>
    <w:p w:rsidR="00B003EF" w:rsidRDefault="00B003EF" w:rsidP="00B003EF">
      <w:pPr>
        <w:pStyle w:val="MTDisplayEquation"/>
      </w:pPr>
      <w:r>
        <w:tab/>
      </w:r>
      <w:r w:rsidRPr="00B003EF">
        <w:rPr>
          <w:position w:val="-32"/>
        </w:rPr>
        <w:object w:dxaOrig="7020" w:dyaOrig="760">
          <v:shape id="_x0000_i1083" type="#_x0000_t75" style="width:351pt;height:38.25pt" o:ole="">
            <v:imagedata r:id="rId123" o:title=""/>
          </v:shape>
          <o:OLEObject Type="Embed" ProgID="Equation.DSMT4" ShapeID="_x0000_i1083" DrawAspect="Content" ObjectID="_1720163306" r:id="rId1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16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B003EF" w:rsidRDefault="00B003EF" w:rsidP="006736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(1.16) и (1.13) имеем:</w:t>
      </w:r>
    </w:p>
    <w:p w:rsidR="000A7937" w:rsidRDefault="000A7937" w:rsidP="000A7937">
      <w:pPr>
        <w:pStyle w:val="MTDisplayEquation"/>
      </w:pPr>
      <w:r>
        <w:tab/>
      </w:r>
      <w:r w:rsidRPr="000A7937">
        <w:rPr>
          <w:position w:val="-32"/>
        </w:rPr>
        <w:object w:dxaOrig="7740" w:dyaOrig="800">
          <v:shape id="_x0000_i1084" type="#_x0000_t75" style="width:387pt;height:39.75pt" o:ole="">
            <v:imagedata r:id="rId125" o:title=""/>
          </v:shape>
          <o:OLEObject Type="Embed" ProgID="Equation.DSMT4" ShapeID="_x0000_i1084" DrawAspect="Content" ObjectID="_1720163307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17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BF49DE" w:rsidRDefault="00BF49DE" w:rsidP="006736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преобразований получаем:</w:t>
      </w:r>
    </w:p>
    <w:p w:rsidR="00BF49DE" w:rsidRDefault="00BF49DE" w:rsidP="00BF49DE">
      <w:pPr>
        <w:pStyle w:val="MTDisplayEquation"/>
      </w:pPr>
      <w:r>
        <w:tab/>
      </w:r>
      <w:r w:rsidRPr="00BF49DE">
        <w:rPr>
          <w:position w:val="-52"/>
        </w:rPr>
        <w:object w:dxaOrig="1359" w:dyaOrig="1180">
          <v:shape id="_x0000_i1085" type="#_x0000_t75" style="width:68.25pt;height:59.25pt" o:ole="">
            <v:imagedata r:id="rId127" o:title=""/>
          </v:shape>
          <o:OLEObject Type="Embed" ProgID="Equation.DSMT4" ShapeID="_x0000_i1085" DrawAspect="Content" ObjectID="_1720163308" r:id="rId1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18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4EC3" w:rsidRDefault="00BF49DE" w:rsidP="00BF49D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</w:t>
      </w:r>
      <w:r w:rsidR="00D04EC3"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B12FC" w:rsidRPr="00D04EC3" w:rsidRDefault="00DA7EDF" w:rsidP="00DA7EDF">
      <w:pPr>
        <w:pStyle w:val="MTDisplayEquation"/>
      </w:pPr>
      <w:r>
        <w:tab/>
      </w:r>
      <w:r w:rsidRPr="00DA7EDF">
        <w:rPr>
          <w:position w:val="-32"/>
        </w:rPr>
        <w:object w:dxaOrig="4320" w:dyaOrig="760">
          <v:shape id="_x0000_i1086" type="#_x0000_t75" style="width:3in;height:38.25pt" o:ole="">
            <v:imagedata r:id="rId129" o:title=""/>
          </v:shape>
          <o:OLEObject Type="Embed" ProgID="Equation.DSMT4" ShapeID="_x0000_i1086" DrawAspect="Content" ObjectID="_1720163309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19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4EC3" w:rsidRPr="00D04EC3" w:rsidRDefault="00C03FC0" w:rsidP="00C03F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</w:t>
      </w:r>
      <w:r w:rsidR="00D04EC3"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устойчивый равновесный рост экономики при полном использовании капитала в модели Харрода обеспечивается тогда, когда темпы</w:t>
      </w:r>
    </w:p>
    <w:p w:rsidR="00D04EC3" w:rsidRPr="00D04EC3" w:rsidRDefault="00D04EC3" w:rsidP="00C03FC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прироста предложения, потребления и инвестиций совпадают и равны </w:t>
      </w:r>
      <w:r w:rsidR="00C03FC0" w:rsidRPr="00C03FC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380" w:dyaOrig="240">
          <v:shape id="_x0000_i1087" type="#_x0000_t75" style="width:18.75pt;height:12pt" o:ole="">
            <v:imagedata r:id="rId131" o:title=""/>
          </v:shape>
          <o:OLEObject Type="Embed" ProgID="Equation.DSMT4" ShapeID="_x0000_i1087" DrawAspect="Content" ObjectID="_1720163310" r:id="rId132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экономика растет по экспоненте с показателем степени </w:t>
      </w:r>
      <w:r w:rsidR="00C03FC0" w:rsidRPr="00C03FC0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60" w:dyaOrig="260">
          <v:shape id="_x0000_i1088" type="#_x0000_t75" style="width:23.25pt;height:12.75pt" o:ole="">
            <v:imagedata r:id="rId133" o:title=""/>
          </v:shape>
          <o:OLEObject Type="Embed" ProgID="Equation.DSMT4" ShapeID="_x0000_i1088" DrawAspect="Content" ObjectID="_1720163311" r:id="rId134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Роль</w:t>
      </w:r>
      <w:r w:rsidR="00C0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государства состоит в создании условий для обеспечения равновесия между</w:t>
      </w:r>
      <w:r w:rsidR="00C0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спросом и предложением, равенства инвестиций и сбережений и обеспечения</w:t>
      </w:r>
      <w:r w:rsidR="00C03F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полного использования инвестиций для наращивания капитала.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2.)</w:t>
      </w:r>
      <w:r w:rsidRPr="005D17CA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Непрерывная модель «Харрода-Домара»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Рассмотрим, как выглядит модель в непрерывном времени. Из уравнения (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.9)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имеем:</w:t>
      </w:r>
    </w:p>
    <w:p w:rsidR="00D04EC3" w:rsidRPr="00D04EC3" w:rsidRDefault="005D17CA" w:rsidP="005D17CA">
      <w:pPr>
        <w:pStyle w:val="MTDisplayEquation"/>
      </w:pPr>
      <w:r>
        <w:tab/>
      </w:r>
      <w:r w:rsidRPr="005D17CA">
        <w:rPr>
          <w:position w:val="-12"/>
        </w:rPr>
        <w:object w:dxaOrig="2160" w:dyaOrig="360">
          <v:shape id="_x0000_i1089" type="#_x0000_t75" style="width:108pt;height:18pt" o:ole="">
            <v:imagedata r:id="rId135" o:title=""/>
          </v:shape>
          <o:OLEObject Type="Embed" ProgID="Equation.DSMT4" ShapeID="_x0000_i1089" DrawAspect="Content" ObjectID="_1720163312" r:id="rId1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20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4EC3" w:rsidRDefault="00D04EC3" w:rsidP="005D17C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Переходя к бесконечно малым приращениям, получаем основное дифференциальное уравнение модели Харрода-Домара в непрерывном времени:</w:t>
      </w:r>
    </w:p>
    <w:p w:rsidR="005D17CA" w:rsidRPr="00D04EC3" w:rsidRDefault="005D17CA" w:rsidP="005D17CA">
      <w:pPr>
        <w:pStyle w:val="MTDisplayEquation"/>
      </w:pPr>
      <w:r>
        <w:lastRenderedPageBreak/>
        <w:tab/>
      </w:r>
      <w:r w:rsidRPr="005D17CA">
        <w:rPr>
          <w:position w:val="-28"/>
        </w:rPr>
        <w:object w:dxaOrig="1260" w:dyaOrig="720">
          <v:shape id="_x0000_i1090" type="#_x0000_t75" style="width:63pt;height:36pt" o:ole="">
            <v:imagedata r:id="rId137" o:title=""/>
          </v:shape>
          <o:OLEObject Type="Embed" ProgID="Equation.DSMT4" ShapeID="_x0000_i1090" DrawAspect="Content" ObjectID="_1720163313" r:id="rId1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21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4EC3" w:rsidRDefault="00D04EC3" w:rsidP="005D17C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этого уравнения имеет следующий вид:</w:t>
      </w:r>
    </w:p>
    <w:p w:rsidR="005D17CA" w:rsidRPr="00D04EC3" w:rsidRDefault="005D17CA" w:rsidP="005D17CA">
      <w:pPr>
        <w:pStyle w:val="MTDisplayEquation"/>
      </w:pPr>
      <w:r>
        <w:tab/>
      </w:r>
      <w:r w:rsidRPr="005D17CA">
        <w:rPr>
          <w:position w:val="-12"/>
        </w:rPr>
        <w:object w:dxaOrig="2860" w:dyaOrig="600">
          <v:shape id="_x0000_i1091" type="#_x0000_t75" style="width:143.25pt;height:30pt" o:ole="">
            <v:imagedata r:id="rId139" o:title=""/>
          </v:shape>
          <o:OLEObject Type="Embed" ProgID="Equation.DSMT4" ShapeID="_x0000_i1091" DrawAspect="Content" ObjectID="_1720163314" r:id="rId1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22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показывает, что согласно модели Харрода-Домара наиболее разумным вариантом экономического развития является такое развитие, при котором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потребление и накопление растут с постоянным темпом, причем темп прироста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дохода также постоянен и равен </w:t>
      </w:r>
      <w:r w:rsidR="005D17CA" w:rsidRPr="005D17C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460" w:dyaOrig="380">
          <v:shape id="_x0000_i1092" type="#_x0000_t75" style="width:23.25pt;height:18.75pt" o:ole="">
            <v:imagedata r:id="rId141" o:title=""/>
          </v:shape>
          <o:OLEObject Type="Embed" ProgID="Equation.DSMT4" ShapeID="_x0000_i1092" DrawAspect="Content" ObjectID="_1720163315" r:id="rId142"/>
        </w:objec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модели Харрода следует, что постоянного сбалансированного роста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достичь двумя путями.</w:t>
      </w:r>
    </w:p>
    <w:p w:rsidR="005D17CA" w:rsidRDefault="00D04EC3" w:rsidP="005D17CA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начальный момент выбирается норма </w:t>
      </w:r>
      <w:r w:rsidR="005D17CA"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сбережения </w:t>
      </w:r>
      <w:r w:rsidR="005D17CA" w:rsidRPr="005D17C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260" w:dyaOrig="380">
          <v:shape id="_x0000_i1093" type="#_x0000_t75" style="width:12.75pt;height:18.75pt" o:ole="">
            <v:imagedata r:id="rId143" o:title=""/>
          </v:shape>
          <o:OLEObject Type="Embed" ProgID="Equation.DSMT4" ShapeID="_x0000_i1093" DrawAspect="Content" ObjectID="_1720163316" r:id="rId144"/>
        </w:objec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D17CA"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тогда ищется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="005D17CA"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птимальный темп роста потребления </w:t>
      </w:r>
      <w:r w:rsidR="005D17CA" w:rsidRPr="005D17CA">
        <w:rPr>
          <w:position w:val="-12"/>
          <w:lang w:eastAsia="ru-RU"/>
        </w:rPr>
        <w:object w:dxaOrig="880" w:dyaOrig="380">
          <v:shape id="_x0000_i1094" type="#_x0000_t75" style="width:44.25pt;height:18.75pt" o:ole="">
            <v:imagedata r:id="rId145" o:title=""/>
          </v:shape>
          <o:OLEObject Type="Embed" ProgID="Equation.DSMT4" ShapeID="_x0000_i1094" DrawAspect="Content" ObjectID="_1720163317" r:id="rId146"/>
        </w:object>
      </w:r>
      <w:r w:rsidR="005D17CA"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:rsidR="00D04EC3" w:rsidRPr="005D17CA" w:rsidRDefault="00D04EC3" w:rsidP="005D17CA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Выбирается желаемый темп роста потребления и тогда ищется норма</w:t>
      </w:r>
      <w:r w:rsid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накопления </w:t>
      </w:r>
      <w:r w:rsidR="005D17CA" w:rsidRPr="005D17CA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800" w:dyaOrig="720">
          <v:shape id="_x0000_i1095" type="#_x0000_t75" style="width:39.75pt;height:36pt" o:ole="">
            <v:imagedata r:id="rId147" o:title=""/>
          </v:shape>
          <o:OLEObject Type="Embed" ProgID="Equation.DSMT4" ShapeID="_x0000_i1095" DrawAspect="Content" ObjectID="_1720163318" r:id="rId148"/>
        </w:object>
      </w:r>
      <w:r w:rsidRPr="005D17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обеспечивающая этот темп. </w:t>
      </w:r>
    </w:p>
    <w:p w:rsidR="00D04EC3" w:rsidRDefault="00D04EC3" w:rsidP="005D17CA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Попытки прогнозировать экономический рост на основе модели Харрода-Домара оказались неудачными. Исследователи пришли к выводу, что модель не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объясняет основных детерминант роста. Это относится и к другим посткейсианским моделям.</w:t>
      </w:r>
    </w:p>
    <w:p w:rsidR="003D1ECC" w:rsidRPr="00D04EC3" w:rsidRDefault="003D1ECC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в) Неоклассические и современные модели экономического роста.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Вслед за Роем Харродом [Harrod, 1939,1948] и ЕвсеемДомаром [Domar,</w:t>
      </w:r>
    </w:p>
    <w:p w:rsidR="00D04EC3" w:rsidRPr="00D04EC3" w:rsidRDefault="00D04EC3" w:rsidP="003D1EC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1946] на долгие годы главенство в экономических теориях долгосрочного роста получила неоклассическая теория, сформировавшаяся в 1950-е гг., благодаря, прежде всего, Роберту Солоу [Solow, 1956] и Тревору Свану [Swan, 1956].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внимание в ней уделялось вопросам накопления капитала и связи двух основных факторов производства - труда и капитала, их взаимоотношениям с экзогенными изменениями производительности труда-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техническим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прогрессом, и определение условий достижения устойчивого сбалансированного роста.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модель, дополненная в 1960-е гг. динамическими оптимизационными моделями, встраивавшими в модели роста поведение потребителя и эндогенизировавшими норму сбережений на основе включения в долгосрочный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так называемой проблемы Рамсея [Ramsey, 1928] - моделями Дэвида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Касса [Cass, 1965], Тьяллинга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Купманса [Koopmans, 1965], Питера Даймонда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[Diamond, 1965], неоклассическая модель приобрела необходимую полноту и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совершенство, позволяющую ей до сих пор оставаться той базой, от которой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отталкивается вся теория роста, в том числе и современные модели (модели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эндогенного роста). Учитывая это особое значение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”Солоу-Свана”, мы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 рассмотрим её на следующей лекции.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Новое возрождение интереса к росту в экономической науке началось с середины 1980-х гг. как следствие накопления эмпирических разработок, ставивших вопросы, не имевшие ответа в прежних теориях, и собственно развития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теории макроэкономической динамики, микроэкономики и теории отраслевых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рынков, теории общественного сектора.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работами первого периода разработки теории эндогенного роста были работы Пола Ромера [Romer, 1986], Роберта Лукаса [Lucas, 1988],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СержиоРебело [Rebelo, 1991]. Разработанные ими модели объясняли источники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роста с помощью внешних эффектов обучения на практике и человеческого капитала, тем самым мотивируя отсутствие убывания предельной производительности. Несмотря на упрощенность подходов, эти модели стали основой для целой серии разработок в сфере эндогенного роста.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серия моделей новой волны сосредоточилась на объяснении происхождения технического прогресса и детальной разработке структуры возникновения и реализации инноваций. Эти модели выделяли производство инноваций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 особый производственный сектор, рассматривали детали функционирования этого производства, источники его финансирования и т.д.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Эта группа моделей эндогенного роста получила название модели «Research&amp;Development»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(НИОКР, исследований и разработок). Наиболее значимыми и фундаментальными из этой группы стали модели Пола Ромера [Romer, 1990], Агиона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Хауитта [Aghion, Xowitt, 1990,1992], Гроссмана и Хелпмана [Grossman,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Helpman, 1991], заложившие базовые основы теории инноваций в экономическом росте.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Дальнейшие разработки отталкивались от вышеупомянутых моделей, и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теории шло по разным направлениям. Одной из популярных тем стали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попытки объяснить различия роста и причину стабильно высокого роста через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эндогенные технологические изменения, международную торговлю и открытость стран. Для этого использовали разные варианты: с акцентом на участии в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международном разделении труда, распространении технологий посредством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торговли, непосредственного движения технологий и их заимствования менее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развитыми странами и т.д. Здесь можно назвать модели Гроссмана и Хелпмана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[Grossman, Helpman, 1991], Барро и Сала-и-Мартина [Вагго, Sala-i-Martin,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1995], Базу и Вейла [Basu, Weil, 1998], Лукаса [Lucas, 1993], Вентуры [Ventura,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1997], Зейра [Zeira, 1998] и др.</w:t>
      </w:r>
    </w:p>
    <w:p w:rsidR="00D04EC3" w:rsidRP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Особое направление образуют модели, связывающие технологические изменения и рост населения, в основе которых лежат мальтузианские идеи об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ограниченности размера населения уровнем развития и технологическими изменениями. Среди таковых особый интерес представляют работы Кремера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[Kremer, 1990], Хансена и Прескотта [Hansen, Prescott, 1998], Галора и Вейла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[Galor, Weil, 1998], Джонса [Jones, 1999].</w:t>
      </w:r>
    </w:p>
    <w:p w:rsidR="00D04EC3" w:rsidRDefault="00D04EC3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Еще одну особую группу представляют модели, связывающие рост с неравномерностью распределения богатства. В данном направлении достижения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принадлежат Ролану Бенабоу [Benabou, 1996], Алесине и Родрику [Alesina,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Rodrik, 1994],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АгионуиБолтону[1997], интересна также модель Франциско Казелли (1999).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перечисленных, существует широкий спектр моделей,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рассматривающих разные аспекты экономической политики и политического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устройства (в частности, связи демократии и экономического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роста), связи роста и безработицы, циклов, рыночной структуры,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загрязнения окружающей среды и т.д.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Следует заметить, что в значительной степени большинство моделей,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развивающих какой-либо достаточно узкий аспект, отталкиваются от базовых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моделей, причем как от неоклассических, так и от базовых моделей эндогенных</w:t>
      </w:r>
      <w:r w:rsidR="003D1E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E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технологических изменений.</w:t>
      </w:r>
    </w:p>
    <w:p w:rsidR="00D069C5" w:rsidRDefault="00D069C5" w:rsidP="00D04EC3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9C5" w:rsidRPr="00570CA3" w:rsidRDefault="00D069C5" w:rsidP="00570CA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Неоклассическая модель экономического роста</w:t>
      </w:r>
      <w:r w:rsidR="00570CA3"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</w:t>
      </w:r>
      <w:r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Солоу-Свана</w:t>
      </w:r>
      <w:r w:rsidR="00570CA3"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ее ана</w:t>
      </w:r>
      <w:r w:rsidR="00570CA3" w:rsidRPr="00570C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лиз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построена на следующих постулатах:</w:t>
      </w:r>
    </w:p>
    <w:p w:rsidR="00D069C5" w:rsidRDefault="00D069C5" w:rsidP="00570CA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Рассматривается однопродуктовая закрытая экономика без государства;</w:t>
      </w:r>
    </w:p>
    <w:p w:rsidR="00D069C5" w:rsidRDefault="00D069C5" w:rsidP="00570CA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Абстрагируются:</w:t>
      </w:r>
    </w:p>
    <w:p w:rsidR="00570CA3" w:rsidRPr="00570CA3" w:rsidRDefault="00570CA3" w:rsidP="00570CA3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от индивидуальных предпочтений домашних хозяйств;</w:t>
      </w:r>
    </w:p>
    <w:p w:rsidR="00570CA3" w:rsidRPr="00570CA3" w:rsidRDefault="00570CA3" w:rsidP="00570CA3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-от наличия разных производящих секторов в экономике;</w:t>
      </w:r>
    </w:p>
    <w:p w:rsidR="00570CA3" w:rsidRDefault="00570CA3" w:rsidP="00570CA3">
      <w:pPr>
        <w:pStyle w:val="a4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-от существования в экономике взаимозависимостей.</w:t>
      </w:r>
    </w:p>
    <w:p w:rsidR="00D069C5" w:rsidRPr="00570CA3" w:rsidRDefault="00D069C5" w:rsidP="00570CA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экономике имеется большое число одинаковых репрезентативных</w:t>
      </w:r>
      <w:r w:rsidR="00570CA3"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домохозяйств, т.е. спрос и предложение труда могут быть представлены на примере единственного домохозяйства. Домохозяйства владеют всем наличным трудом и капиталом и полностью их поставляют на</w:t>
      </w:r>
      <w:r w:rsidR="00570CA3"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рынок. При этом имеет место полная занятость.</w:t>
      </w:r>
    </w:p>
    <w:p w:rsidR="00D069C5" w:rsidRPr="00570CA3" w:rsidRDefault="00D069C5" w:rsidP="00570CA3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экономике имеется очень боль</w:t>
      </w:r>
      <w:r w:rsid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шое число одинаковых репрезента</w:t>
      </w: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тивных фирм, т.е. все фирмы характеризуются одной и той же</w:t>
      </w:r>
      <w:r w:rsid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неоклассической ПФ</w:t>
      </w:r>
      <w:r w:rsidR="00A14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(производственной функцией)</w:t>
      </w:r>
      <w:r w:rsidRP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069C5" w:rsidRPr="00D069C5" w:rsidRDefault="00570CA3" w:rsidP="00570CA3">
      <w:pPr>
        <w:pStyle w:val="MTDisplayEquation"/>
      </w:pPr>
      <w:r>
        <w:tab/>
      </w:r>
      <w:r w:rsidRPr="00570CA3">
        <w:rPr>
          <w:position w:val="-16"/>
        </w:rPr>
        <w:object w:dxaOrig="3379" w:dyaOrig="460">
          <v:shape id="_x0000_i1096" type="#_x0000_t75" style="width:168.75pt;height:23.25pt" o:ole="">
            <v:imagedata r:id="rId149" o:title=""/>
          </v:shape>
          <o:OLEObject Type="Embed" ProgID="Equation.DSMT4" ShapeID="_x0000_i1096" DrawAspect="Content" ObjectID="_1720163319" r:id="rId150"/>
        </w:object>
      </w:r>
      <w:r>
        <w:t xml:space="preserve"> </w:t>
      </w:r>
    </w:p>
    <w:p w:rsidR="00570CA3" w:rsidRDefault="00570CA3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D069C5" w:rsidRPr="00D069C5" w:rsidRDefault="00570CA3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097" type="#_x0000_t75" style="width:29.25pt;height:21pt" o:ole="">
            <v:imagedata r:id="rId151" o:title=""/>
          </v:shape>
          <o:OLEObject Type="Embed" ProgID="Equation.DSMT4" ShapeID="_x0000_i1097" DrawAspect="Content" ObjectID="_1720163320" r:id="rId152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доход (конечный произведенный продукт) 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098" type="#_x0000_t75" style="width:8.25pt;height:12.75pt" o:ole="">
            <v:imagedata r:id="rId153" o:title=""/>
          </v:shape>
          <o:OLEObject Type="Embed" ProgID="Equation.DSMT4" ShapeID="_x0000_i1098" DrawAspect="Content" ObjectID="_1720163321" r:id="rId154"/>
        </w:objec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570CA3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620" w:dyaOrig="420">
          <v:shape id="_x0000_i1099" type="#_x0000_t75" style="width:30.75pt;height:21pt" o:ole="">
            <v:imagedata r:id="rId155" o:title=""/>
          </v:shape>
          <o:OLEObject Type="Embed" ProgID="Equation.DSMT4" ShapeID="_x0000_i1099" DrawAspect="Content" ObjectID="_1720163322" r:id="rId15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капитал в экономике 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00" type="#_x0000_t75" style="width:8.25pt;height:12.75pt" o:ole="">
            <v:imagedata r:id="rId157" o:title=""/>
          </v:shape>
          <o:OLEObject Type="Embed" ProgID="Equation.DSMT4" ShapeID="_x0000_i1100" DrawAspect="Content" ObjectID="_1720163323" r:id="rId158"/>
        </w:objec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570CA3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101" type="#_x0000_t75" style="width:29.25pt;height:21pt" o:ole="">
            <v:imagedata r:id="rId159" o:title=""/>
          </v:shape>
          <o:OLEObject Type="Embed" ProgID="Equation.DSMT4" ShapeID="_x0000_i1101" DrawAspect="Content" ObjectID="_1720163324" r:id="rId160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 в экономике 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70CA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02" type="#_x0000_t75" style="width:8.25pt;height:12.75pt" o:ole="">
            <v:imagedata r:id="rId161" o:title=""/>
          </v:shape>
          <o:OLEObject Type="Embed" ProgID="Equation.DSMT4" ShapeID="_x0000_i1102" DrawAspect="Content" ObjectID="_1720163325" r:id="rId162"/>
        </w:objec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570CA3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0CA3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103" type="#_x0000_t75" style="width:29.25pt;height:21pt" o:ole="">
            <v:imagedata r:id="rId163" o:title=""/>
          </v:shape>
          <o:OLEObject Type="Embed" ProgID="Equation.DSMT4" ShapeID="_x0000_i1103" DrawAspect="Content" ObjectID="_1720163326" r:id="rId164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экономике в период </w:t>
      </w:r>
      <w:r w:rsidRPr="00570CA3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04" type="#_x0000_t75" style="width:8.25pt;height:12.75pt" o:ole="">
            <v:imagedata r:id="rId165" o:title=""/>
          </v:shape>
          <o:OLEObject Type="Embed" ProgID="Equation.DSMT4" ShapeID="_x0000_i1104" DrawAspect="Content" ObjectID="_1720163327" r:id="rId166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(она находится в свободном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доступе, т.е является неконкур</w:t>
      </w:r>
      <w:r w:rsidR="00570C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ентным и не исключаемым благом).</w:t>
      </w:r>
    </w:p>
    <w:p w:rsidR="00D069C5" w:rsidRPr="00390659" w:rsidRDefault="00D069C5" w:rsidP="00390659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Свойства неоклассической ПФ</w:t>
      </w:r>
      <w:r w:rsidR="00A14713" w:rsidRP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(производственной функции)</w:t>
      </w: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</w:t>
      </w:r>
      <w:r w:rsidR="00A14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(производственная функция)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дважды дифференцируемой по </w:t>
      </w:r>
      <w:r w:rsidR="00323AAB" w:rsidRPr="00323AAB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300" w:dyaOrig="279">
          <v:shape id="_x0000_i1105" type="#_x0000_t75" style="width:15pt;height:14.25pt" o:ole="">
            <v:imagedata r:id="rId167" o:title=""/>
          </v:shape>
          <o:OLEObject Type="Embed" ProgID="Equation.DSMT4" ShapeID="_x0000_i1105" DrawAspect="Content" ObjectID="_1720163328" r:id="rId168"/>
        </w:object>
      </w:r>
      <w:r w:rsidR="00323A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323AAB" w:rsidRPr="00323AAB">
        <w:rPr>
          <w:rFonts w:ascii="Times New Roman" w:eastAsia="Times New Roman" w:hAnsi="Times New Roman" w:cs="Times New Roman"/>
          <w:color w:val="000000"/>
          <w:position w:val="-4"/>
          <w:sz w:val="28"/>
          <w:szCs w:val="28"/>
          <w:lang w:eastAsia="ru-RU"/>
        </w:rPr>
        <w:object w:dxaOrig="240" w:dyaOrig="279">
          <v:shape id="_x0000_i1106" type="#_x0000_t75" style="width:12pt;height:14.25pt" o:ole="">
            <v:imagedata r:id="rId169" o:title=""/>
          </v:shape>
          <o:OLEObject Type="Embed" ProgID="Equation.DSMT4" ShapeID="_x0000_i1106" DrawAspect="Content" ObjectID="_1720163329" r:id="rId170"/>
        </w:object>
      </w:r>
      <w:r w:rsidR="00323A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удовлетворяет</w:t>
      </w:r>
      <w:r w:rsidR="00323A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неравенствам:</w:t>
      </w:r>
    </w:p>
    <w:p w:rsidR="00323AAB" w:rsidRPr="00D069C5" w:rsidRDefault="00323AAB" w:rsidP="00323AAB">
      <w:pPr>
        <w:pStyle w:val="MTDisplayEquation"/>
      </w:pPr>
      <w:r>
        <w:tab/>
      </w:r>
      <w:r w:rsidRPr="00323AAB">
        <w:rPr>
          <w:position w:val="-186"/>
        </w:rPr>
        <w:object w:dxaOrig="3680" w:dyaOrig="3860">
          <v:shape id="_x0000_i1107" type="#_x0000_t75" style="width:183.75pt;height:192.75pt" o:ole="">
            <v:imagedata r:id="rId171" o:title=""/>
          </v:shape>
          <o:OLEObject Type="Embed" ProgID="Equation.DSMT4" ShapeID="_x0000_i1107" DrawAspect="Content" ObjectID="_1720163330" r:id="rId172"/>
        </w:object>
      </w:r>
      <w:r>
        <w:t xml:space="preserve"> </w:t>
      </w:r>
    </w:p>
    <w:p w:rsidR="00D069C5" w:rsidRDefault="00D069C5" w:rsidP="00A1471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</w:t>
      </w:r>
      <w:r w:rsidR="00A14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(производственная функция)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обладает постоянной отдаче</w:t>
      </w:r>
      <w:r w:rsidR="00A147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от масштаба, т.е. является линейно-однородной:</w:t>
      </w:r>
    </w:p>
    <w:p w:rsidR="00A14713" w:rsidRPr="00D069C5" w:rsidRDefault="00A14713" w:rsidP="00A14713">
      <w:pPr>
        <w:pStyle w:val="MTDisplayEquation"/>
      </w:pPr>
      <w:r>
        <w:tab/>
      </w:r>
      <w:r w:rsidRPr="00A14713">
        <w:rPr>
          <w:position w:val="-12"/>
        </w:rPr>
        <w:object w:dxaOrig="3040" w:dyaOrig="360">
          <v:shape id="_x0000_i1108" type="#_x0000_t75" style="width:152.25pt;height:18pt" o:ole="">
            <v:imagedata r:id="rId173" o:title=""/>
          </v:shape>
          <o:OLEObject Type="Embed" ProgID="Equation.DSMT4" ShapeID="_x0000_i1108" DrawAspect="Content" ObjectID="_1720163331" r:id="rId174"/>
        </w:object>
      </w:r>
      <w:r>
        <w:t xml:space="preserve"> </w:t>
      </w:r>
    </w:p>
    <w:p w:rsidR="00D069C5" w:rsidRPr="00390659" w:rsidRDefault="00390659" w:rsidP="00390659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Эндогенные факторы: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109" type="#_x0000_t75" style="width:29.25pt;height:21pt" o:ole="">
            <v:imagedata r:id="rId175" o:title=""/>
          </v:shape>
          <o:OLEObject Type="Embed" ProgID="Equation.DSMT4" ShapeID="_x0000_i1109" DrawAspect="Content" ObjectID="_1720163332" r:id="rId176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доход (конечный продукт)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10" type="#_x0000_t75" style="width:8.25pt;height:12.75pt" o:ole="">
            <v:imagedata r:id="rId177" o:title=""/>
          </v:shape>
          <o:OLEObject Type="Embed" ProgID="Equation.DSMT4" ShapeID="_x0000_i1110" DrawAspect="Content" ObjectID="_1720163333" r:id="rId178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600" w:dyaOrig="420">
          <v:shape id="_x0000_i1111" type="#_x0000_t75" style="width:30pt;height:21pt" o:ole="">
            <v:imagedata r:id="rId179" o:title=""/>
          </v:shape>
          <o:OLEObject Type="Embed" ProgID="Equation.DSMT4" ShapeID="_x0000_i1111" DrawAspect="Content" ObjectID="_1720163334" r:id="rId180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потребление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12" type="#_x0000_t75" style="width:8.25pt;height:12.75pt" o:ole="">
            <v:imagedata r:id="rId181" o:title=""/>
          </v:shape>
          <o:OLEObject Type="Embed" ProgID="Equation.DSMT4" ShapeID="_x0000_i1112" DrawAspect="Content" ObjectID="_1720163335" r:id="rId182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113" type="#_x0000_t75" style="width:29.25pt;height:21pt" o:ole="">
            <v:imagedata r:id="rId183" o:title=""/>
          </v:shape>
          <o:OLEObject Type="Embed" ProgID="Equation.DSMT4" ShapeID="_x0000_i1113" DrawAspect="Content" ObjectID="_1720163336" r:id="rId184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сбережение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14" type="#_x0000_t75" style="width:8.25pt;height:12.75pt" o:ole="">
            <v:imagedata r:id="rId185" o:title=""/>
          </v:shape>
          <o:OLEObject Type="Embed" ProgID="Equation.DSMT4" ShapeID="_x0000_i1114" DrawAspect="Content" ObjectID="_1720163337" r:id="rId186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1460" w:dyaOrig="420">
          <v:shape id="_x0000_i1115" type="#_x0000_t75" style="width:72.75pt;height:21pt" o:ole="">
            <v:imagedata r:id="rId187" o:title=""/>
          </v:shape>
          <o:OLEObject Type="Embed" ProgID="Equation.DSMT4" ShapeID="_x0000_i1115" DrawAspect="Content" ObjectID="_1720163338" r:id="rId188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инвестиции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16" type="#_x0000_t75" style="width:8.25pt;height:12.75pt" o:ole="">
            <v:imagedata r:id="rId189" o:title=""/>
          </v:shape>
          <o:OLEObject Type="Embed" ProgID="Equation.DSMT4" ShapeID="_x0000_i1116" DrawAspect="Content" ObjectID="_1720163339" r:id="rId190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620" w:dyaOrig="420">
          <v:shape id="_x0000_i1117" type="#_x0000_t75" style="width:30.75pt;height:21pt" o:ole="">
            <v:imagedata r:id="rId191" o:title=""/>
          </v:shape>
          <o:OLEObject Type="Embed" ProgID="Equation.DSMT4" ShapeID="_x0000_i1117" DrawAspect="Content" ObjectID="_1720163340" r:id="rId192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капитал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18" type="#_x0000_t75" style="width:8.25pt;height:12.75pt" o:ole="">
            <v:imagedata r:id="rId193" o:title=""/>
          </v:shape>
          <o:OLEObject Type="Embed" ProgID="Equation.DSMT4" ShapeID="_x0000_i1118" DrawAspect="Content" ObjectID="_1720163341" r:id="rId194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1140" w:dyaOrig="420">
          <v:shape id="_x0000_i1119" type="#_x0000_t75" style="width:57pt;height:21pt" o:ole="">
            <v:imagedata r:id="rId195" o:title=""/>
          </v:shape>
          <o:OLEObject Type="Embed" ProgID="Equation.DSMT4" ShapeID="_x0000_i1119" DrawAspect="Content" ObjectID="_1720163342" r:id="rId196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прирост капитала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120" type="#_x0000_t75" style="width:24.75pt;height:15pt" o:ole="">
            <v:imagedata r:id="rId197" o:title=""/>
          </v:shape>
          <o:OLEObject Type="Embed" ProgID="Equation.DSMT4" ShapeID="_x0000_i1120" DrawAspect="Content" ObjectID="_1720163343" r:id="rId198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980" w:dyaOrig="420">
          <v:shape id="_x0000_i1121" type="#_x0000_t75" style="width:48.75pt;height:21pt" o:ole="">
            <v:imagedata r:id="rId199" o:title=""/>
          </v:shape>
          <o:OLEObject Type="Embed" ProgID="Equation.DSMT4" ShapeID="_x0000_i1121" DrawAspect="Content" ObjectID="_1720163344" r:id="rId200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капитал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122" type="#_x0000_t75" style="width:24.75pt;height:15pt" o:ole="">
            <v:imagedata r:id="rId201" o:title=""/>
          </v:shape>
          <o:OLEObject Type="Embed" ProgID="Equation.DSMT4" ShapeID="_x0000_i1122" DrawAspect="Content" ObjectID="_1720163345" r:id="rId202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580" w:dyaOrig="420">
          <v:shape id="_x0000_i1123" type="#_x0000_t75" style="width:29.25pt;height:21pt" o:ole="">
            <v:imagedata r:id="rId203" o:title=""/>
          </v:shape>
          <o:OLEObject Type="Embed" ProgID="Equation.DSMT4" ShapeID="_x0000_i1123" DrawAspect="Content" ObjectID="_1720163346" r:id="rId204"/>
        </w:objec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население в период</w:t>
      </w:r>
      <w:r w:rsidR="00390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90659" w:rsidRPr="00390659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24" type="#_x0000_t75" style="width:8.25pt;height:12.75pt" o:ole="">
            <v:imagedata r:id="rId205" o:title=""/>
          </v:shape>
          <o:OLEObject Type="Embed" ProgID="Equation.DSMT4" ShapeID="_x0000_i1124" DrawAspect="Content" ObjectID="_1720163347" r:id="rId206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920" w:dyaOrig="420">
          <v:shape id="_x0000_i1125" type="#_x0000_t75" style="width:45.75pt;height:21pt" o:ole="">
            <v:imagedata r:id="rId207" o:title=""/>
          </v:shape>
          <o:OLEObject Type="Embed" ProgID="Equation.DSMT4" ShapeID="_x0000_i1125" DrawAspect="Content" ObjectID="_1720163348" r:id="rId208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население в период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126" type="#_x0000_t75" style="width:24.75pt;height:15pt" o:ole="">
            <v:imagedata r:id="rId209" o:title=""/>
          </v:shape>
          <o:OLEObject Type="Embed" ProgID="Equation.DSMT4" ShapeID="_x0000_i1126" DrawAspect="Content" ObjectID="_1720163349" r:id="rId210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69C5" w:rsidRPr="00DD279A" w:rsidRDefault="00D069C5" w:rsidP="00DD279A">
      <w:pPr>
        <w:pStyle w:val="a4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Экзогенные факторы: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160" w:dyaOrig="260">
          <v:shape id="_x0000_i1127" type="#_x0000_t75" style="width:57.75pt;height:12.75pt" o:ole="">
            <v:imagedata r:id="rId211" o:title=""/>
          </v:shape>
          <o:OLEObject Type="Embed" ProgID="Equation.DSMT4" ShapeID="_x0000_i1127" DrawAspect="Content" ObjectID="_1720163350" r:id="rId212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 сбережения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140" w:dyaOrig="260">
          <v:shape id="_x0000_i1128" type="#_x0000_t75" style="width:57pt;height:12.75pt" o:ole="">
            <v:imagedata r:id="rId213" o:title=""/>
          </v:shape>
          <o:OLEObject Type="Embed" ProgID="Equation.DSMT4" ShapeID="_x0000_i1128" DrawAspect="Content" ObjectID="_1720163351" r:id="rId214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 выбытия капитала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100" w:dyaOrig="260">
          <v:shape id="_x0000_i1129" type="#_x0000_t75" style="width:54.75pt;height:12.75pt" o:ole="">
            <v:imagedata r:id="rId215" o:title=""/>
          </v:shape>
          <o:OLEObject Type="Embed" ProgID="Equation.DSMT4" ShapeID="_x0000_i1129" DrawAspect="Content" ObjectID="_1720163352" r:id="rId216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 роста населения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360" w:dyaOrig="380">
          <v:shape id="_x0000_i1130" type="#_x0000_t75" style="width:18pt;height:18.75pt" o:ole="">
            <v:imagedata r:id="rId217" o:title=""/>
          </v:shape>
          <o:OLEObject Type="Embed" ProgID="Equation.DSMT4" ShapeID="_x0000_i1130" DrawAspect="Content" ObjectID="_1720163353" r:id="rId218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-капитал в период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560" w:dyaOrig="300">
          <v:shape id="_x0000_i1131" type="#_x0000_t75" style="width:27.75pt;height:15pt" o:ole="">
            <v:imagedata r:id="rId219" o:title=""/>
          </v:shape>
          <o:OLEObject Type="Embed" ProgID="Equation.DSMT4" ShapeID="_x0000_i1131" DrawAspect="Content" ObjectID="_1720163354" r:id="rId220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300" w:dyaOrig="380">
          <v:shape id="_x0000_i1132" type="#_x0000_t75" style="width:15pt;height:18.75pt" o:ole="">
            <v:imagedata r:id="rId221" o:title=""/>
          </v:shape>
          <o:OLEObject Type="Embed" ProgID="Equation.DSMT4" ShapeID="_x0000_i1132" DrawAspect="Content" ObjectID="_1720163355" r:id="rId222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население в период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560" w:dyaOrig="300">
          <v:shape id="_x0000_i1133" type="#_x0000_t75" style="width:27.75pt;height:15pt" o:ole="">
            <v:imagedata r:id="rId223" o:title=""/>
          </v:shape>
          <o:OLEObject Type="Embed" ProgID="Equation.DSMT4" ShapeID="_x0000_i1133" DrawAspect="Content" ObjectID="_1720163356" r:id="rId224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r w:rsidR="00DD279A" w:rsidRPr="00DD279A">
        <w:rPr>
          <w:rFonts w:ascii="Times New Roman" w:eastAsia="Times New Roman" w:hAnsi="Times New Roman" w:cs="Times New Roman"/>
          <w:color w:val="000000"/>
          <w:position w:val="-16"/>
          <w:sz w:val="28"/>
          <w:szCs w:val="28"/>
          <w:lang w:eastAsia="ru-RU"/>
        </w:rPr>
        <w:object w:dxaOrig="2320" w:dyaOrig="460">
          <v:shape id="_x0000_i1134" type="#_x0000_t75" style="width:116.25pt;height:23.25pt" o:ole="">
            <v:imagedata r:id="rId225" o:title=""/>
          </v:shape>
          <o:OLEObject Type="Embed" ProgID="Equation.DSMT4" ShapeID="_x0000_i1134" DrawAspect="Content" ObjectID="_1720163357" r:id="rId226"/>
        </w:objec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неоклассическая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</w:t>
      </w:r>
      <w:r w:rsidR="00DD27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(производственная функция)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D2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Объемный вариант модели С</w:t>
      </w:r>
      <w:r w:rsidR="006D2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олоу-Свана в дискретном времени</w:t>
      </w:r>
    </w:p>
    <w:p w:rsidR="006D2C87" w:rsidRPr="006D2C87" w:rsidRDefault="006D2C87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уравнения и логика движения экономики для базового объемного варианта модели Солоу-Свана может быть представлен следующими уравнениями.</w:t>
      </w:r>
    </w:p>
    <w:p w:rsidR="006D2C87" w:rsidRPr="006D2C87" w:rsidRDefault="00D069C5" w:rsidP="005E0D5D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6D2C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Объем выпуска</w:t>
      </w:r>
      <w:r w:rsidRP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(национального дох</w:t>
      </w:r>
      <w:r w:rsid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ода) в любой период дискретного </w:t>
      </w:r>
      <w:r w:rsidRP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</w:t>
      </w:r>
      <w:r w:rsid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2C87" w:rsidRPr="006D2C87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35" type="#_x0000_t75" style="width:8.25pt;height:12.75pt" o:ole="">
            <v:imagedata r:id="rId227" o:title=""/>
          </v:shape>
          <o:OLEObject Type="Embed" ProgID="Equation.DSMT4" ShapeID="_x0000_i1135" DrawAspect="Content" ObjectID="_1720163358" r:id="rId228"/>
        </w:object>
      </w:r>
      <w:r w:rsid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уравнением:</w:t>
      </w:r>
      <w:r w:rsidR="006D2C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D2C87" w:rsidRDefault="006D2C87" w:rsidP="006D2C87">
      <w:pPr>
        <w:pStyle w:val="MTDisplayEquation"/>
      </w:pPr>
      <w:r>
        <w:tab/>
      </w:r>
      <w:r w:rsidRPr="006D2C87">
        <w:rPr>
          <w:position w:val="-12"/>
        </w:rPr>
        <w:object w:dxaOrig="2880" w:dyaOrig="360">
          <v:shape id="_x0000_i1136" type="#_x0000_t75" style="width:2in;height:18pt" o:ole="">
            <v:imagedata r:id="rId229" o:title=""/>
          </v:shape>
          <o:OLEObject Type="Embed" ProgID="Equation.DSMT4" ShapeID="_x0000_i1136" DrawAspect="Content" ObjectID="_1720163359" r:id="rId2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23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5E0D5D" w:rsidRDefault="00D069C5" w:rsidP="005E0D5D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</w:pPr>
      <w:r w:rsidRP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 должен быть равен сумме сбережений и потребления (уравнение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Кейнса): </w:t>
      </w:r>
    </w:p>
    <w:p w:rsidR="005E0D5D" w:rsidRPr="005E0D5D" w:rsidRDefault="005E0D5D" w:rsidP="005E0D5D">
      <w:pPr>
        <w:pStyle w:val="MTDisplayEquation"/>
        <w:rPr>
          <w:rFonts w:eastAsiaTheme="minorHAnsi"/>
        </w:rPr>
      </w:pPr>
      <w:r>
        <w:rPr>
          <w:rFonts w:eastAsiaTheme="minorHAnsi"/>
        </w:rPr>
        <w:tab/>
      </w:r>
      <w:r w:rsidRPr="005E0D5D">
        <w:rPr>
          <w:rFonts w:eastAsiaTheme="minorHAnsi"/>
          <w:position w:val="-12"/>
        </w:rPr>
        <w:object w:dxaOrig="2060" w:dyaOrig="360">
          <v:shape id="_x0000_i1137" type="#_x0000_t75" style="width:102.75pt;height:18pt" o:ole="">
            <v:imagedata r:id="rId231" o:title=""/>
          </v:shape>
          <o:OLEObject Type="Embed" ProgID="Equation.DSMT4" ShapeID="_x0000_i1137" DrawAspect="Content" ObjectID="_1720163360" r:id="rId232"/>
        </w:object>
      </w:r>
      <w:r>
        <w:rPr>
          <w:rFonts w:eastAsiaTheme="minorHAnsi"/>
        </w:rPr>
        <w:t xml:space="preserve"> </w:t>
      </w:r>
      <w:r>
        <w:rPr>
          <w:rFonts w:eastAsiaTheme="minorHAnsi"/>
        </w:rPr>
        <w:tab/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MACROBUTTON MTPlaceRef \* MERGEFORMAT </w:instrTex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SEQ MTEqn \h \* MERGEFORMAT 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instrText>(</w:instrTex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SEQ MTSec \c \* Arabic \* MERGEFORMAT </w:instrText>
      </w:r>
      <w:r>
        <w:rPr>
          <w:rFonts w:eastAsiaTheme="minorHAnsi"/>
        </w:rPr>
        <w:fldChar w:fldCharType="separate"/>
      </w:r>
      <w:r w:rsidR="00F80E82">
        <w:rPr>
          <w:rFonts w:eastAsiaTheme="minorHAnsi"/>
          <w:noProof/>
        </w:rPr>
        <w:instrText>1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instrText>.</w:instrText>
      </w:r>
      <w:r>
        <w:rPr>
          <w:rFonts w:eastAsiaTheme="minorHAnsi"/>
        </w:rPr>
        <w:fldChar w:fldCharType="begin"/>
      </w:r>
      <w:r>
        <w:rPr>
          <w:rFonts w:eastAsiaTheme="minorHAnsi"/>
        </w:rPr>
        <w:instrText xml:space="preserve"> SEQ MTEqn \c \* Arabic \* MERGEFORMAT </w:instrText>
      </w:r>
      <w:r>
        <w:rPr>
          <w:rFonts w:eastAsiaTheme="minorHAnsi"/>
        </w:rPr>
        <w:fldChar w:fldCharType="separate"/>
      </w:r>
      <w:r w:rsidR="00F80E82">
        <w:rPr>
          <w:rFonts w:eastAsiaTheme="minorHAnsi"/>
          <w:noProof/>
        </w:rPr>
        <w:instrText>24</w:instrText>
      </w:r>
      <w:r>
        <w:rPr>
          <w:rFonts w:eastAsiaTheme="minorHAnsi"/>
        </w:rPr>
        <w:fldChar w:fldCharType="end"/>
      </w:r>
      <w:r>
        <w:rPr>
          <w:rFonts w:eastAsiaTheme="minorHAnsi"/>
        </w:rPr>
        <w:instrText>)</w:instrText>
      </w:r>
      <w:r>
        <w:rPr>
          <w:rFonts w:eastAsiaTheme="minorHAnsi"/>
        </w:rPr>
        <w:fldChar w:fldCharType="end"/>
      </w:r>
    </w:p>
    <w:p w:rsidR="00D069C5" w:rsidRPr="00D069C5" w:rsidRDefault="005E0D5D" w:rsidP="005E0D5D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5E0D5D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60" w:dyaOrig="360">
          <v:shape id="_x0000_i1138" type="#_x0000_t75" style="width:27.75pt;height:18pt" o:ole="">
            <v:imagedata r:id="rId233" o:title=""/>
          </v:shape>
          <o:OLEObject Type="Embed" ProgID="Equation.DSMT4" ShapeID="_x0000_i1138" DrawAspect="Content" ObjectID="_1720163361" r:id="rId234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потребление 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0D5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39" type="#_x0000_t75" style="width:8.25pt;height:12.75pt" o:ole="">
            <v:imagedata r:id="rId235" o:title=""/>
          </v:shape>
          <o:OLEObject Type="Embed" ProgID="Equation.DSMT4" ShapeID="_x0000_i1139" DrawAspect="Content" ObjectID="_1720163362" r:id="rId236"/>
        </w:objec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Pr="005E0D5D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20" w:dyaOrig="360">
          <v:shape id="_x0000_i1140" type="#_x0000_t75" style="width:26.25pt;height:18pt" o:ole="">
            <v:imagedata r:id="rId237" o:title=""/>
          </v:shape>
          <o:OLEObject Type="Embed" ProgID="Equation.DSMT4" ShapeID="_x0000_i1140" DrawAspect="Content" ObjectID="_1720163363" r:id="rId238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сбережения в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E0D5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41" type="#_x0000_t75" style="width:8.25pt;height:12.75pt" o:ole="">
            <v:imagedata r:id="rId239" o:title=""/>
          </v:shape>
          <o:OLEObject Type="Embed" ProgID="Equation.DSMT4" ShapeID="_x0000_i1141" DrawAspect="Content" ObjectID="_1720163364" r:id="rId240"/>
        </w:objec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Сбережения формируются домашними хозяйствами в экономике как некоторая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постоянная доля </w:t>
      </w:r>
      <w:r w:rsidR="005E0D5D" w:rsidRPr="005E0D5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200" w:dyaOrig="240">
          <v:shape id="_x0000_i1142" type="#_x0000_t75" style="width:9.75pt;height:12pt" o:ole="">
            <v:imagedata r:id="rId241" o:title=""/>
          </v:shape>
          <o:OLEObject Type="Embed" ProgID="Equation.DSMT4" ShapeID="_x0000_i1142" DrawAspect="Content" ObjectID="_1720163365" r:id="rId242"/>
        </w:objec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дохода (норма сбережения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E0D5D" w:rsidRPr="005E0D5D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080" w:dyaOrig="260">
          <v:shape id="_x0000_i1143" type="#_x0000_t75" style="width:54pt;height:12.75pt" o:ole="">
            <v:imagedata r:id="rId243" o:title=""/>
          </v:shape>
          <o:OLEObject Type="Embed" ProgID="Equation.DSMT4" ShapeID="_x0000_i1143" DrawAspect="Content" ObjectID="_1720163366" r:id="rId244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тогда имеем: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5E0D5D" w:rsidRPr="00D069C5" w:rsidRDefault="005E0D5D" w:rsidP="005E0D5D">
      <w:pPr>
        <w:pStyle w:val="MTDisplayEquation"/>
      </w:pPr>
      <w:r>
        <w:tab/>
      </w:r>
      <w:r w:rsidRPr="005E0D5D">
        <w:rPr>
          <w:position w:val="-12"/>
        </w:rPr>
        <w:object w:dxaOrig="1440" w:dyaOrig="360">
          <v:shape id="_x0000_i1144" type="#_x0000_t75" style="width:1in;height:18pt" o:ole="">
            <v:imagedata r:id="rId245" o:title=""/>
          </v:shape>
          <o:OLEObject Type="Embed" ProgID="Equation.DSMT4" ShapeID="_x0000_i1144" DrawAspect="Content" ObjectID="_1720163367" r:id="rId2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25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5E0D5D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Потребление из (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(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будет тогда равно:</w:t>
      </w:r>
      <w:r w:rsidR="005E0D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069C5" w:rsidRPr="00D069C5" w:rsidRDefault="005E0D5D" w:rsidP="00E039A4">
      <w:pPr>
        <w:pStyle w:val="MTDisplayEquation"/>
      </w:pPr>
      <w:r>
        <w:tab/>
      </w:r>
      <w:r w:rsidR="00E039A4" w:rsidRPr="005E0D5D">
        <w:rPr>
          <w:position w:val="-12"/>
        </w:rPr>
        <w:object w:dxaOrig="5020" w:dyaOrig="360">
          <v:shape id="_x0000_i1145" type="#_x0000_t75" style="width:251.25pt;height:18pt" o:ole="">
            <v:imagedata r:id="rId247" o:title=""/>
          </v:shape>
          <o:OLEObject Type="Embed" ProgID="Equation.DSMT4" ShapeID="_x0000_i1145" DrawAspect="Content" ObjectID="_1720163368" r:id="rId2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26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E039A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Считается, что </w:t>
      </w:r>
      <w:r w:rsidRPr="00E039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все сбережения идут на инвестиции в капитал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E039A4" w:rsidRPr="00E039A4" w:rsidRDefault="00E039A4" w:rsidP="00E039A4">
      <w:pPr>
        <w:pStyle w:val="MTDisplayEquation"/>
      </w:pPr>
      <w:r>
        <w:tab/>
      </w:r>
      <w:r w:rsidRPr="00E039A4">
        <w:rPr>
          <w:position w:val="-12"/>
        </w:rPr>
        <w:object w:dxaOrig="4540" w:dyaOrig="360">
          <v:shape id="_x0000_i1146" type="#_x0000_t75" style="width:227.25pt;height:18pt" o:ole="">
            <v:imagedata r:id="rId249" o:title=""/>
          </v:shape>
          <o:OLEObject Type="Embed" ProgID="Equation.DSMT4" ShapeID="_x0000_i1146" DrawAspect="Content" ObjectID="_1720163369" r:id="rId2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27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E039A4" w:rsidRDefault="00D069C5" w:rsidP="00E039A4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39A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Инвестиции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период </w:t>
      </w:r>
      <w:r w:rsidR="00E039A4" w:rsidRPr="00E039A4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47" type="#_x0000_t75" style="width:8.25pt;height:12.75pt" o:ole="">
            <v:imagedata r:id="rId251" o:title=""/>
          </v:shape>
          <o:OLEObject Type="Embed" ProgID="Equation.DSMT4" ShapeID="_x0000_i1147" DrawAspect="Content" ObjectID="_1720163370" r:id="rId252"/>
        </w:objec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тратятся на в</w: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осстановление капитала, который 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износился за этот период (капитал теряет свою стоимость с темпом </w:t>
      </w:r>
      <w:r w:rsidR="00E039A4" w:rsidRPr="00E039A4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999" w:dyaOrig="360">
          <v:shape id="_x0000_i1148" type="#_x0000_t75" style="width:50.25pt;height:18pt" o:ole="">
            <v:imagedata r:id="rId253" o:title=""/>
          </v:shape>
          <o:OLEObject Type="Embed" ProgID="Equation.DSMT4" ShapeID="_x0000_i1148" DrawAspect="Content" ObjectID="_1720163371" r:id="rId254"/>
        </w:objec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т. е. за</w: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период </w:t>
      </w:r>
      <w:r w:rsidR="00E039A4" w:rsidRPr="00E039A4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160" w:dyaOrig="260">
          <v:shape id="_x0000_i1149" type="#_x0000_t75" style="width:8.25pt;height:12.75pt" o:ole="">
            <v:imagedata r:id="rId255" o:title=""/>
          </v:shape>
          <o:OLEObject Type="Embed" ProgID="Equation.DSMT4" ShapeID="_x0000_i1149" DrawAspect="Content" ObjectID="_1720163372" r:id="rId256"/>
        </w:objec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будет потеряно </w:t>
      </w:r>
      <w:r w:rsidR="00E039A4" w:rsidRPr="00E039A4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740" w:dyaOrig="360">
          <v:shape id="_x0000_i1150" type="#_x0000_t75" style="width:36.75pt;height:18pt" o:ole="">
            <v:imagedata r:id="rId257" o:title=""/>
          </v:shape>
          <o:OLEObject Type="Embed" ProgID="Equation.DSMT4" ShapeID="_x0000_i1150" DrawAspect="Content" ObjectID="_1720163373" r:id="rId258"/>
        </w:objec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капитала) и на приобретение нового капитала</w: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период</w:t>
      </w:r>
      <w:r w:rsid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039A4" w:rsidRPr="00E039A4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  <w:lang w:eastAsia="ru-RU"/>
        </w:rPr>
        <w:object w:dxaOrig="499" w:dyaOrig="300">
          <v:shape id="_x0000_i1151" type="#_x0000_t75" style="width:24.75pt;height:15pt" o:ole="">
            <v:imagedata r:id="rId259" o:title=""/>
          </v:shape>
          <o:OLEObject Type="Embed" ProgID="Equation.DSMT4" ShapeID="_x0000_i1151" DrawAspect="Content" ObjectID="_1720163374" r:id="rId260"/>
        </w:object>
      </w:r>
      <w:r w:rsidRPr="00E039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62D2F" w:rsidRDefault="00562D2F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2D2F" w:rsidRDefault="00562D2F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Следовательно, имеем:</w:t>
      </w:r>
    </w:p>
    <w:p w:rsidR="005A2D9B" w:rsidRDefault="005A2D9B" w:rsidP="005A2D9B">
      <w:pPr>
        <w:pStyle w:val="MTDisplayEquation"/>
      </w:pPr>
      <w:r>
        <w:tab/>
      </w:r>
      <w:r w:rsidRPr="005A2D9B">
        <w:rPr>
          <w:position w:val="-12"/>
        </w:rPr>
        <w:object w:dxaOrig="2960" w:dyaOrig="360">
          <v:shape id="_x0000_i1152" type="#_x0000_t75" style="width:147.75pt;height:18pt" o:ole="">
            <v:imagedata r:id="rId261" o:title=""/>
          </v:shape>
          <o:OLEObject Type="Embed" ProgID="Equation.DSMT4" ShapeID="_x0000_i1152" DrawAspect="Content" ObjectID="_1720163375" r:id="rId2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28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5A2D9B" w:rsidRPr="005A2D9B" w:rsidRDefault="005A2D9B" w:rsidP="005A2D9B">
      <w:pPr>
        <w:pStyle w:val="MTDisplayEquation"/>
      </w:pPr>
      <w:r>
        <w:tab/>
      </w:r>
      <w:r w:rsidRPr="005A2D9B">
        <w:rPr>
          <w:position w:val="-12"/>
        </w:rPr>
        <w:object w:dxaOrig="3060" w:dyaOrig="360">
          <v:shape id="_x0000_i1153" type="#_x0000_t75" style="width:153pt;height:18pt" o:ole="">
            <v:imagedata r:id="rId263" o:title=""/>
          </v:shape>
          <o:OLEObject Type="Embed" ProgID="Equation.DSMT4" ShapeID="_x0000_i1153" DrawAspect="Content" ObjectID="_1720163376" r:id="rId2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29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5A2D9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(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(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получаем:</w:t>
      </w:r>
    </w:p>
    <w:p w:rsidR="005A2D9B" w:rsidRPr="00D069C5" w:rsidRDefault="005A2D9B" w:rsidP="005A2D9B">
      <w:pPr>
        <w:pStyle w:val="MTDisplayEquation"/>
      </w:pPr>
      <w:r>
        <w:tab/>
      </w:r>
      <w:r w:rsidRPr="005A2D9B">
        <w:rPr>
          <w:position w:val="-12"/>
        </w:rPr>
        <w:object w:dxaOrig="6340" w:dyaOrig="360">
          <v:shape id="_x0000_i1154" type="#_x0000_t75" style="width:317.25pt;height:18pt" o:ole="">
            <v:imagedata r:id="rId265" o:title=""/>
          </v:shape>
          <o:OLEObject Type="Embed" ProgID="Equation.DSMT4" ShapeID="_x0000_i1154" DrawAspect="Content" ObjectID="_1720163377" r:id="rId26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30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D069C5" w:rsidRDefault="00D069C5" w:rsidP="005A2D9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Подставляя (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 (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5A2D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получаем основное уравнение движения капитала в</w:t>
      </w:r>
    </w:p>
    <w:p w:rsidR="00D069C5" w:rsidRDefault="00D069C5" w:rsidP="005A2D9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 Солоу-Свана:</w:t>
      </w:r>
    </w:p>
    <w:p w:rsidR="005A2D9B" w:rsidRPr="00D069C5" w:rsidRDefault="005A2D9B" w:rsidP="005A2D9B">
      <w:pPr>
        <w:pStyle w:val="MTDisplayEquation"/>
      </w:pPr>
      <w:r>
        <w:tab/>
      </w:r>
      <w:r w:rsidRPr="005A2D9B">
        <w:rPr>
          <w:position w:val="-12"/>
        </w:rPr>
        <w:object w:dxaOrig="4880" w:dyaOrig="360">
          <v:shape id="_x0000_i1155" type="#_x0000_t75" style="width:243.75pt;height:18pt" o:ole="">
            <v:imagedata r:id="rId267" o:title=""/>
          </v:shape>
          <o:OLEObject Type="Embed" ProgID="Equation.DSMT4" ShapeID="_x0000_i1155" DrawAspect="Content" ObjectID="_1720163378" r:id="rId26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31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435F5F" w:rsidRDefault="00D069C5" w:rsidP="00435F5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Труд (население) в модели считается растущим c</w:t>
      </w:r>
      <w:r w:rsid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постоянным темпом n:</w:t>
      </w:r>
    </w:p>
    <w:p w:rsidR="00D069C5" w:rsidRPr="00D069C5" w:rsidRDefault="00435F5F" w:rsidP="00435F5F">
      <w:pPr>
        <w:pStyle w:val="MTDisplayEquation"/>
      </w:pPr>
      <w:r>
        <w:tab/>
      </w:r>
      <w:r w:rsidRPr="00435F5F">
        <w:rPr>
          <w:position w:val="-12"/>
        </w:rPr>
        <w:object w:dxaOrig="3879" w:dyaOrig="360">
          <v:shape id="_x0000_i1156" type="#_x0000_t75" style="width:194.25pt;height:18pt" o:ole="">
            <v:imagedata r:id="rId269" o:title=""/>
          </v:shape>
          <o:OLEObject Type="Embed" ProgID="Equation.DSMT4" ShapeID="_x0000_i1156" DrawAspect="Content" ObjectID="_1720163379" r:id="rId27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32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435F5F" w:rsidRDefault="00435F5F" w:rsidP="00435F5F">
      <w:pPr>
        <w:pStyle w:val="MTDisplayEquation"/>
      </w:pPr>
      <w:r>
        <w:tab/>
      </w:r>
      <w:r w:rsidRPr="00435F5F">
        <w:rPr>
          <w:position w:val="-12"/>
        </w:rPr>
        <w:object w:dxaOrig="3200" w:dyaOrig="420">
          <v:shape id="_x0000_i1157" type="#_x0000_t75" style="width:159.75pt;height:21pt" o:ole="">
            <v:imagedata r:id="rId271" o:title=""/>
          </v:shape>
          <o:OLEObject Type="Embed" ProgID="Equation.DSMT4" ShapeID="_x0000_i1157" DrawAspect="Content" ObjectID="_1720163380" r:id="rId27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33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435F5F">
      <w:pPr>
        <w:pStyle w:val="a4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Логика движения экономики по Солоу в дискретном времени представлена</w:t>
      </w:r>
      <w:r w:rsid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рис.</w:t>
      </w:r>
      <w:r w:rsid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</w:t>
      </w:r>
      <w:r w:rsidRPr="00435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35F5F" w:rsidRDefault="00435F5F" w:rsidP="00435F5F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408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3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F5F" w:rsidRPr="00D04EC3" w:rsidRDefault="00435F5F" w:rsidP="00435F5F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Объемный вариант модели Солоу-Свана - логика движения экономики</w:t>
      </w:r>
      <w:r w:rsidR="003636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(Логика функционирования модели Солоу - Свана)</w:t>
      </w:r>
    </w:p>
    <w:p w:rsidR="00D069C5" w:rsidRPr="003636F6" w:rsidRDefault="00D069C5" w:rsidP="003636F6">
      <w:pPr>
        <w:shd w:val="clear" w:color="auto" w:fill="FFFFFF"/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636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Удельный вариант модели С</w:t>
      </w:r>
      <w:r w:rsidR="003636F6" w:rsidRPr="003636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олоу-Свана в дискретном времени</w:t>
      </w:r>
    </w:p>
    <w:p w:rsidR="00D069C5" w:rsidRPr="00D069C5" w:rsidRDefault="00D069C5" w:rsidP="00B869A8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удельный вариант модели, 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котором рассматриваются соот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ветствующие экономические величины, приведенные к одному работнику.</w:t>
      </w:r>
    </w:p>
    <w:p w:rsidR="00D069C5" w:rsidRPr="00D069C5" w:rsidRDefault="00B869A8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Разделим обе части уравнения (1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</w:t>
      </w:r>
      <w:r w:rsidRPr="00B869A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520" w:dyaOrig="360">
          <v:shape id="_x0000_i1158" type="#_x0000_t75" style="width:26.25pt;height:18pt" o:ole="">
            <v:imagedata r:id="rId274" o:title=""/>
          </v:shape>
          <o:OLEObject Type="Embed" ProgID="Equation.DSMT4" ShapeID="_x0000_i1158" DrawAspect="Content" ObjectID="_1720163381" r:id="rId275"/>
        </w:objec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D069C5"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получим:</w:t>
      </w:r>
    </w:p>
    <w:p w:rsidR="00B869A8" w:rsidRDefault="00B869A8" w:rsidP="00B869A8">
      <w:pPr>
        <w:pStyle w:val="MTDisplayEquation"/>
      </w:pPr>
      <w:r>
        <w:tab/>
      </w:r>
      <w:r w:rsidRPr="00B869A8">
        <w:rPr>
          <w:position w:val="-36"/>
        </w:rPr>
        <w:object w:dxaOrig="4880" w:dyaOrig="859">
          <v:shape id="_x0000_i1159" type="#_x0000_t75" style="width:243.75pt;height:42.75pt" o:ole="">
            <v:imagedata r:id="rId276" o:title=""/>
          </v:shape>
          <o:OLEObject Type="Embed" ProgID="Equation.DSMT4" ShapeID="_x0000_i1159" DrawAspect="Content" ObjectID="_1720163382" r:id="rId2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34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D069C5" w:rsidRDefault="00D069C5" w:rsidP="00B869A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A8" w:rsidRPr="00B869A8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  <w:lang w:eastAsia="ru-RU"/>
        </w:rPr>
        <w:object w:dxaOrig="999" w:dyaOrig="760">
          <v:shape id="_x0000_i1160" type="#_x0000_t75" style="width:50.25pt;height:38.25pt" o:ole="">
            <v:imagedata r:id="rId278" o:title=""/>
          </v:shape>
          <o:OLEObject Type="Embed" ProgID="Equation.DSMT4" ShapeID="_x0000_i1160" DrawAspect="Content" ObjectID="_1720163383" r:id="rId279"/>
        </w:objec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доход на душу населения т.е. производительность труда;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A8" w:rsidRPr="00B869A8">
        <w:rPr>
          <w:rFonts w:ascii="Times New Roman" w:eastAsia="Times New Roman" w:hAnsi="Times New Roman" w:cs="Times New Roman"/>
          <w:color w:val="000000"/>
          <w:position w:val="-32"/>
          <w:sz w:val="28"/>
          <w:szCs w:val="28"/>
          <w:lang w:eastAsia="ru-RU"/>
        </w:rPr>
        <w:object w:dxaOrig="1040" w:dyaOrig="760">
          <v:shape id="_x0000_i1161" type="#_x0000_t75" style="width:51.75pt;height:38.25pt" o:ole="">
            <v:imagedata r:id="rId280" o:title=""/>
          </v:shape>
          <o:OLEObject Type="Embed" ProgID="Equation.DSMT4" ShapeID="_x0000_i1161" DrawAspect="Content" ObjectID="_1720163384" r:id="rId281"/>
        </w:objec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капиталовооруженность;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A8" w:rsidRPr="00B869A8">
        <w:rPr>
          <w:rFonts w:ascii="Times New Roman" w:eastAsia="Times New Roman" w:hAnsi="Times New Roman" w:cs="Times New Roman"/>
          <w:color w:val="000000"/>
          <w:position w:val="-14"/>
          <w:sz w:val="28"/>
          <w:szCs w:val="28"/>
          <w:lang w:eastAsia="ru-RU"/>
        </w:rPr>
        <w:object w:dxaOrig="940" w:dyaOrig="420">
          <v:shape id="_x0000_i1162" type="#_x0000_t75" style="width:47.25pt;height:21pt" o:ole="">
            <v:imagedata r:id="rId282" o:title=""/>
          </v:shape>
          <o:OLEObject Type="Embed" ProgID="Equation.DSMT4" ShapeID="_x0000_i1162" DrawAspect="Content" ObjectID="_1720163385" r:id="rId283"/>
        </w:objec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технологический прогресс отсутствует.</w:t>
      </w:r>
    </w:p>
    <w:p w:rsidR="00D069C5" w:rsidRP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Аналогично из (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26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(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имеем:</w:t>
      </w:r>
    </w:p>
    <w:p w:rsidR="00D069C5" w:rsidRDefault="00B869A8" w:rsidP="00B869A8">
      <w:pPr>
        <w:pStyle w:val="MTDisplayEquation"/>
      </w:pPr>
      <w:r>
        <w:tab/>
      </w:r>
      <w:r w:rsidRPr="00B869A8">
        <w:rPr>
          <w:position w:val="-12"/>
        </w:rPr>
        <w:object w:dxaOrig="1400" w:dyaOrig="420">
          <v:shape id="_x0000_i1163" type="#_x0000_t75" style="width:69.75pt;height:21pt" o:ole="">
            <v:imagedata r:id="rId284" o:title=""/>
          </v:shape>
          <o:OLEObject Type="Embed" ProgID="Equation.DSMT4" ShapeID="_x0000_i1163" DrawAspect="Content" ObjectID="_1720163386" r:id="rId285"/>
        </w:object>
      </w:r>
      <w:r>
        <w:t xml:space="preserve"> </w: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35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B869A8" w:rsidRPr="00B869A8" w:rsidRDefault="00B869A8" w:rsidP="00B869A8">
      <w:pPr>
        <w:pStyle w:val="MTDisplayEquation"/>
      </w:pPr>
      <w:r>
        <w:tab/>
      </w:r>
      <w:r w:rsidRPr="00B869A8">
        <w:rPr>
          <w:position w:val="-12"/>
        </w:rPr>
        <w:object w:dxaOrig="1860" w:dyaOrig="360">
          <v:shape id="_x0000_i1164" type="#_x0000_t75" style="width:93pt;height:18pt" o:ole="">
            <v:imagedata r:id="rId286" o:title=""/>
          </v:shape>
          <o:OLEObject Type="Embed" ProgID="Equation.DSMT4" ShapeID="_x0000_i1164" DrawAspect="Content" ObjectID="_1720163387" r:id="rId2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36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B869A8" w:rsidRDefault="00B869A8" w:rsidP="00B869A8">
      <w:pPr>
        <w:pStyle w:val="MTDisplayEquation"/>
      </w:pPr>
      <w:r>
        <w:tab/>
      </w:r>
      <w:r w:rsidRPr="00B869A8">
        <w:rPr>
          <w:position w:val="-12"/>
        </w:rPr>
        <w:object w:dxaOrig="2720" w:dyaOrig="360">
          <v:shape id="_x0000_i1165" type="#_x0000_t75" style="width:135.75pt;height:18pt" o:ole="">
            <v:imagedata r:id="rId288" o:title=""/>
          </v:shape>
          <o:OLEObject Type="Embed" ProgID="Equation.DSMT4" ShapeID="_x0000_i1165" DrawAspect="Content" ObjectID="_1720163388" r:id="rId2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37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Pr="00D069C5" w:rsidRDefault="00D069C5" w:rsidP="00B869A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A8" w:rsidRPr="0001160E">
        <w:rPr>
          <w:position w:val="-12"/>
        </w:rPr>
        <w:object w:dxaOrig="600" w:dyaOrig="420">
          <v:shape id="_x0000_i1166" type="#_x0000_t75" style="width:30pt;height:21pt" o:ole="">
            <v:imagedata r:id="rId290" o:title=""/>
          </v:shape>
          <o:OLEObject Type="Embed" ProgID="Equation.DSMT4" ShapeID="_x0000_i1166" DrawAspect="Content" ObjectID="_1720163389" r:id="rId291"/>
        </w:objec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сбережение на душу населения;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869A8" w:rsidRPr="00B869A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480" w:dyaOrig="360">
          <v:shape id="_x0000_i1167" type="#_x0000_t75" style="width:24pt;height:18pt" o:ole="">
            <v:imagedata r:id="rId292" o:title=""/>
          </v:shape>
          <o:OLEObject Type="Embed" ProgID="Equation.DSMT4" ShapeID="_x0000_i1167" DrawAspect="Content" ObjectID="_1720163390" r:id="rId293"/>
        </w:objec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потребление на душу населения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B869A8" w:rsidRPr="00B869A8">
        <w:rPr>
          <w:rFonts w:ascii="Times New Roman" w:eastAsia="Times New Roman" w:hAnsi="Times New Roman" w:cs="Times New Roman"/>
          <w:color w:val="000000"/>
          <w:position w:val="-12"/>
          <w:sz w:val="28"/>
          <w:szCs w:val="28"/>
          <w:lang w:eastAsia="ru-RU"/>
        </w:rPr>
        <w:object w:dxaOrig="700" w:dyaOrig="360">
          <v:shape id="_x0000_i1168" type="#_x0000_t75" style="width:35.25pt;height:18pt" o:ole="">
            <v:imagedata r:id="rId294" o:title=""/>
          </v:shape>
          <o:OLEObject Type="Embed" ProgID="Equation.DSMT4" ShapeID="_x0000_i1168" DrawAspect="Content" ObjectID="_1720163391" r:id="rId295"/>
        </w:objec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инвестиции на душу населения.</w:t>
      </w: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уравнений (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27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86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28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имеем:</w:t>
      </w:r>
    </w:p>
    <w:p w:rsidR="00D016D9" w:rsidRPr="00D069C5" w:rsidRDefault="00D016D9" w:rsidP="00D016D9">
      <w:pPr>
        <w:pStyle w:val="MTDisplayEquation"/>
      </w:pPr>
      <w:r>
        <w:tab/>
      </w:r>
      <w:r w:rsidRPr="00D016D9">
        <w:rPr>
          <w:position w:val="-34"/>
        </w:rPr>
        <w:object w:dxaOrig="2980" w:dyaOrig="820">
          <v:shape id="_x0000_i1169" type="#_x0000_t75" style="width:149.25pt;height:41.25pt" o:ole="">
            <v:imagedata r:id="rId296" o:title=""/>
          </v:shape>
          <o:OLEObject Type="Embed" ProgID="Equation.DSMT4" ShapeID="_x0000_i1169" DrawAspect="Content" ObjectID="_1720163392" r:id="rId297"/>
        </w:object>
      </w:r>
      <w:r>
        <w:t xml:space="preserve">. </w:t>
      </w:r>
    </w:p>
    <w:p w:rsidR="00D016D9" w:rsidRDefault="00D069C5" w:rsidP="00D016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</w: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16D9" w:rsidRPr="00D016D9">
        <w:rPr>
          <w:rFonts w:ascii="Times New Roman" w:eastAsia="Times New Roman" w:hAnsi="Times New Roman" w:cs="Times New Roman"/>
          <w:color w:val="000000"/>
          <w:position w:val="-28"/>
          <w:sz w:val="28"/>
          <w:szCs w:val="28"/>
          <w:lang w:eastAsia="ru-RU"/>
        </w:rPr>
        <w:object w:dxaOrig="2860" w:dyaOrig="720">
          <v:shape id="_x0000_i1170" type="#_x0000_t75" style="width:143.25pt;height:36pt" o:ole="">
            <v:imagedata r:id="rId298" o:title=""/>
          </v:shape>
          <o:OLEObject Type="Embed" ProgID="Equation.DSMT4" ShapeID="_x0000_i1170" DrawAspect="Content" ObjectID="_1720163393" r:id="rId299"/>
        </w:objec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016D9" w:rsidRPr="00D016D9">
        <w:rPr>
          <w:rFonts w:ascii="Times New Roman" w:eastAsia="Times New Roman" w:hAnsi="Times New Roman" w:cs="Times New Roman"/>
          <w:color w:val="000000"/>
          <w:position w:val="-36"/>
          <w:sz w:val="28"/>
          <w:szCs w:val="28"/>
          <w:lang w:eastAsia="ru-RU"/>
        </w:rPr>
        <w:object w:dxaOrig="3580" w:dyaOrig="859">
          <v:shape id="_x0000_i1171" type="#_x0000_t75" style="width:179.25pt;height:42.75pt" o:ole="">
            <v:imagedata r:id="rId300" o:title=""/>
          </v:shape>
          <o:OLEObject Type="Embed" ProgID="Equation.DSMT4" ShapeID="_x0000_i1171" DrawAspect="Content" ObjectID="_1720163394" r:id="rId301"/>
        </w:objec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получаем:</w:t>
      </w:r>
    </w:p>
    <w:p w:rsidR="00D016D9" w:rsidRDefault="00D016D9" w:rsidP="00D016D9">
      <w:pPr>
        <w:pStyle w:val="MTDisplayEquation"/>
      </w:pPr>
      <w:r>
        <w:tab/>
      </w:r>
      <w:r w:rsidRPr="00D016D9">
        <w:rPr>
          <w:position w:val="-34"/>
        </w:rPr>
        <w:object w:dxaOrig="1880" w:dyaOrig="820">
          <v:shape id="_x0000_i1172" type="#_x0000_t75" style="width:93.75pt;height:41.25pt" o:ole="">
            <v:imagedata r:id="rId302" o:title=""/>
          </v:shape>
          <o:OLEObject Type="Embed" ProgID="Equation.DSMT4" ShapeID="_x0000_i1172" DrawAspect="Content" ObjectID="_1720163395" r:id="rId30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38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D016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Найдем</w: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016D9" w:rsidRPr="00D016D9">
        <w:rPr>
          <w:rFonts w:ascii="Times New Roman" w:eastAsia="Times New Roman" w:hAnsi="Times New Roman" w:cs="Times New Roman"/>
          <w:color w:val="000000"/>
          <w:position w:val="-34"/>
          <w:sz w:val="28"/>
          <w:szCs w:val="28"/>
          <w:lang w:eastAsia="ru-RU"/>
        </w:rPr>
        <w:object w:dxaOrig="5920" w:dyaOrig="1080">
          <v:shape id="_x0000_i1173" type="#_x0000_t75" style="width:296.25pt;height:54pt" o:ole="">
            <v:imagedata r:id="rId304" o:title=""/>
          </v:shape>
          <o:OLEObject Type="Embed" ProgID="Equation.DSMT4" ShapeID="_x0000_i1173" DrawAspect="Content" ObjectID="_1720163396" r:id="rId305"/>
        </w:object>
      </w:r>
      <w:r w:rsidR="00D016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следовательно:</w:t>
      </w:r>
    </w:p>
    <w:p w:rsidR="00D016D9" w:rsidRPr="00D069C5" w:rsidRDefault="00D016D9" w:rsidP="00D016D9">
      <w:pPr>
        <w:pStyle w:val="MTDisplayEquation"/>
      </w:pPr>
      <w:r>
        <w:lastRenderedPageBreak/>
        <w:tab/>
      </w:r>
      <w:r w:rsidRPr="00D016D9">
        <w:rPr>
          <w:position w:val="-34"/>
        </w:rPr>
        <w:object w:dxaOrig="1460" w:dyaOrig="820">
          <v:shape id="_x0000_i1174" type="#_x0000_t75" style="width:72.75pt;height:41.25pt" o:ole="">
            <v:imagedata r:id="rId306" o:title=""/>
          </v:shape>
          <o:OLEObject Type="Embed" ProgID="Equation.DSMT4" ShapeID="_x0000_i1174" DrawAspect="Content" ObjectID="_1720163397" r:id="rId3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39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8465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(</w:t>
      </w:r>
      <w:r w:rsidR="0084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4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84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(</w:t>
      </w:r>
      <w:r w:rsidR="0084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465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39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имеем:</w:t>
      </w:r>
    </w:p>
    <w:p w:rsidR="00137B58" w:rsidRPr="00D069C5" w:rsidRDefault="00137B58" w:rsidP="00137B58">
      <w:pPr>
        <w:pStyle w:val="MTDisplayEquation"/>
      </w:pPr>
      <w:r>
        <w:tab/>
      </w:r>
      <w:r w:rsidRPr="00137B58">
        <w:rPr>
          <w:position w:val="-12"/>
        </w:rPr>
        <w:object w:dxaOrig="2380" w:dyaOrig="420">
          <v:shape id="_x0000_i1175" type="#_x0000_t75" style="width:119.25pt;height:21pt" o:ole="">
            <v:imagedata r:id="rId308" o:title=""/>
          </v:shape>
          <o:OLEObject Type="Embed" ProgID="Equation.DSMT4" ShapeID="_x0000_i1175" DrawAspect="Content" ObjectID="_1720163398" r:id="rId30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 w:rsidR="00F80E82">
        <w:rPr>
          <w:noProof/>
        </w:rPr>
        <w:instrText>40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137B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Разностный аналог уравнения (1</w:t>
      </w:r>
      <w:r w:rsidR="00137B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.40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имеет вид:</w:t>
      </w:r>
    </w:p>
    <w:p w:rsidR="00F80E82" w:rsidRPr="00D069C5" w:rsidRDefault="00F80E82" w:rsidP="00F80E82">
      <w:pPr>
        <w:pStyle w:val="MTDisplayEquation"/>
      </w:pPr>
      <w:r>
        <w:tab/>
      </w:r>
      <w:r w:rsidRPr="00F80E82">
        <w:rPr>
          <w:position w:val="-12"/>
        </w:rPr>
        <w:object w:dxaOrig="3360" w:dyaOrig="380">
          <v:shape id="_x0000_i1176" type="#_x0000_t75" style="width:168pt;height:18.75pt" o:ole="">
            <v:imagedata r:id="rId310" o:title=""/>
          </v:shape>
          <o:OLEObject Type="Embed" ProgID="Equation.DSMT4" ShapeID="_x0000_i1176" DrawAspect="Content" ObjectID="_1720163399" r:id="rId3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>
        <w:rPr>
          <w:noProof/>
        </w:rPr>
        <w:instrText>41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F80E8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имеем:</w:t>
      </w:r>
    </w:p>
    <w:p w:rsidR="00F80E82" w:rsidRPr="00D069C5" w:rsidRDefault="00F80E82" w:rsidP="00F80E82">
      <w:pPr>
        <w:pStyle w:val="MTDisplayEquation"/>
      </w:pPr>
      <w:r>
        <w:tab/>
      </w:r>
      <w:r w:rsidRPr="00F80E82">
        <w:rPr>
          <w:position w:val="-12"/>
        </w:rPr>
        <w:object w:dxaOrig="4459" w:dyaOrig="380">
          <v:shape id="_x0000_i1177" type="#_x0000_t75" style="width:222.75pt;height:18.75pt" o:ole="">
            <v:imagedata r:id="rId312" o:title=""/>
          </v:shape>
          <o:OLEObject Type="Embed" ProgID="Equation.DSMT4" ShapeID="_x0000_i1177" DrawAspect="Content" ObjectID="_1720163400" r:id="rId3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MTSec \c \* Arabic \* MERGEFORMAT </w:instrText>
      </w:r>
      <w:r w:rsidR="002C22C1">
        <w:rPr>
          <w:noProof/>
        </w:rPr>
        <w:fldChar w:fldCharType="separate"/>
      </w:r>
      <w:r>
        <w:rPr>
          <w:noProof/>
        </w:rPr>
        <w:instrText>1</w:instrText>
      </w:r>
      <w:r w:rsidR="002C22C1">
        <w:rPr>
          <w:noProof/>
        </w:rPr>
        <w:fldChar w:fldCharType="end"/>
      </w:r>
      <w:r>
        <w:instrText>.</w:instrText>
      </w:r>
      <w:r w:rsidR="002C22C1">
        <w:rPr>
          <w:noProof/>
        </w:rPr>
        <w:fldChar w:fldCharType="begin"/>
      </w:r>
      <w:r w:rsidR="002C22C1">
        <w:rPr>
          <w:noProof/>
        </w:rPr>
        <w:instrText xml:space="preserve"> SEQ MTEqn \c \* Arabic \* MERGEFORMAT </w:instrText>
      </w:r>
      <w:r w:rsidR="002C22C1">
        <w:rPr>
          <w:noProof/>
        </w:rPr>
        <w:fldChar w:fldCharType="separate"/>
      </w:r>
      <w:r>
        <w:rPr>
          <w:noProof/>
        </w:rPr>
        <w:instrText>42</w:instrText>
      </w:r>
      <w:r w:rsidR="002C22C1">
        <w:rPr>
          <w:noProof/>
        </w:rPr>
        <w:fldChar w:fldCharType="end"/>
      </w:r>
      <w:r>
        <w:instrText>)</w:instrText>
      </w:r>
      <w:r>
        <w:fldChar w:fldCharType="end"/>
      </w:r>
    </w:p>
    <w:p w:rsidR="00D069C5" w:rsidRDefault="00D069C5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F80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Логика движения экономики по Солоу в удельном варианте и дискретном</w:t>
      </w:r>
      <w:r w:rsidR="00F80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представлена на рис.</w:t>
      </w:r>
      <w:r w:rsidR="00F80E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</w:t>
      </w:r>
    </w:p>
    <w:p w:rsidR="00F80E82" w:rsidRDefault="00CB7D9D" w:rsidP="00D069C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74434" cy="38385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7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17" cy="383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42B" w:rsidRDefault="00D069C5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 </w:t>
      </w:r>
      <w:r w:rsidR="00CB7D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D069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Удельный вариант модели Солоу-Свана - логика движения экономики</w:t>
      </w:r>
    </w:p>
    <w:p w:rsidR="00CB7D9D" w:rsidRDefault="00CB7D9D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7D9D" w:rsidRDefault="00CB7D9D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7D9D" w:rsidRDefault="00CB7D9D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7D9D" w:rsidRDefault="00CB7D9D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B7D9D" w:rsidRPr="000C4F5A" w:rsidRDefault="00CB7D9D" w:rsidP="006E342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sectPr w:rsidR="00CB7D9D" w:rsidRPr="000C4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C5681"/>
    <w:multiLevelType w:val="hybridMultilevel"/>
    <w:tmpl w:val="9126E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17140"/>
    <w:multiLevelType w:val="hybridMultilevel"/>
    <w:tmpl w:val="2F008028"/>
    <w:lvl w:ilvl="0" w:tplc="79C891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0C48"/>
    <w:multiLevelType w:val="hybridMultilevel"/>
    <w:tmpl w:val="A444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65533"/>
    <w:multiLevelType w:val="hybridMultilevel"/>
    <w:tmpl w:val="A4444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8412D"/>
    <w:multiLevelType w:val="hybridMultilevel"/>
    <w:tmpl w:val="0584F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5A"/>
    <w:rsid w:val="000A7937"/>
    <w:rsid w:val="000C4F5A"/>
    <w:rsid w:val="00137B58"/>
    <w:rsid w:val="00172BAC"/>
    <w:rsid w:val="001C5C98"/>
    <w:rsid w:val="00253548"/>
    <w:rsid w:val="002C22C1"/>
    <w:rsid w:val="00323AAB"/>
    <w:rsid w:val="003636F6"/>
    <w:rsid w:val="00390659"/>
    <w:rsid w:val="003A41DA"/>
    <w:rsid w:val="003B2475"/>
    <w:rsid w:val="003D1ECC"/>
    <w:rsid w:val="00435F5F"/>
    <w:rsid w:val="00526055"/>
    <w:rsid w:val="00562D2F"/>
    <w:rsid w:val="00570CA3"/>
    <w:rsid w:val="005A2D9B"/>
    <w:rsid w:val="005A3F60"/>
    <w:rsid w:val="005A45FD"/>
    <w:rsid w:val="005B6786"/>
    <w:rsid w:val="005D17CA"/>
    <w:rsid w:val="005E0D5D"/>
    <w:rsid w:val="00673646"/>
    <w:rsid w:val="006A39FB"/>
    <w:rsid w:val="006D22D8"/>
    <w:rsid w:val="006D2C87"/>
    <w:rsid w:val="006E342B"/>
    <w:rsid w:val="00717731"/>
    <w:rsid w:val="00785B02"/>
    <w:rsid w:val="008033EC"/>
    <w:rsid w:val="008465BF"/>
    <w:rsid w:val="008B12FC"/>
    <w:rsid w:val="00922165"/>
    <w:rsid w:val="00932F69"/>
    <w:rsid w:val="009B090D"/>
    <w:rsid w:val="00A14713"/>
    <w:rsid w:val="00A62275"/>
    <w:rsid w:val="00B003EF"/>
    <w:rsid w:val="00B869A8"/>
    <w:rsid w:val="00BF49DE"/>
    <w:rsid w:val="00C03FC0"/>
    <w:rsid w:val="00C364A4"/>
    <w:rsid w:val="00C53BB1"/>
    <w:rsid w:val="00C77BC0"/>
    <w:rsid w:val="00C86CD4"/>
    <w:rsid w:val="00CB7D9D"/>
    <w:rsid w:val="00D016D9"/>
    <w:rsid w:val="00D04EC3"/>
    <w:rsid w:val="00D069C5"/>
    <w:rsid w:val="00DA7EDF"/>
    <w:rsid w:val="00DD279A"/>
    <w:rsid w:val="00E039A4"/>
    <w:rsid w:val="00E6120B"/>
    <w:rsid w:val="00E7362A"/>
    <w:rsid w:val="00F80E82"/>
    <w:rsid w:val="00FC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2C046-55C7-4816-AFDE-154F5029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342B"/>
    <w:rPr>
      <w:color w:val="808080"/>
    </w:rPr>
  </w:style>
  <w:style w:type="character" w:customStyle="1" w:styleId="MTEquationSection">
    <w:name w:val="MTEquationSection"/>
    <w:basedOn w:val="a0"/>
    <w:rsid w:val="006E342B"/>
    <w:rPr>
      <w:rFonts w:ascii="Times New Roman" w:eastAsia="Times New Roman" w:hAnsi="Times New Roman" w:cs="Times New Roman"/>
      <w:b/>
      <w:vanish/>
      <w:color w:val="FF0000"/>
      <w:sz w:val="28"/>
      <w:szCs w:val="28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6E342B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6E342B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4">
    <w:name w:val="List Paragraph"/>
    <w:basedOn w:val="a"/>
    <w:uiPriority w:val="34"/>
    <w:qFormat/>
    <w:rsid w:val="005A4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6.bin"/><Relationship Id="rId303" Type="http://schemas.openxmlformats.org/officeDocument/2006/relationships/oleObject" Target="embeddings/oleObject148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1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314" Type="http://schemas.openxmlformats.org/officeDocument/2006/relationships/image" Target="media/image156.png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6.bin"/><Relationship Id="rId279" Type="http://schemas.openxmlformats.org/officeDocument/2006/relationships/oleObject" Target="embeddings/oleObject13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8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3.wmf"/><Relationship Id="rId280" Type="http://schemas.openxmlformats.org/officeDocument/2006/relationships/image" Target="media/image139.wmf"/><Relationship Id="rId315" Type="http://schemas.openxmlformats.org/officeDocument/2006/relationships/fontTable" Target="fontTable.xml"/><Relationship Id="rId54" Type="http://schemas.openxmlformats.org/officeDocument/2006/relationships/image" Target="media/image25.wmf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32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7.bin"/><Relationship Id="rId281" Type="http://schemas.openxmlformats.org/officeDocument/2006/relationships/oleObject" Target="embeddings/oleObject137.bin"/><Relationship Id="rId316" Type="http://schemas.openxmlformats.org/officeDocument/2006/relationships/theme" Target="theme/theme1.xml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9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4.wmf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0" Type="http://schemas.openxmlformats.org/officeDocument/2006/relationships/oleObject" Target="embeddings/oleObject117.bin"/><Relationship Id="rId245" Type="http://schemas.openxmlformats.org/officeDocument/2006/relationships/image" Target="media/image121.wmf"/><Relationship Id="rId261" Type="http://schemas.openxmlformats.org/officeDocument/2006/relationships/image" Target="media/image129.wmf"/><Relationship Id="rId266" Type="http://schemas.openxmlformats.org/officeDocument/2006/relationships/oleObject" Target="embeddings/oleObject130.bin"/><Relationship Id="rId287" Type="http://schemas.openxmlformats.org/officeDocument/2006/relationships/oleObject" Target="embeddings/oleObject140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282" Type="http://schemas.openxmlformats.org/officeDocument/2006/relationships/image" Target="media/image140.wmf"/><Relationship Id="rId312" Type="http://schemas.openxmlformats.org/officeDocument/2006/relationships/image" Target="media/image15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3.wmf"/><Relationship Id="rId219" Type="http://schemas.openxmlformats.org/officeDocument/2006/relationships/image" Target="media/image108.wmf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0" Type="http://schemas.openxmlformats.org/officeDocument/2006/relationships/oleObject" Target="embeddings/oleObject112.bin"/><Relationship Id="rId235" Type="http://schemas.openxmlformats.org/officeDocument/2006/relationships/image" Target="media/image116.wmf"/><Relationship Id="rId251" Type="http://schemas.openxmlformats.org/officeDocument/2006/relationships/image" Target="media/image124.wmf"/><Relationship Id="rId256" Type="http://schemas.openxmlformats.org/officeDocument/2006/relationships/oleObject" Target="embeddings/oleObject125.bin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8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272" Type="http://schemas.openxmlformats.org/officeDocument/2006/relationships/oleObject" Target="embeddings/oleObject133.bin"/><Relationship Id="rId293" Type="http://schemas.openxmlformats.org/officeDocument/2006/relationships/oleObject" Target="embeddings/oleObject143.bin"/><Relationship Id="rId302" Type="http://schemas.openxmlformats.org/officeDocument/2006/relationships/image" Target="media/image150.wmf"/><Relationship Id="rId307" Type="http://schemas.openxmlformats.org/officeDocument/2006/relationships/oleObject" Target="embeddings/oleObject1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8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7.bin"/><Relationship Id="rId225" Type="http://schemas.openxmlformats.org/officeDocument/2006/relationships/image" Target="media/image111.wmf"/><Relationship Id="rId241" Type="http://schemas.openxmlformats.org/officeDocument/2006/relationships/image" Target="media/image119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image" Target="media/image14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28.bin"/><Relationship Id="rId283" Type="http://schemas.openxmlformats.org/officeDocument/2006/relationships/oleObject" Target="embeddings/oleObject138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image" Target="media/image138.wmf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png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image" Target="media/image141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4.wmf"/><Relationship Id="rId70" Type="http://schemas.openxmlformats.org/officeDocument/2006/relationships/image" Target="media/image33.png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image" Target="media/image28.wmf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image" Target="media/image142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6C30C-1A02-43E2-A79C-E11D401C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4539</Words>
  <Characters>25876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51</cp:revision>
  <dcterms:created xsi:type="dcterms:W3CDTF">2022-03-07T15:01:00Z</dcterms:created>
  <dcterms:modified xsi:type="dcterms:W3CDTF">2022-07-24T05:16:00Z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